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关于202</w:t>
      </w:r>
      <w:r>
        <w:rPr>
          <w:rFonts w:hint="eastAsia" w:ascii="方正小标宋简体" w:hAnsi="方正小标宋简体" w:eastAsia="方正小标宋简体" w:cs="方正小标宋简体"/>
          <w:b w:val="0"/>
          <w:bCs/>
          <w:sz w:val="44"/>
          <w:szCs w:val="44"/>
          <w:lang w:val="en-US" w:eastAsia="zh-CN"/>
        </w:rPr>
        <w:t>6</w:t>
      </w:r>
      <w:r>
        <w:rPr>
          <w:rFonts w:hint="eastAsia" w:ascii="方正小标宋简体" w:hAnsi="方正小标宋简体" w:eastAsia="方正小标宋简体" w:cs="方正小标宋简体"/>
          <w:b w:val="0"/>
          <w:bCs/>
          <w:sz w:val="44"/>
          <w:szCs w:val="44"/>
        </w:rPr>
        <w:t>年食用农产品</w:t>
      </w:r>
      <w:r>
        <w:rPr>
          <w:rFonts w:hint="eastAsia" w:ascii="方正小标宋简体" w:hAnsi="方正小标宋简体" w:eastAsia="方正小标宋简体" w:cs="方正小标宋简体"/>
          <w:b w:val="0"/>
          <w:bCs/>
          <w:sz w:val="44"/>
          <w:szCs w:val="44"/>
          <w:lang w:val="en-US" w:eastAsia="zh-CN"/>
        </w:rPr>
        <w:t>6</w:t>
      </w:r>
      <w:r>
        <w:rPr>
          <w:rFonts w:hint="eastAsia" w:ascii="方正小标宋简体" w:hAnsi="方正小标宋简体" w:eastAsia="方正小标宋简体" w:cs="方正小标宋简体"/>
          <w:b w:val="0"/>
          <w:bCs/>
          <w:sz w:val="44"/>
          <w:szCs w:val="44"/>
        </w:rPr>
        <w:t>月份抽检报告</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b w:val="0"/>
          <w:bCs/>
          <w:sz w:val="44"/>
          <w:szCs w:val="44"/>
        </w:rPr>
      </w:pPr>
      <w:r>
        <w:rPr>
          <w:rFonts w:hint="eastAsia" w:ascii="方正小标宋简体" w:hAnsi="方正小标宋简体" w:eastAsia="方正小标宋简体" w:cs="方正小标宋简体"/>
          <w:b w:val="0"/>
          <w:bCs/>
          <w:sz w:val="44"/>
          <w:szCs w:val="44"/>
        </w:rPr>
        <w:t>公示情况</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Times New Roman" w:hAnsi="Times New Roman" w:eastAsia="方正仿宋简体" w:cs="Times New Roman"/>
          <w:b/>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近期，</w:t>
      </w:r>
      <w:r>
        <w:rPr>
          <w:rFonts w:hint="default" w:ascii="Times New Roman" w:hAnsi="Times New Roman" w:eastAsia="方正仿宋简体" w:cs="Times New Roman"/>
          <w:sz w:val="32"/>
          <w:szCs w:val="32"/>
          <w:lang w:eastAsia="zh-CN"/>
        </w:rPr>
        <w:t>霍城县</w:t>
      </w:r>
      <w:r>
        <w:rPr>
          <w:rFonts w:hint="default" w:ascii="Times New Roman" w:hAnsi="Times New Roman" w:eastAsia="方正仿宋简体" w:cs="Times New Roman"/>
          <w:sz w:val="32"/>
          <w:szCs w:val="32"/>
        </w:rPr>
        <w:t>市场监督管理局组织食品安全监督抽检，抽取火锅底料</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油饼</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粉条</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炸鸡腿</w:t>
      </w:r>
      <w:r>
        <w:rPr>
          <w:rFonts w:hint="default" w:ascii="Times New Roman" w:hAnsi="Times New Roman" w:eastAsia="方正仿宋简体" w:cs="Times New Roman"/>
          <w:sz w:val="32"/>
          <w:szCs w:val="32"/>
          <w:lang w:eastAsia="zh-CN"/>
        </w:rPr>
        <w:t>、</w:t>
      </w:r>
      <w:r>
        <w:rPr>
          <w:rFonts w:hint="default" w:ascii="Times New Roman" w:hAnsi="Times New Roman" w:eastAsia="方正仿宋简体" w:cs="Times New Roman"/>
          <w:sz w:val="32"/>
          <w:szCs w:val="32"/>
        </w:rPr>
        <w:t>烤鸡</w:t>
      </w:r>
      <w:r>
        <w:rPr>
          <w:rFonts w:hint="default" w:ascii="Times New Roman" w:hAnsi="Times New Roman" w:eastAsia="方正仿宋简体" w:cs="Times New Roman"/>
          <w:sz w:val="32"/>
          <w:szCs w:val="32"/>
          <w:lang w:eastAsia="zh-CN"/>
        </w:rPr>
        <w:t>等</w:t>
      </w:r>
      <w:r>
        <w:rPr>
          <w:rFonts w:hint="default" w:ascii="Times New Roman" w:hAnsi="Times New Roman" w:eastAsia="方正仿宋简体" w:cs="Times New Roman"/>
          <w:sz w:val="32"/>
          <w:szCs w:val="32"/>
          <w:lang w:val="en-US" w:eastAsia="zh-CN"/>
        </w:rPr>
        <w:t>食用农产品</w:t>
      </w:r>
      <w:r>
        <w:rPr>
          <w:rFonts w:hint="eastAsia" w:ascii="Times New Roman" w:hAnsi="Times New Roman" w:eastAsia="方正仿宋简体" w:cs="Times New Roman"/>
          <w:sz w:val="32"/>
          <w:szCs w:val="32"/>
          <w:lang w:val="en-US" w:eastAsia="zh-CN"/>
        </w:rPr>
        <w:t>39</w:t>
      </w:r>
      <w:r>
        <w:rPr>
          <w:rFonts w:hint="default" w:ascii="Times New Roman" w:hAnsi="Times New Roman" w:eastAsia="方正仿宋简体" w:cs="Times New Roman"/>
          <w:sz w:val="32"/>
          <w:szCs w:val="32"/>
        </w:rPr>
        <w:t>批次样品。依据食品安全国家标准及国家有关规定进行检验和判定，合格样品</w:t>
      </w:r>
      <w:r>
        <w:rPr>
          <w:rFonts w:hint="eastAsia" w:ascii="Times New Roman" w:hAnsi="Times New Roman" w:eastAsia="方正仿宋简体" w:cs="Times New Roman"/>
          <w:sz w:val="32"/>
          <w:szCs w:val="32"/>
          <w:lang w:val="en-US" w:eastAsia="zh-CN"/>
        </w:rPr>
        <w:t>39</w:t>
      </w:r>
      <w:r>
        <w:rPr>
          <w:rFonts w:hint="default" w:ascii="Times New Roman" w:hAnsi="Times New Roman" w:eastAsia="方正仿宋简体" w:cs="Times New Roman"/>
          <w:sz w:val="32"/>
          <w:szCs w:val="32"/>
        </w:rPr>
        <w:t>批次。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lang w:val="en-US" w:eastAsia="zh-CN"/>
        </w:rPr>
      </w:pPr>
      <w:r>
        <w:rPr>
          <w:rFonts w:hint="default" w:ascii="Times New Roman" w:hAnsi="Times New Roman" w:eastAsia="方正仿宋简体" w:cs="Times New Roman"/>
          <w:sz w:val="32"/>
          <w:szCs w:val="32"/>
          <w:lang w:eastAsia="zh-CN"/>
        </w:rPr>
        <w:t>同时对</w:t>
      </w:r>
      <w:r>
        <w:rPr>
          <w:rFonts w:hint="eastAsia" w:ascii="Times New Roman" w:hAnsi="Times New Roman" w:eastAsia="方正仿宋简体" w:cs="Times New Roman"/>
          <w:sz w:val="32"/>
          <w:szCs w:val="32"/>
          <w:lang w:val="en-US" w:eastAsia="zh-CN"/>
        </w:rPr>
        <w:t>6</w:t>
      </w:r>
      <w:r>
        <w:rPr>
          <w:rFonts w:hint="default" w:ascii="Times New Roman" w:hAnsi="Times New Roman" w:eastAsia="方正仿宋简体" w:cs="Times New Roman"/>
          <w:sz w:val="32"/>
          <w:szCs w:val="32"/>
          <w:lang w:val="en-US" w:eastAsia="zh-CN"/>
        </w:rPr>
        <w:t>月开展的</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你点我检</w:t>
      </w:r>
      <w:r>
        <w:rPr>
          <w:rFonts w:hint="eastAsia" w:ascii="Times New Roman" w:hAnsi="Times New Roman" w:eastAsia="方正仿宋简体" w:cs="Times New Roman"/>
          <w:sz w:val="32"/>
          <w:szCs w:val="32"/>
          <w:lang w:val="en-US" w:eastAsia="zh-CN"/>
        </w:rPr>
        <w:t>”</w:t>
      </w:r>
      <w:r>
        <w:rPr>
          <w:rFonts w:hint="default" w:ascii="Times New Roman" w:hAnsi="Times New Roman" w:eastAsia="方正仿宋简体" w:cs="Times New Roman"/>
          <w:sz w:val="32"/>
          <w:szCs w:val="32"/>
          <w:lang w:val="en-US" w:eastAsia="zh-CN"/>
        </w:rPr>
        <w:t>活动，群众现场抽检的花卷、油炸花生仁、面剂子（其他生制面制品）等</w:t>
      </w:r>
      <w:r>
        <w:rPr>
          <w:rFonts w:hint="eastAsia" w:ascii="Times New Roman" w:hAnsi="Times New Roman" w:eastAsia="方正仿宋简体" w:cs="Times New Roman"/>
          <w:sz w:val="32"/>
          <w:szCs w:val="32"/>
          <w:lang w:val="en-US" w:eastAsia="zh-CN"/>
        </w:rPr>
        <w:t>6</w:t>
      </w:r>
      <w:r>
        <w:rPr>
          <w:rFonts w:hint="default" w:ascii="Times New Roman" w:hAnsi="Times New Roman" w:eastAsia="方正仿宋简体" w:cs="Times New Roman"/>
          <w:sz w:val="32"/>
          <w:szCs w:val="32"/>
          <w:lang w:val="en-US" w:eastAsia="zh-CN"/>
        </w:rPr>
        <w:t>批次食用农产品实验室检验结果进行公示，经检测，合格样品</w:t>
      </w:r>
      <w:r>
        <w:rPr>
          <w:rFonts w:hint="eastAsia" w:ascii="Times New Roman" w:hAnsi="Times New Roman" w:eastAsia="方正仿宋简体" w:cs="Times New Roman"/>
          <w:sz w:val="32"/>
          <w:szCs w:val="32"/>
          <w:lang w:val="en-US" w:eastAsia="zh-CN"/>
        </w:rPr>
        <w:t>5</w:t>
      </w:r>
      <w:r>
        <w:rPr>
          <w:rFonts w:hint="default" w:ascii="Times New Roman" w:hAnsi="Times New Roman" w:eastAsia="方正仿宋简体" w:cs="Times New Roman"/>
          <w:sz w:val="32"/>
          <w:szCs w:val="32"/>
          <w:lang w:val="en-US" w:eastAsia="zh-CN"/>
        </w:rPr>
        <w:t>批次，不合格样品</w:t>
      </w:r>
      <w:r>
        <w:rPr>
          <w:rFonts w:hint="eastAsia" w:ascii="Times New Roman" w:hAnsi="Times New Roman" w:eastAsia="方正仿宋简体" w:cs="Times New Roman"/>
          <w:sz w:val="32"/>
          <w:szCs w:val="32"/>
          <w:lang w:val="en-US" w:eastAsia="zh-CN"/>
        </w:rPr>
        <w:t>1</w:t>
      </w:r>
      <w:r>
        <w:rPr>
          <w:rFonts w:hint="default" w:ascii="Times New Roman" w:hAnsi="Times New Roman" w:eastAsia="方正仿宋简体" w:cs="Times New Roman"/>
          <w:sz w:val="32"/>
          <w:szCs w:val="32"/>
          <w:lang w:val="en-US" w:eastAsia="zh-CN"/>
        </w:rPr>
        <w:t>批次。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自治区市场监督管理局已要求属地市场监管部门对不合格产品和生产经营者进行</w:t>
      </w:r>
      <w:bookmarkStart w:id="0" w:name="_GoBack"/>
      <w:bookmarkEnd w:id="0"/>
      <w:r>
        <w:rPr>
          <w:rFonts w:hint="default" w:ascii="Times New Roman" w:hAnsi="Times New Roman" w:eastAsia="方正仿宋简体" w:cs="Times New Roman"/>
          <w:sz w:val="32"/>
          <w:szCs w:val="32"/>
        </w:rPr>
        <w:t>依法调查处理，采取下架、召回不合格产品等措施控制风险，分析原因进行整改，将相关情况记入食品生产经营者食品安全信用档案。查处情况由企业所在地负责案件查办的市场监督管理局按规定公开。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特别提醒消费者，如在市场上发现附件所列的不合格食品，请拨打食品安全投诉举报电话12315进行投诉举报。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rPr>
        <w:t>特此通告。</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简体" w:cs="Times New Roman"/>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right"/>
        <w:textAlignment w:val="auto"/>
        <w:rPr>
          <w:rFonts w:hint="default" w:ascii="Times New Roman" w:hAnsi="Times New Roman" w:eastAsia="方正仿宋简体" w:cs="Times New Roman"/>
          <w:sz w:val="32"/>
          <w:szCs w:val="32"/>
        </w:rPr>
      </w:pPr>
      <w:r>
        <w:rPr>
          <w:rFonts w:hint="default" w:ascii="Times New Roman" w:hAnsi="Times New Roman" w:eastAsia="方正仿宋简体" w:cs="Times New Roman"/>
          <w:sz w:val="32"/>
          <w:szCs w:val="32"/>
          <w:lang w:val="en-US" w:eastAsia="zh-CN"/>
        </w:rPr>
        <w:t xml:space="preserve">霍城县市场监督管理局                                            </w:t>
      </w:r>
      <w:r>
        <w:rPr>
          <w:rFonts w:hint="default" w:ascii="Times New Roman" w:hAnsi="Times New Roman" w:eastAsia="方正仿宋简体" w:cs="Times New Roman"/>
          <w:sz w:val="32"/>
          <w:szCs w:val="32"/>
        </w:rPr>
        <w:t xml:space="preserve">                               </w:t>
      </w:r>
      <w:r>
        <w:rPr>
          <w:rFonts w:hint="default" w:ascii="Times New Roman" w:hAnsi="Times New Roman" w:eastAsia="方正仿宋简体" w:cs="Times New Roman"/>
          <w:sz w:val="32"/>
          <w:szCs w:val="32"/>
          <w:lang w:val="en-US" w:eastAsia="zh-CN"/>
        </w:rPr>
        <w:t xml:space="preserve">   </w:t>
      </w:r>
      <w:r>
        <w:rPr>
          <w:rFonts w:hint="default" w:ascii="Times New Roman" w:hAnsi="Times New Roman" w:eastAsia="方正仿宋简体" w:cs="Times New Roman"/>
          <w:sz w:val="32"/>
          <w:szCs w:val="32"/>
        </w:rPr>
        <w:t>202</w:t>
      </w:r>
      <w:r>
        <w:rPr>
          <w:rFonts w:hint="default" w:ascii="Times New Roman" w:hAnsi="Times New Roman" w:eastAsia="方正仿宋简体" w:cs="Times New Roman"/>
          <w:sz w:val="32"/>
          <w:szCs w:val="32"/>
          <w:lang w:val="en-US" w:eastAsia="zh-CN"/>
        </w:rPr>
        <w:t>6</w:t>
      </w:r>
      <w:r>
        <w:rPr>
          <w:rFonts w:hint="default" w:ascii="Times New Roman" w:hAnsi="Times New Roman" w:eastAsia="方正仿宋简体" w:cs="Times New Roman"/>
          <w:sz w:val="32"/>
          <w:szCs w:val="32"/>
        </w:rPr>
        <w:t>年</w:t>
      </w:r>
      <w:r>
        <w:rPr>
          <w:rFonts w:hint="eastAsia" w:ascii="Times New Roman" w:hAnsi="Times New Roman" w:eastAsia="方正仿宋简体" w:cs="Times New Roman"/>
          <w:sz w:val="32"/>
          <w:szCs w:val="32"/>
          <w:lang w:val="en-US" w:eastAsia="zh-CN"/>
        </w:rPr>
        <w:t>8</w:t>
      </w:r>
      <w:r>
        <w:rPr>
          <w:rFonts w:hint="default" w:ascii="Times New Roman" w:hAnsi="Times New Roman" w:eastAsia="方正仿宋简体" w:cs="Times New Roman"/>
          <w:sz w:val="32"/>
          <w:szCs w:val="32"/>
        </w:rPr>
        <w:t>月</w:t>
      </w:r>
      <w:r>
        <w:rPr>
          <w:rFonts w:hint="eastAsia" w:ascii="Times New Roman" w:hAnsi="Times New Roman" w:eastAsia="方正仿宋简体" w:cs="Times New Roman"/>
          <w:sz w:val="32"/>
          <w:szCs w:val="32"/>
          <w:lang w:val="en-US" w:eastAsia="zh-CN"/>
        </w:rPr>
        <w:t>20</w:t>
      </w:r>
      <w:r>
        <w:rPr>
          <w:rFonts w:hint="default" w:ascii="Times New Roman" w:hAnsi="Times New Roman" w:eastAsia="方正仿宋简体" w:cs="Times New Roman"/>
          <w:sz w:val="32"/>
          <w:szCs w:val="32"/>
        </w:rPr>
        <w:t>日</w:t>
      </w:r>
      <w:r>
        <w:rPr>
          <w:rFonts w:hint="default" w:ascii="Times New Roman" w:hAnsi="Times New Roman" w:eastAsia="方正仿宋简体" w:cs="Times New Roman"/>
          <w:sz w:val="32"/>
          <w:szCs w:val="32"/>
          <w:lang w:val="en-US" w:eastAsia="zh-CN"/>
        </w:rPr>
        <w:t xml:space="preserve"> </w:t>
      </w:r>
    </w:p>
    <w:sectPr>
      <w:pgSz w:w="11906" w:h="16838"/>
      <w:pgMar w:top="2098" w:right="1531" w:bottom="1984"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宋体"/>
    <w:panose1 w:val="02000000000000000000"/>
    <w:charset w:val="86"/>
    <w:family w:val="auto"/>
    <w:pitch w:val="default"/>
    <w:sig w:usb0="00000000" w:usb1="00000000" w:usb2="00000012" w:usb3="00000000" w:csb0="00040001" w:csb1="00000000"/>
  </w:font>
  <w:font w:name="方正仿宋简体">
    <w:altName w:val="微软雅黑"/>
    <w:panose1 w:val="02000000000000000000"/>
    <w:charset w:val="86"/>
    <w:family w:val="auto"/>
    <w:pitch w:val="default"/>
    <w:sig w:usb0="00000000" w:usb1="00000000" w:usb2="00000012" w:usb3="00000000" w:csb0="00040001"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A214581"/>
    <w:rsid w:val="43D5138A"/>
    <w:rsid w:val="772F19EA"/>
    <w:rsid w:val="7C431F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2026-06-04T02:15:00Z</dcterms:created>
  <dc:creator>Administrator</dc:creator>
  <cp:lastModifiedBy>Administrator</cp:lastModifiedBy>
  <dcterms:modified xsi:type="dcterms:W3CDTF">2026-09-03T03:36:10Z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y fmtid="{D5CDD505-2E9C-101B-9397-08002B2CF9AE}" pid="3" name="ICV">
    <vt:lpwstr>64B920697F6D4951BF2C08C6366C1D71_12</vt:lpwstr>
  </property>
</Properties>
</file>