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39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2"/>
        <w:gridCol w:w="1385"/>
        <w:gridCol w:w="4875"/>
        <w:gridCol w:w="2807"/>
        <w:gridCol w:w="1734"/>
        <w:gridCol w:w="1303"/>
      </w:tblGrid>
      <w:tr w14:paraId="5D21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3986"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1B1E1940">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霍城县市场监督管理局案件公示</w:t>
            </w:r>
          </w:p>
        </w:tc>
      </w:tr>
      <w:tr w14:paraId="4F0B2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trPr>
        <w:tc>
          <w:tcPr>
            <w:tcW w:w="1882" w:type="dxa"/>
            <w:tcBorders>
              <w:top w:val="single" w:color="000000" w:sz="8" w:space="0"/>
              <w:left w:val="single" w:color="000000" w:sz="8" w:space="0"/>
              <w:bottom w:val="nil"/>
              <w:right w:val="single" w:color="000000" w:sz="8" w:space="0"/>
            </w:tcBorders>
            <w:shd w:val="clear" w:color="auto" w:fill="FFFFFF"/>
            <w:vAlign w:val="center"/>
          </w:tcPr>
          <w:p w14:paraId="43F55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案件名称</w:t>
            </w:r>
          </w:p>
        </w:tc>
        <w:tc>
          <w:tcPr>
            <w:tcW w:w="1385" w:type="dxa"/>
            <w:tcBorders>
              <w:top w:val="single" w:color="000000" w:sz="8" w:space="0"/>
              <w:left w:val="nil"/>
              <w:bottom w:val="nil"/>
              <w:right w:val="single" w:color="000000" w:sz="8" w:space="0"/>
            </w:tcBorders>
            <w:shd w:val="clear" w:color="auto" w:fill="FFFFFF"/>
            <w:vAlign w:val="center"/>
          </w:tcPr>
          <w:p w14:paraId="106EA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文号</w:t>
            </w:r>
          </w:p>
        </w:tc>
        <w:tc>
          <w:tcPr>
            <w:tcW w:w="4875" w:type="dxa"/>
            <w:tcBorders>
              <w:top w:val="single" w:color="000000" w:sz="8" w:space="0"/>
              <w:left w:val="nil"/>
              <w:bottom w:val="nil"/>
              <w:right w:val="single" w:color="000000" w:sz="8" w:space="0"/>
            </w:tcBorders>
            <w:shd w:val="clear" w:color="auto" w:fill="FFFFFF"/>
            <w:vAlign w:val="center"/>
          </w:tcPr>
          <w:p w14:paraId="4098C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主要违法事实</w:t>
            </w:r>
          </w:p>
        </w:tc>
        <w:tc>
          <w:tcPr>
            <w:tcW w:w="2807" w:type="dxa"/>
            <w:tcBorders>
              <w:top w:val="single" w:color="000000" w:sz="8" w:space="0"/>
              <w:left w:val="nil"/>
              <w:bottom w:val="nil"/>
              <w:right w:val="single" w:color="000000" w:sz="8" w:space="0"/>
            </w:tcBorders>
            <w:shd w:val="clear" w:color="auto" w:fill="FFFFFF"/>
            <w:vAlign w:val="center"/>
          </w:tcPr>
          <w:p w14:paraId="4305F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处罚依据</w:t>
            </w:r>
          </w:p>
        </w:tc>
        <w:tc>
          <w:tcPr>
            <w:tcW w:w="1734" w:type="dxa"/>
            <w:tcBorders>
              <w:top w:val="single" w:color="000000" w:sz="8" w:space="0"/>
              <w:left w:val="nil"/>
              <w:bottom w:val="nil"/>
              <w:right w:val="single" w:color="000000" w:sz="8" w:space="0"/>
            </w:tcBorders>
            <w:shd w:val="clear" w:color="auto" w:fill="FFFFFF"/>
            <w:vAlign w:val="center"/>
          </w:tcPr>
          <w:p w14:paraId="72CB0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处罚结果</w:t>
            </w:r>
          </w:p>
        </w:tc>
        <w:tc>
          <w:tcPr>
            <w:tcW w:w="1303" w:type="dxa"/>
            <w:tcBorders>
              <w:top w:val="single" w:color="000000" w:sz="8" w:space="0"/>
              <w:left w:val="nil"/>
              <w:bottom w:val="nil"/>
              <w:right w:val="single" w:color="000000" w:sz="8" w:space="0"/>
            </w:tcBorders>
            <w:shd w:val="clear" w:color="auto" w:fill="FFFFFF"/>
            <w:noWrap/>
            <w:vAlign w:val="center"/>
          </w:tcPr>
          <w:p w14:paraId="3E3C7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公示日期</w:t>
            </w:r>
          </w:p>
        </w:tc>
      </w:tr>
      <w:tr w14:paraId="5547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7" w:hRule="atLeast"/>
        </w:trPr>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5844">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24"/>
                <w:szCs w:val="24"/>
                <w:u w:val="none" w:color="auto"/>
                <w:lang w:val="en-US" w:eastAsia="zh-CN" w:bidi="ar-SA"/>
              </w:rPr>
            </w:pPr>
            <w:r>
              <w:rPr>
                <w:rFonts w:hint="default" w:ascii="宋体" w:hAnsi="宋体" w:eastAsia="宋体" w:cs="宋体"/>
                <w:i w:val="0"/>
                <w:iCs w:val="0"/>
                <w:color w:val="auto"/>
                <w:kern w:val="2"/>
                <w:sz w:val="24"/>
                <w:szCs w:val="24"/>
                <w:u w:val="none" w:color="auto"/>
                <w:lang w:val="en-US" w:eastAsia="zh-CN" w:bidi="ar-SA"/>
              </w:rPr>
              <w:t>霍城县</w:t>
            </w:r>
            <w:r>
              <w:rPr>
                <w:rFonts w:hint="eastAsia" w:ascii="宋体" w:hAnsi="宋体" w:eastAsia="宋体" w:cs="宋体"/>
                <w:i w:val="0"/>
                <w:iCs w:val="0"/>
                <w:color w:val="auto"/>
                <w:kern w:val="2"/>
                <w:sz w:val="24"/>
                <w:szCs w:val="24"/>
                <w:u w:val="none" w:color="auto"/>
                <w:lang w:val="en-US" w:eastAsia="zh-CN" w:bidi="ar-SA"/>
              </w:rPr>
              <w:t>*****</w:t>
            </w:r>
            <w:r>
              <w:rPr>
                <w:rFonts w:hint="default" w:ascii="宋体" w:hAnsi="宋体" w:eastAsia="宋体" w:cs="宋体"/>
                <w:i w:val="0"/>
                <w:iCs w:val="0"/>
                <w:color w:val="auto"/>
                <w:kern w:val="2"/>
                <w:sz w:val="24"/>
                <w:szCs w:val="24"/>
                <w:u w:val="none" w:color="auto"/>
                <w:lang w:val="en-US" w:eastAsia="zh-CN" w:bidi="ar-SA"/>
              </w:rPr>
              <w:t>有限责任公司涉嫌销售农药残留含量超过食品安全标准限量的食品案</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164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(伊霍城)市监（处）字〔2025〕151号</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5FD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2025年5月25日，重庆海关技术中心对霍城县*****有限责任公司在售山药、生姜进行食品安全监督抽检。2025年6月27日，霍城县市场监督管理局收到编号为：№: 4425003303，№:4425003314的检验报告。报告显示该批山药的咪鲜胺和咪鲜胺锰盐项目不符合 GB 2763-2021《食品安全国家标准 食品中农药最大残留限量》要求、生姜的噻虫胺项目不符合 GB 2763-2021《食品安全国家标准 食品中农药最大残留限量》要求，检验结论为不合格。</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E04A">
            <w:pPr>
              <w:keepNext w:val="0"/>
              <w:keepLines w:val="0"/>
              <w:widowControl/>
              <w:suppressLineNumbers w:val="0"/>
              <w:spacing w:line="240" w:lineRule="auto"/>
              <w:jc w:val="center"/>
              <w:textAlignment w:val="center"/>
              <w:rPr>
                <w:rFonts w:hint="default" w:ascii="宋体" w:hAnsi="宋体" w:eastAsia="仿宋"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违反了《中华人民共和国食品安全法》第三十四条第二项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依据《中华人民共和国食品安全法》第</w:t>
            </w:r>
            <w:r>
              <w:rPr>
                <w:rFonts w:hint="eastAsia" w:asciiTheme="minorEastAsia" w:hAnsiTheme="minorEastAsia" w:cstheme="minorEastAsia"/>
                <w:i w:val="0"/>
                <w:iCs w:val="0"/>
                <w:color w:val="000000"/>
                <w:kern w:val="0"/>
                <w:sz w:val="24"/>
                <w:szCs w:val="24"/>
                <w:u w:val="none"/>
                <w:lang w:val="en-US" w:eastAsia="zh-CN" w:bidi="ar"/>
              </w:rPr>
              <w:t>一百三十六条。</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F11F">
            <w:pPr>
              <w:keepNext w:val="0"/>
              <w:keepLines w:val="0"/>
              <w:widowControl/>
              <w:suppressLineNumbers w:val="0"/>
              <w:spacing w:line="240" w:lineRule="auto"/>
              <w:jc w:val="center"/>
              <w:textAlignment w:val="center"/>
              <w:rPr>
                <w:rFonts w:hint="default" w:ascii="宋体" w:hAnsi="宋体" w:eastAsia="宋体" w:cs="宋体"/>
                <w:snapToGrid w:val="0"/>
                <w:color w:val="000000"/>
                <w:spacing w:val="-9"/>
                <w:sz w:val="24"/>
                <w:szCs w:val="24"/>
                <w:u w:val="none"/>
                <w:lang w:val="en-US" w:eastAsia="zh-CN"/>
              </w:rPr>
            </w:pPr>
            <w:r>
              <w:rPr>
                <w:rFonts w:hint="default" w:ascii="宋体" w:hAnsi="宋体" w:eastAsia="宋体" w:cs="宋体"/>
                <w:snapToGrid w:val="0"/>
                <w:color w:val="000000"/>
                <w:spacing w:val="-9"/>
                <w:sz w:val="24"/>
                <w:szCs w:val="24"/>
                <w:u w:val="none"/>
                <w:lang w:val="en-US" w:eastAsia="zh-CN"/>
              </w:rPr>
              <w:t>1、</w:t>
            </w:r>
            <w:r>
              <w:rPr>
                <w:rFonts w:hint="eastAsia" w:ascii="宋体" w:hAnsi="宋体" w:eastAsia="宋体" w:cs="宋体"/>
                <w:snapToGrid w:val="0"/>
                <w:color w:val="000000"/>
                <w:spacing w:val="-9"/>
                <w:sz w:val="24"/>
                <w:szCs w:val="24"/>
                <w:u w:val="none"/>
                <w:lang w:val="en-US" w:eastAsia="zh-CN"/>
              </w:rPr>
              <w:t>不予以行政处罚。</w:t>
            </w:r>
            <w:r>
              <w:rPr>
                <w:rFonts w:hint="default" w:ascii="宋体" w:hAnsi="宋体" w:eastAsia="宋体" w:cs="宋体"/>
                <w:snapToGrid w:val="0"/>
                <w:color w:val="000000"/>
                <w:spacing w:val="-9"/>
                <w:sz w:val="24"/>
                <w:szCs w:val="24"/>
                <w:u w:val="none"/>
                <w:lang w:val="en-US" w:eastAsia="zh-CN"/>
              </w:rPr>
              <w:t xml:space="preserve"> </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A44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2025年8月15日</w:t>
            </w:r>
          </w:p>
        </w:tc>
      </w:tr>
      <w:tr w14:paraId="1B3C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2" w:hRule="atLeast"/>
        </w:trPr>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D8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仿宋" w:hAnsi="仿宋" w:eastAsia="仿宋" w:cs="仿宋"/>
                <w:color w:val="000000"/>
                <w:sz w:val="24"/>
                <w:lang w:val="en-US" w:eastAsia="zh-CN"/>
              </w:rPr>
              <w:t>伊犁</w:t>
            </w:r>
            <w:r>
              <w:rPr>
                <w:rFonts w:hint="eastAsia" w:ascii="仿宋" w:hAnsi="仿宋" w:eastAsia="仿宋" w:cs="仿宋"/>
                <w:color w:val="000000"/>
                <w:sz w:val="24"/>
                <w:lang w:val="en-US" w:eastAsia="zh-CN"/>
              </w:rPr>
              <w:t>*****</w:t>
            </w:r>
            <w:r>
              <w:rPr>
                <w:rFonts w:hint="default" w:ascii="仿宋" w:hAnsi="仿宋" w:eastAsia="仿宋" w:cs="仿宋"/>
                <w:color w:val="000000"/>
                <w:sz w:val="24"/>
                <w:lang w:val="en-US" w:eastAsia="zh-CN"/>
              </w:rPr>
              <w:t>公司涉嫌销售农药残留含量超过食品安全标准限量的食品案</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49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(伊霍城)市监（处）字〔2025〕152号</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AA4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2025年5月27日，重庆海关技术中心对伊犁*****公司在售山药进行食品安全监督抽检，样品山药数量为8.27公斤。2025年6月29日，霍城县市场监督管理局收到编号为：№: 4425003301的检验报告。报告显示该批山药的咪鲜胺和咪鲜胺锰盐项目不符合 GB 2763-2021《食品安全国家标准 食品中农药最大残留限量》要求，检验结论为不合格。</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441B">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违反了《中华人民共和国食品安全法》第三十四条第二项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依据《中华人民共和国食品安全法》第</w:t>
            </w:r>
            <w:r>
              <w:rPr>
                <w:rFonts w:hint="eastAsia" w:asciiTheme="minorEastAsia" w:hAnsiTheme="minorEastAsia" w:cstheme="minorEastAsia"/>
                <w:i w:val="0"/>
                <w:iCs w:val="0"/>
                <w:color w:val="000000"/>
                <w:kern w:val="0"/>
                <w:sz w:val="24"/>
                <w:szCs w:val="24"/>
                <w:u w:val="none"/>
                <w:lang w:val="en-US" w:eastAsia="zh-CN" w:bidi="ar"/>
              </w:rPr>
              <w:t>一百三十六条。</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02B0">
            <w:pPr>
              <w:keepNext w:val="0"/>
              <w:keepLines w:val="0"/>
              <w:widowControl/>
              <w:suppressLineNumbers w:val="0"/>
              <w:spacing w:line="240" w:lineRule="auto"/>
              <w:jc w:val="left"/>
              <w:textAlignment w:val="center"/>
              <w:rPr>
                <w:rFonts w:hint="default" w:ascii="宋体" w:hAnsi="宋体" w:eastAsia="宋体" w:cs="宋体"/>
                <w:i w:val="0"/>
                <w:iCs w:val="0"/>
                <w:color w:val="000000"/>
                <w:kern w:val="2"/>
                <w:sz w:val="24"/>
                <w:szCs w:val="24"/>
                <w:u w:val="none" w:color="auto"/>
                <w:lang w:val="en-US" w:eastAsia="zh-CN" w:bidi="ar-SA"/>
              </w:rPr>
            </w:pPr>
            <w:r>
              <w:rPr>
                <w:rFonts w:hint="eastAsia" w:ascii="宋体" w:hAnsi="宋体" w:eastAsia="宋体" w:cs="宋体"/>
                <w:i w:val="0"/>
                <w:iCs w:val="0"/>
                <w:color w:val="000000"/>
                <w:kern w:val="2"/>
                <w:sz w:val="24"/>
                <w:szCs w:val="24"/>
                <w:u w:val="none" w:color="auto"/>
                <w:lang w:val="en-US" w:eastAsia="zh-CN" w:bidi="ar-SA"/>
              </w:rPr>
              <w:t>1、</w:t>
            </w:r>
            <w:r>
              <w:rPr>
                <w:rFonts w:hint="eastAsia" w:ascii="宋体" w:hAnsi="宋体" w:eastAsia="宋体" w:cs="宋体"/>
                <w:snapToGrid w:val="0"/>
                <w:color w:val="000000"/>
                <w:spacing w:val="-9"/>
                <w:sz w:val="24"/>
                <w:szCs w:val="24"/>
                <w:u w:val="none"/>
                <w:lang w:val="en-US" w:eastAsia="zh-CN"/>
              </w:rPr>
              <w:t>不予以行政处罚。</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0F4B">
            <w:pPr>
              <w:keepNext w:val="0"/>
              <w:keepLines w:val="0"/>
              <w:widowControl/>
              <w:suppressLineNumbers w:val="0"/>
              <w:spacing w:line="240" w:lineRule="auto"/>
              <w:jc w:val="right"/>
              <w:textAlignment w:val="center"/>
              <w:rPr>
                <w:rFonts w:hint="eastAsia" w:ascii="宋体" w:hAnsi="宋体" w:eastAsia="宋体" w:cs="宋体"/>
                <w:i w:val="0"/>
                <w:iCs w:val="0"/>
                <w:color w:val="000000"/>
                <w:kern w:val="2"/>
                <w:sz w:val="24"/>
                <w:szCs w:val="24"/>
                <w:u w:val="none" w:color="auto"/>
                <w:lang w:val="en-US" w:eastAsia="zh-CN" w:bidi="ar-SA"/>
              </w:rPr>
            </w:pPr>
            <w:r>
              <w:rPr>
                <w:rFonts w:hint="eastAsia" w:ascii="宋体" w:hAnsi="宋体" w:eastAsia="宋体" w:cs="宋体"/>
                <w:i w:val="0"/>
                <w:iCs w:val="0"/>
                <w:color w:val="000000"/>
                <w:kern w:val="0"/>
                <w:sz w:val="24"/>
                <w:szCs w:val="24"/>
                <w:u w:val="none"/>
                <w:lang w:val="en-US" w:eastAsia="zh-CN" w:bidi="ar"/>
              </w:rPr>
              <w:t>2025年8月15日</w:t>
            </w:r>
          </w:p>
        </w:tc>
      </w:tr>
    </w:tbl>
    <w:p w14:paraId="6C865D57">
      <w:pPr>
        <w:spacing w:line="240" w:lineRule="auto"/>
        <w:rPr>
          <w:sz w:val="24"/>
          <w:szCs w:val="24"/>
          <w:u w:val="none" w:color="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ZDk1MmEzNmZjNDRiYzMwOWQ4MzRjMWM1MmVjYTEifQ=="/>
  </w:docVars>
  <w:rsids>
    <w:rsidRoot w:val="73D25481"/>
    <w:rsid w:val="035B7614"/>
    <w:rsid w:val="06695AAF"/>
    <w:rsid w:val="0A283E04"/>
    <w:rsid w:val="0DAB15DF"/>
    <w:rsid w:val="0F546844"/>
    <w:rsid w:val="163B1549"/>
    <w:rsid w:val="17336CFE"/>
    <w:rsid w:val="178B555E"/>
    <w:rsid w:val="18877F11"/>
    <w:rsid w:val="18E812A9"/>
    <w:rsid w:val="1A9D7FC6"/>
    <w:rsid w:val="1C03518A"/>
    <w:rsid w:val="1F3913DA"/>
    <w:rsid w:val="1FC658C9"/>
    <w:rsid w:val="20783742"/>
    <w:rsid w:val="22544EBC"/>
    <w:rsid w:val="22C24A14"/>
    <w:rsid w:val="23BD2B71"/>
    <w:rsid w:val="254D176A"/>
    <w:rsid w:val="2B887379"/>
    <w:rsid w:val="2BC93737"/>
    <w:rsid w:val="2EA92669"/>
    <w:rsid w:val="30ED684E"/>
    <w:rsid w:val="319C18F5"/>
    <w:rsid w:val="341D5FA7"/>
    <w:rsid w:val="3948698F"/>
    <w:rsid w:val="3D0408BE"/>
    <w:rsid w:val="48F826E7"/>
    <w:rsid w:val="4C3255E6"/>
    <w:rsid w:val="4FE5175D"/>
    <w:rsid w:val="506809B0"/>
    <w:rsid w:val="51C80AF8"/>
    <w:rsid w:val="51E23FE8"/>
    <w:rsid w:val="51F14806"/>
    <w:rsid w:val="5580354E"/>
    <w:rsid w:val="5A89003C"/>
    <w:rsid w:val="60011F55"/>
    <w:rsid w:val="608C38D0"/>
    <w:rsid w:val="61217423"/>
    <w:rsid w:val="64867C54"/>
    <w:rsid w:val="6AC511DF"/>
    <w:rsid w:val="6AD959DC"/>
    <w:rsid w:val="6CC34C6E"/>
    <w:rsid w:val="6D7B7055"/>
    <w:rsid w:val="73D25481"/>
    <w:rsid w:val="75D02172"/>
    <w:rsid w:val="7D787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20" w:lineRule="exact"/>
      <w:ind w:firstLine="645"/>
    </w:pPr>
    <w:rPr>
      <w:rFonts w:ascii="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kern w:val="0"/>
      <w:sz w:val="24"/>
    </w:rPr>
  </w:style>
  <w:style w:type="paragraph" w:styleId="6">
    <w:name w:val="Body Text First Indent 2"/>
    <w:basedOn w:val="2"/>
    <w:next w:val="1"/>
    <w:qFormat/>
    <w:uiPriority w:val="99"/>
    <w:pPr>
      <w:spacing w:before="100" w:beforeAutospacing="1"/>
    </w:pPr>
    <w:rPr>
      <w:rFonts w:ascii="Times New Roman" w:hAnsi="Times New Roman"/>
    </w:rPr>
  </w:style>
  <w:style w:type="character" w:customStyle="1" w:styleId="9">
    <w:name w:val="font41"/>
    <w:basedOn w:val="8"/>
    <w:qFormat/>
    <w:uiPriority w:val="0"/>
    <w:rPr>
      <w:rFonts w:ascii="方正仿宋简体" w:hAnsi="方正仿宋简体" w:eastAsia="方正仿宋简体" w:cs="方正仿宋简体"/>
      <w:color w:val="000000"/>
      <w:sz w:val="22"/>
      <w:szCs w:val="22"/>
      <w:u w:val="single"/>
    </w:rPr>
  </w:style>
  <w:style w:type="character" w:customStyle="1" w:styleId="10">
    <w:name w:val="font51"/>
    <w:basedOn w:val="8"/>
    <w:qFormat/>
    <w:uiPriority w:val="0"/>
    <w:rPr>
      <w:rFonts w:hint="eastAsia" w:ascii="方正仿宋简体" w:hAnsi="方正仿宋简体" w:eastAsia="方正仿宋简体" w:cs="方正仿宋简体"/>
      <w:color w:val="000000"/>
      <w:sz w:val="22"/>
      <w:szCs w:val="22"/>
      <w:u w:val="none"/>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583</Words>
  <Characters>694</Characters>
  <Lines>0</Lines>
  <Paragraphs>0</Paragraphs>
  <TotalTime>0</TotalTime>
  <ScaleCrop>false</ScaleCrop>
  <LinksUpToDate>false</LinksUpToDate>
  <CharactersWithSpaces>708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2024-07-02T13:06:00Z</dcterms:created>
  <dc:creator>依然忍冬</dc:creator>
  <cp:lastModifiedBy>懒癌晚期患者</cp:lastModifiedBy>
  <dcterms:modified xsi:type="dcterms:W3CDTF">2025-09-17T05:19:43Z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0B722E9F8211482F9D4C026EF7CBB712_13</vt:lpwstr>
  </property>
  <property fmtid="{D5CDD505-2E9C-101B-9397-08002B2CF9AE}" pid="4" name="KSOTemplateDocerSaveRecord">
    <vt:lpwstr>eyJoZGlkIjoiMGY0OTZkZmM1MjE5NmVlNjhjMjUzZTM4Nzk0NmIyYTUiLCJ1c2VySWQiOiIzNDk0ODY2ODcifQ==</vt:lpwstr>
  </property>
</Properties>
</file>