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5237F2">
      <w:pPr>
        <w:jc w:val="center"/>
        <w:rPr>
          <w:rFonts w:ascii="方正小标宋简体" w:eastAsia="方正小标宋简体"/>
          <w:sz w:val="36"/>
          <w:szCs w:val="36"/>
        </w:rPr>
      </w:pPr>
      <w:r>
        <w:rPr>
          <w:rFonts w:hint="eastAsia" w:ascii="方正小标宋简体" w:eastAsia="方正小标宋简体"/>
          <w:sz w:val="44"/>
          <w:szCs w:val="44"/>
          <w:lang w:eastAsia="zh-CN"/>
        </w:rPr>
        <w:t>霍城县</w:t>
      </w:r>
      <w:r>
        <w:rPr>
          <w:rFonts w:hint="eastAsia" w:ascii="方正小标宋简体" w:eastAsia="方正小标宋简体"/>
          <w:sz w:val="44"/>
          <w:szCs w:val="44"/>
        </w:rPr>
        <w:t>经营高危险性体育项目检查记录表</w:t>
      </w:r>
    </w:p>
    <w:p w14:paraId="4CE29E0F">
      <w:pPr>
        <w:rPr>
          <w:rFonts w:ascii="黑体" w:hAnsi="黑体" w:eastAsia="黑体"/>
          <w:sz w:val="28"/>
          <w:szCs w:val="28"/>
        </w:rPr>
      </w:pPr>
      <w:r>
        <w:rPr>
          <w:rFonts w:hint="eastAsia" w:ascii="黑体" w:hAnsi="黑体" w:eastAsia="黑体"/>
          <w:sz w:val="28"/>
          <w:szCs w:val="28"/>
        </w:rPr>
        <w:t>被检查单位名称：</w:t>
      </w:r>
      <w:r>
        <w:rPr>
          <w:rFonts w:ascii="黑体" w:hAnsi="黑体" w:eastAsia="黑体"/>
          <w:sz w:val="28"/>
          <w:szCs w:val="28"/>
          <w:u w:val="single"/>
        </w:rPr>
        <w:t xml:space="preserve">                                               </w:t>
      </w:r>
      <w:r>
        <w:rPr>
          <w:rFonts w:ascii="黑体" w:hAnsi="黑体" w:eastAsia="黑体"/>
          <w:sz w:val="28"/>
          <w:szCs w:val="28"/>
        </w:rPr>
        <w:t xml:space="preserve"> </w:t>
      </w:r>
    </w:p>
    <w:p w14:paraId="72DD0522">
      <w:pPr>
        <w:rPr>
          <w:rFonts w:ascii="黑体" w:hAnsi="黑体" w:eastAsia="黑体"/>
          <w:sz w:val="28"/>
          <w:szCs w:val="28"/>
          <w:u w:val="single"/>
        </w:rPr>
      </w:pPr>
      <w:r>
        <w:rPr>
          <w:rFonts w:hint="eastAsia" w:ascii="黑体" w:hAnsi="黑体" w:eastAsia="黑体"/>
          <w:sz w:val="28"/>
          <w:szCs w:val="28"/>
        </w:rPr>
        <w:t>经营地址：</w:t>
      </w:r>
      <w:r>
        <w:rPr>
          <w:rFonts w:ascii="黑体" w:hAnsi="黑体" w:eastAsia="黑体"/>
          <w:sz w:val="28"/>
          <w:szCs w:val="28"/>
          <w:u w:val="single"/>
        </w:rPr>
        <w:t xml:space="preserve">                                                     </w:t>
      </w:r>
    </w:p>
    <w:p w14:paraId="7B2A49F5">
      <w:pPr>
        <w:rPr>
          <w:rFonts w:ascii="黑体" w:hAnsi="黑体" w:eastAsia="黑体"/>
          <w:sz w:val="28"/>
          <w:szCs w:val="28"/>
          <w:u w:val="single"/>
        </w:rPr>
      </w:pPr>
      <w:r>
        <w:rPr>
          <w:rFonts w:hint="eastAsia" w:ascii="黑体" w:hAnsi="黑体" w:eastAsia="黑体"/>
          <w:sz w:val="28"/>
          <w:szCs w:val="28"/>
        </w:rPr>
        <w:t>检查时间：</w:t>
      </w:r>
      <w:r>
        <w:rPr>
          <w:rFonts w:ascii="黑体" w:hAnsi="黑体" w:eastAsia="黑体"/>
          <w:sz w:val="28"/>
          <w:szCs w:val="28"/>
          <w:u w:val="single"/>
        </w:rPr>
        <w:t xml:space="preserve">         </w:t>
      </w:r>
      <w:r>
        <w:rPr>
          <w:rFonts w:hint="eastAsia" w:ascii="黑体" w:hAnsi="黑体" w:eastAsia="黑体"/>
          <w:sz w:val="28"/>
          <w:szCs w:val="28"/>
          <w:u w:val="single"/>
        </w:rPr>
        <w:t>年</w:t>
      </w:r>
      <w:r>
        <w:rPr>
          <w:rFonts w:ascii="黑体" w:hAnsi="黑体" w:eastAsia="黑体"/>
          <w:sz w:val="28"/>
          <w:szCs w:val="28"/>
          <w:u w:val="single"/>
        </w:rPr>
        <w:t xml:space="preserve">    </w:t>
      </w:r>
      <w:r>
        <w:rPr>
          <w:rFonts w:hint="eastAsia" w:ascii="黑体" w:hAnsi="黑体" w:eastAsia="黑体"/>
          <w:sz w:val="28"/>
          <w:szCs w:val="28"/>
          <w:u w:val="single"/>
        </w:rPr>
        <w:t>月</w:t>
      </w:r>
      <w:r>
        <w:rPr>
          <w:rFonts w:ascii="黑体" w:hAnsi="黑体" w:eastAsia="黑体"/>
          <w:sz w:val="28"/>
          <w:szCs w:val="28"/>
          <w:u w:val="single"/>
        </w:rPr>
        <w:t xml:space="preserve">    </w:t>
      </w:r>
      <w:r>
        <w:rPr>
          <w:rFonts w:hint="eastAsia" w:ascii="黑体" w:hAnsi="黑体" w:eastAsia="黑体"/>
          <w:sz w:val="28"/>
          <w:szCs w:val="28"/>
          <w:u w:val="single"/>
        </w:rPr>
        <w:t>日</w:t>
      </w:r>
      <w:r>
        <w:rPr>
          <w:rFonts w:ascii="黑体" w:hAnsi="黑体" w:eastAsia="黑体"/>
          <w:sz w:val="28"/>
          <w:szCs w:val="28"/>
          <w:u w:val="single"/>
        </w:rPr>
        <w:t xml:space="preserve">                              </w:t>
      </w:r>
    </w:p>
    <w:tbl>
      <w:tblPr>
        <w:tblStyle w:val="4"/>
        <w:tblW w:w="87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1630"/>
        <w:gridCol w:w="354"/>
        <w:gridCol w:w="3969"/>
        <w:gridCol w:w="1843"/>
      </w:tblGrid>
      <w:tr w14:paraId="7D73C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2943" w:type="dxa"/>
            <w:gridSpan w:val="3"/>
            <w:vAlign w:val="center"/>
          </w:tcPr>
          <w:p w14:paraId="00932C5F">
            <w:pPr>
              <w:jc w:val="center"/>
              <w:rPr>
                <w:rFonts w:ascii="黑体" w:hAnsi="黑体" w:eastAsia="黑体"/>
                <w:sz w:val="28"/>
                <w:szCs w:val="28"/>
              </w:rPr>
            </w:pPr>
            <w:r>
              <w:rPr>
                <w:rFonts w:hint="eastAsia" w:ascii="黑体" w:hAnsi="黑体" w:eastAsia="黑体"/>
                <w:sz w:val="28"/>
                <w:szCs w:val="28"/>
              </w:rPr>
              <w:t>检查单位</w:t>
            </w:r>
          </w:p>
        </w:tc>
        <w:tc>
          <w:tcPr>
            <w:tcW w:w="5812" w:type="dxa"/>
            <w:gridSpan w:val="2"/>
            <w:vAlign w:val="center"/>
          </w:tcPr>
          <w:p w14:paraId="336AACF3">
            <w:pPr>
              <w:jc w:val="center"/>
              <w:rPr>
                <w:rFonts w:ascii="黑体" w:hAnsi="黑体" w:eastAsia="黑体"/>
                <w:sz w:val="28"/>
                <w:szCs w:val="28"/>
              </w:rPr>
            </w:pPr>
          </w:p>
        </w:tc>
      </w:tr>
      <w:tr w14:paraId="09337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exact"/>
          <w:jc w:val="center"/>
        </w:trPr>
        <w:tc>
          <w:tcPr>
            <w:tcW w:w="959" w:type="dxa"/>
            <w:vAlign w:val="center"/>
          </w:tcPr>
          <w:p w14:paraId="52A4A846">
            <w:pPr>
              <w:jc w:val="center"/>
              <w:rPr>
                <w:rFonts w:ascii="黑体" w:hAnsi="黑体" w:eastAsia="黑体"/>
                <w:sz w:val="28"/>
                <w:szCs w:val="28"/>
              </w:rPr>
            </w:pPr>
            <w:r>
              <w:rPr>
                <w:rFonts w:hint="eastAsia" w:ascii="黑体" w:hAnsi="黑体" w:eastAsia="黑体"/>
                <w:sz w:val="28"/>
                <w:szCs w:val="28"/>
              </w:rPr>
              <w:t>序号</w:t>
            </w:r>
          </w:p>
        </w:tc>
        <w:tc>
          <w:tcPr>
            <w:tcW w:w="5953" w:type="dxa"/>
            <w:gridSpan w:val="3"/>
            <w:vAlign w:val="center"/>
          </w:tcPr>
          <w:p w14:paraId="54366026">
            <w:pPr>
              <w:jc w:val="center"/>
              <w:rPr>
                <w:rFonts w:ascii="黑体" w:hAnsi="黑体" w:eastAsia="黑体"/>
                <w:sz w:val="28"/>
                <w:szCs w:val="28"/>
              </w:rPr>
            </w:pPr>
            <w:r>
              <w:rPr>
                <w:rFonts w:hint="eastAsia" w:ascii="黑体" w:hAnsi="黑体" w:eastAsia="黑体"/>
                <w:sz w:val="28"/>
                <w:szCs w:val="28"/>
              </w:rPr>
              <w:t>重点检查内容</w:t>
            </w:r>
          </w:p>
        </w:tc>
        <w:tc>
          <w:tcPr>
            <w:tcW w:w="1843" w:type="dxa"/>
            <w:vAlign w:val="center"/>
          </w:tcPr>
          <w:p w14:paraId="239E2F29">
            <w:pPr>
              <w:jc w:val="center"/>
              <w:rPr>
                <w:rFonts w:ascii="黑体" w:hAnsi="黑体" w:eastAsia="黑体"/>
                <w:sz w:val="28"/>
                <w:szCs w:val="28"/>
              </w:rPr>
            </w:pPr>
            <w:r>
              <w:rPr>
                <w:rFonts w:hint="eastAsia" w:ascii="黑体" w:hAnsi="黑体" w:eastAsia="黑体"/>
                <w:sz w:val="28"/>
                <w:szCs w:val="28"/>
              </w:rPr>
              <w:t>检查情况</w:t>
            </w:r>
          </w:p>
        </w:tc>
      </w:tr>
      <w:tr w14:paraId="225C3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59" w:type="dxa"/>
            <w:vAlign w:val="center"/>
          </w:tcPr>
          <w:p w14:paraId="6EC40AE2">
            <w:pPr>
              <w:spacing w:line="280" w:lineRule="exact"/>
              <w:jc w:val="center"/>
              <w:rPr>
                <w:rFonts w:ascii="仿宋_GB2312" w:eastAsia="仿宋_GB2312"/>
                <w:sz w:val="28"/>
                <w:szCs w:val="28"/>
              </w:rPr>
            </w:pPr>
            <w:r>
              <w:rPr>
                <w:rFonts w:ascii="仿宋_GB2312" w:eastAsia="仿宋_GB2312"/>
                <w:sz w:val="28"/>
                <w:szCs w:val="28"/>
              </w:rPr>
              <w:t>1</w:t>
            </w:r>
          </w:p>
        </w:tc>
        <w:tc>
          <w:tcPr>
            <w:tcW w:w="5953" w:type="dxa"/>
            <w:gridSpan w:val="3"/>
            <w:vAlign w:val="center"/>
          </w:tcPr>
          <w:p w14:paraId="01BAA1C0">
            <w:pPr>
              <w:spacing w:line="280" w:lineRule="exact"/>
              <w:jc w:val="left"/>
              <w:rPr>
                <w:rFonts w:ascii="仿宋_GB2312" w:eastAsia="仿宋_GB2312"/>
                <w:szCs w:val="21"/>
              </w:rPr>
            </w:pPr>
            <w:r>
              <w:rPr>
                <w:rFonts w:hint="eastAsia" w:ascii="仿宋_GB2312" w:eastAsia="仿宋_GB2312"/>
                <w:szCs w:val="21"/>
                <w:lang w:val="en-US" w:eastAsia="zh-CN"/>
              </w:rPr>
              <w:t>是否按</w:t>
            </w:r>
            <w:r>
              <w:rPr>
                <w:rFonts w:hint="eastAsia" w:ascii="仿宋_GB2312" w:eastAsia="仿宋_GB2312"/>
                <w:szCs w:val="21"/>
              </w:rPr>
              <w:t>规定获得经营高危险性体育项目行政许可</w:t>
            </w:r>
          </w:p>
        </w:tc>
        <w:tc>
          <w:tcPr>
            <w:tcW w:w="1843" w:type="dxa"/>
            <w:vAlign w:val="center"/>
          </w:tcPr>
          <w:p w14:paraId="6CB91113">
            <w:pPr>
              <w:jc w:val="center"/>
              <w:rPr>
                <w:rFonts w:ascii="仿宋_GB2312" w:eastAsia="仿宋_GB2312"/>
                <w:sz w:val="28"/>
                <w:szCs w:val="28"/>
              </w:rPr>
            </w:pPr>
            <w:r>
              <w:rPr>
                <w:rFonts w:hint="eastAsia" w:ascii="仿宋_GB2312" w:eastAsia="仿宋_GB2312"/>
                <w:sz w:val="28"/>
                <w:szCs w:val="28"/>
              </w:rPr>
              <w:t>是□否□</w:t>
            </w:r>
          </w:p>
        </w:tc>
      </w:tr>
      <w:tr w14:paraId="59F64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exact"/>
          <w:jc w:val="center"/>
        </w:trPr>
        <w:tc>
          <w:tcPr>
            <w:tcW w:w="959" w:type="dxa"/>
            <w:vAlign w:val="center"/>
          </w:tcPr>
          <w:p w14:paraId="147A2997">
            <w:pPr>
              <w:spacing w:line="280" w:lineRule="exact"/>
              <w:jc w:val="center"/>
              <w:rPr>
                <w:rFonts w:ascii="仿宋_GB2312" w:eastAsia="仿宋_GB2312"/>
                <w:sz w:val="28"/>
                <w:szCs w:val="28"/>
              </w:rPr>
            </w:pPr>
            <w:r>
              <w:rPr>
                <w:rFonts w:ascii="仿宋_GB2312" w:eastAsia="仿宋_GB2312"/>
                <w:sz w:val="28"/>
                <w:szCs w:val="28"/>
              </w:rPr>
              <w:t>2</w:t>
            </w:r>
          </w:p>
        </w:tc>
        <w:tc>
          <w:tcPr>
            <w:tcW w:w="5953" w:type="dxa"/>
            <w:gridSpan w:val="3"/>
            <w:vAlign w:val="center"/>
          </w:tcPr>
          <w:p w14:paraId="29F10E59">
            <w:pPr>
              <w:spacing w:line="280" w:lineRule="exact"/>
              <w:jc w:val="left"/>
              <w:rPr>
                <w:rFonts w:ascii="仿宋_GB2312" w:eastAsia="仿宋_GB2312"/>
                <w:szCs w:val="21"/>
              </w:rPr>
            </w:pPr>
            <w:r>
              <w:rPr>
                <w:rFonts w:hint="eastAsia" w:ascii="仿宋_GB2312" w:eastAsia="仿宋_GB2312"/>
                <w:szCs w:val="21"/>
                <w:lang w:val="en-US" w:eastAsia="zh-CN"/>
              </w:rPr>
              <w:t>按照</w:t>
            </w:r>
            <w:r>
              <w:rPr>
                <w:rFonts w:hint="eastAsia" w:ascii="仿宋_GB2312" w:eastAsia="仿宋_GB2312"/>
                <w:szCs w:val="21"/>
              </w:rPr>
              <w:t>相关体育设施符合国家标准，</w:t>
            </w:r>
            <w:r>
              <w:rPr>
                <w:rFonts w:hint="eastAsia" w:ascii="仿宋_GB2312" w:eastAsia="仿宋_GB2312"/>
                <w:szCs w:val="21"/>
                <w:lang w:val="en-US" w:eastAsia="zh-CN"/>
              </w:rPr>
              <w:t>是否</w:t>
            </w:r>
            <w:r>
              <w:rPr>
                <w:rFonts w:hint="eastAsia" w:ascii="仿宋_GB2312" w:eastAsia="仿宋_GB2312"/>
                <w:szCs w:val="21"/>
              </w:rPr>
              <w:t>具有达到规定数量的取得相应国家职业资格证书或者职业技能等级证书的社会体育指导人员和救助人员</w:t>
            </w:r>
          </w:p>
        </w:tc>
        <w:tc>
          <w:tcPr>
            <w:tcW w:w="1843" w:type="dxa"/>
            <w:vAlign w:val="center"/>
          </w:tcPr>
          <w:p w14:paraId="06BBDD2A">
            <w:pPr>
              <w:jc w:val="center"/>
              <w:rPr>
                <w:rFonts w:ascii="仿宋_GB2312" w:eastAsia="仿宋_GB2312"/>
                <w:sz w:val="28"/>
                <w:szCs w:val="28"/>
              </w:rPr>
            </w:pPr>
            <w:r>
              <w:rPr>
                <w:rFonts w:hint="eastAsia" w:ascii="仿宋_GB2312" w:eastAsia="仿宋_GB2312"/>
                <w:sz w:val="28"/>
                <w:szCs w:val="28"/>
              </w:rPr>
              <w:t>是□否□</w:t>
            </w:r>
          </w:p>
        </w:tc>
      </w:tr>
      <w:tr w14:paraId="5D21C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9" w:hRule="exact"/>
          <w:jc w:val="center"/>
        </w:trPr>
        <w:tc>
          <w:tcPr>
            <w:tcW w:w="959" w:type="dxa"/>
            <w:vAlign w:val="center"/>
          </w:tcPr>
          <w:p w14:paraId="2DB92EEE">
            <w:pPr>
              <w:spacing w:line="280" w:lineRule="exact"/>
              <w:jc w:val="center"/>
              <w:rPr>
                <w:rFonts w:ascii="仿宋_GB2312" w:eastAsia="仿宋_GB2312"/>
                <w:sz w:val="28"/>
                <w:szCs w:val="28"/>
              </w:rPr>
            </w:pPr>
            <w:r>
              <w:rPr>
                <w:rFonts w:ascii="仿宋_GB2312" w:eastAsia="仿宋_GB2312"/>
                <w:sz w:val="28"/>
                <w:szCs w:val="28"/>
              </w:rPr>
              <w:t>3</w:t>
            </w:r>
          </w:p>
        </w:tc>
        <w:tc>
          <w:tcPr>
            <w:tcW w:w="5953" w:type="dxa"/>
            <w:gridSpan w:val="3"/>
            <w:vAlign w:val="center"/>
          </w:tcPr>
          <w:p w14:paraId="7DA13399">
            <w:pPr>
              <w:spacing w:line="280" w:lineRule="exact"/>
              <w:jc w:val="left"/>
              <w:rPr>
                <w:rFonts w:ascii="仿宋_GB2312" w:eastAsia="仿宋_GB2312"/>
                <w:szCs w:val="21"/>
              </w:rPr>
            </w:pPr>
            <w:r>
              <w:rPr>
                <w:rFonts w:hint="eastAsia" w:ascii="仿宋_GB2312" w:eastAsia="仿宋_GB2312"/>
                <w:szCs w:val="21"/>
              </w:rPr>
              <w:t>相关体育设施符合国家标准，</w:t>
            </w:r>
            <w:r>
              <w:rPr>
                <w:rFonts w:hint="eastAsia" w:ascii="仿宋_GB2312" w:eastAsia="仿宋_GB2312"/>
                <w:szCs w:val="21"/>
                <w:lang w:val="en-US" w:eastAsia="zh-CN"/>
              </w:rPr>
              <w:t>是否</w:t>
            </w:r>
            <w:r>
              <w:rPr>
                <w:rFonts w:hint="eastAsia" w:ascii="仿宋_GB2312" w:eastAsia="仿宋_GB2312"/>
                <w:szCs w:val="21"/>
              </w:rPr>
              <w:t>具有达到规定数量的取得相应国家职业资格证书或者职业技能等级证书的社会体育指导人员和救助人员</w:t>
            </w:r>
          </w:p>
        </w:tc>
        <w:tc>
          <w:tcPr>
            <w:tcW w:w="1843" w:type="dxa"/>
            <w:vAlign w:val="center"/>
          </w:tcPr>
          <w:p w14:paraId="002AA3B3">
            <w:pPr>
              <w:jc w:val="center"/>
              <w:rPr>
                <w:rFonts w:ascii="仿宋_GB2312" w:eastAsia="仿宋_GB2312"/>
                <w:sz w:val="28"/>
                <w:szCs w:val="28"/>
              </w:rPr>
            </w:pPr>
            <w:r>
              <w:rPr>
                <w:rFonts w:hint="eastAsia" w:ascii="仿宋_GB2312" w:eastAsia="仿宋_GB2312"/>
                <w:sz w:val="28"/>
                <w:szCs w:val="28"/>
              </w:rPr>
              <w:t>是□否□</w:t>
            </w:r>
          </w:p>
        </w:tc>
      </w:tr>
      <w:tr w14:paraId="2D002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exact"/>
          <w:jc w:val="center"/>
        </w:trPr>
        <w:tc>
          <w:tcPr>
            <w:tcW w:w="959" w:type="dxa"/>
            <w:vAlign w:val="center"/>
          </w:tcPr>
          <w:p w14:paraId="380314D3">
            <w:pPr>
              <w:spacing w:line="280" w:lineRule="exact"/>
              <w:jc w:val="center"/>
              <w:rPr>
                <w:rFonts w:ascii="仿宋_GB2312" w:eastAsia="仿宋_GB2312"/>
                <w:sz w:val="28"/>
                <w:szCs w:val="28"/>
              </w:rPr>
            </w:pPr>
            <w:r>
              <w:rPr>
                <w:rFonts w:ascii="仿宋_GB2312" w:eastAsia="仿宋_GB2312"/>
                <w:sz w:val="28"/>
                <w:szCs w:val="28"/>
              </w:rPr>
              <w:t>4</w:t>
            </w:r>
          </w:p>
        </w:tc>
        <w:tc>
          <w:tcPr>
            <w:tcW w:w="5953" w:type="dxa"/>
            <w:gridSpan w:val="3"/>
            <w:vAlign w:val="center"/>
          </w:tcPr>
          <w:p w14:paraId="1568D101">
            <w:pPr>
              <w:spacing w:line="280" w:lineRule="exact"/>
              <w:jc w:val="left"/>
              <w:rPr>
                <w:rFonts w:ascii="仿宋_GB2312" w:eastAsia="仿宋_GB2312"/>
                <w:szCs w:val="21"/>
              </w:rPr>
            </w:pPr>
            <w:r>
              <w:rPr>
                <w:rFonts w:hint="eastAsia" w:ascii="仿宋_GB2312" w:eastAsia="仿宋_GB2312"/>
                <w:szCs w:val="21"/>
                <w:lang w:val="en-US" w:eastAsia="zh-CN"/>
              </w:rPr>
              <w:t>是否</w:t>
            </w:r>
            <w:r>
              <w:rPr>
                <w:rFonts w:hint="eastAsia" w:ascii="仿宋_GB2312" w:eastAsia="仿宋_GB2312"/>
                <w:szCs w:val="21"/>
              </w:rPr>
              <w:t>具有安全生产岗位责任制、安全操作规程、突发事件应急预案、体育设施、设备、器材安全检查制度等安全保障制度和措施</w:t>
            </w:r>
          </w:p>
        </w:tc>
        <w:tc>
          <w:tcPr>
            <w:tcW w:w="1843" w:type="dxa"/>
            <w:vAlign w:val="center"/>
          </w:tcPr>
          <w:p w14:paraId="063CFBC5">
            <w:pPr>
              <w:jc w:val="center"/>
              <w:rPr>
                <w:rFonts w:ascii="仿宋_GB2312" w:eastAsia="仿宋_GB2312"/>
                <w:sz w:val="28"/>
                <w:szCs w:val="28"/>
              </w:rPr>
            </w:pPr>
            <w:r>
              <w:rPr>
                <w:rFonts w:hint="eastAsia" w:ascii="仿宋_GB2312" w:eastAsia="仿宋_GB2312"/>
                <w:sz w:val="28"/>
                <w:szCs w:val="28"/>
              </w:rPr>
              <w:t>是□否□</w:t>
            </w:r>
          </w:p>
        </w:tc>
      </w:tr>
      <w:tr w14:paraId="1D590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exact"/>
          <w:jc w:val="center"/>
        </w:trPr>
        <w:tc>
          <w:tcPr>
            <w:tcW w:w="959" w:type="dxa"/>
            <w:vAlign w:val="center"/>
          </w:tcPr>
          <w:p w14:paraId="1A44219D">
            <w:pPr>
              <w:spacing w:line="280" w:lineRule="exact"/>
              <w:jc w:val="center"/>
              <w:rPr>
                <w:rFonts w:ascii="仿宋_GB2312" w:eastAsia="仿宋_GB2312"/>
                <w:sz w:val="28"/>
                <w:szCs w:val="28"/>
              </w:rPr>
            </w:pPr>
            <w:r>
              <w:rPr>
                <w:rFonts w:ascii="仿宋_GB2312" w:eastAsia="仿宋_GB2312"/>
                <w:sz w:val="28"/>
                <w:szCs w:val="28"/>
              </w:rPr>
              <w:t>5</w:t>
            </w:r>
          </w:p>
        </w:tc>
        <w:tc>
          <w:tcPr>
            <w:tcW w:w="5953" w:type="dxa"/>
            <w:gridSpan w:val="3"/>
            <w:vAlign w:val="center"/>
          </w:tcPr>
          <w:p w14:paraId="7218BE37">
            <w:pPr>
              <w:spacing w:line="280" w:lineRule="exact"/>
              <w:jc w:val="left"/>
              <w:rPr>
                <w:rFonts w:ascii="仿宋_GB2312" w:eastAsia="仿宋_GB2312"/>
                <w:szCs w:val="21"/>
              </w:rPr>
            </w:pPr>
            <w:r>
              <w:rPr>
                <w:rFonts w:hint="eastAsia" w:ascii="仿宋_GB2312" w:eastAsia="仿宋_GB2312"/>
                <w:szCs w:val="21"/>
              </w:rPr>
              <w:t>经营者就高危险性体育项目可能危及消费者安全的事项和对参与者年龄、身体、技术的特殊要求，在经营场所中</w:t>
            </w:r>
            <w:r>
              <w:rPr>
                <w:rFonts w:hint="eastAsia" w:ascii="仿宋_GB2312" w:eastAsia="仿宋_GB2312"/>
                <w:szCs w:val="21"/>
                <w:lang w:val="en-US" w:eastAsia="zh-CN"/>
              </w:rPr>
              <w:t>是否</w:t>
            </w:r>
            <w:r>
              <w:rPr>
                <w:rFonts w:hint="eastAsia" w:ascii="仿宋_GB2312" w:eastAsia="仿宋_GB2312"/>
                <w:szCs w:val="21"/>
              </w:rPr>
              <w:t>做出真实说明和明确警示</w:t>
            </w:r>
          </w:p>
        </w:tc>
        <w:tc>
          <w:tcPr>
            <w:tcW w:w="1843" w:type="dxa"/>
            <w:vAlign w:val="center"/>
          </w:tcPr>
          <w:p w14:paraId="3B5A13F4">
            <w:pPr>
              <w:jc w:val="center"/>
              <w:rPr>
                <w:rFonts w:ascii="仿宋_GB2312" w:eastAsia="仿宋_GB2312"/>
                <w:sz w:val="28"/>
                <w:szCs w:val="28"/>
              </w:rPr>
            </w:pPr>
            <w:r>
              <w:rPr>
                <w:rFonts w:hint="eastAsia" w:ascii="仿宋_GB2312" w:eastAsia="仿宋_GB2312"/>
                <w:sz w:val="28"/>
                <w:szCs w:val="28"/>
              </w:rPr>
              <w:t>是□否□</w:t>
            </w:r>
          </w:p>
        </w:tc>
      </w:tr>
      <w:tr w14:paraId="60952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exact"/>
          <w:jc w:val="center"/>
        </w:trPr>
        <w:tc>
          <w:tcPr>
            <w:tcW w:w="959" w:type="dxa"/>
            <w:vAlign w:val="center"/>
          </w:tcPr>
          <w:p w14:paraId="1AA50685">
            <w:pPr>
              <w:spacing w:line="280" w:lineRule="exact"/>
              <w:jc w:val="center"/>
              <w:rPr>
                <w:rFonts w:ascii="仿宋_GB2312" w:eastAsia="仿宋_GB2312"/>
                <w:sz w:val="28"/>
                <w:szCs w:val="28"/>
              </w:rPr>
            </w:pPr>
            <w:r>
              <w:rPr>
                <w:rFonts w:ascii="仿宋_GB2312" w:eastAsia="仿宋_GB2312"/>
                <w:sz w:val="28"/>
                <w:szCs w:val="28"/>
              </w:rPr>
              <w:t>6</w:t>
            </w:r>
          </w:p>
        </w:tc>
        <w:tc>
          <w:tcPr>
            <w:tcW w:w="5953" w:type="dxa"/>
            <w:gridSpan w:val="3"/>
            <w:vAlign w:val="center"/>
          </w:tcPr>
          <w:p w14:paraId="5D3E5BDD">
            <w:pPr>
              <w:spacing w:line="280" w:lineRule="exact"/>
              <w:jc w:val="left"/>
              <w:rPr>
                <w:rFonts w:ascii="仿宋_GB2312" w:eastAsia="仿宋_GB2312"/>
                <w:szCs w:val="21"/>
              </w:rPr>
            </w:pPr>
            <w:r>
              <w:rPr>
                <w:rFonts w:hint="eastAsia" w:ascii="仿宋_GB2312" w:eastAsia="仿宋_GB2312"/>
                <w:szCs w:val="21"/>
              </w:rPr>
              <w:t>经营者</w:t>
            </w:r>
            <w:r>
              <w:rPr>
                <w:rFonts w:hint="eastAsia" w:ascii="仿宋_GB2312" w:eastAsia="仿宋_GB2312"/>
                <w:szCs w:val="21"/>
                <w:lang w:val="en-US" w:eastAsia="zh-CN"/>
              </w:rPr>
              <w:t>是否</w:t>
            </w:r>
            <w:r>
              <w:rPr>
                <w:rFonts w:hint="eastAsia" w:ascii="仿宋_GB2312" w:eastAsia="仿宋_GB2312"/>
                <w:szCs w:val="21"/>
              </w:rPr>
              <w:t>按照相关规定做好体育设施、设备、器材的维护保养及定期检测，保证其能够安全、正常使用</w:t>
            </w:r>
          </w:p>
        </w:tc>
        <w:tc>
          <w:tcPr>
            <w:tcW w:w="1843" w:type="dxa"/>
            <w:vAlign w:val="center"/>
          </w:tcPr>
          <w:p w14:paraId="0236B3EF">
            <w:pPr>
              <w:jc w:val="center"/>
              <w:rPr>
                <w:rFonts w:ascii="仿宋_GB2312" w:eastAsia="仿宋_GB2312"/>
                <w:sz w:val="28"/>
                <w:szCs w:val="28"/>
              </w:rPr>
            </w:pPr>
            <w:r>
              <w:rPr>
                <w:rFonts w:hint="eastAsia" w:ascii="仿宋_GB2312" w:eastAsia="仿宋_GB2312"/>
                <w:sz w:val="28"/>
                <w:szCs w:val="28"/>
              </w:rPr>
              <w:t>是□否□</w:t>
            </w:r>
          </w:p>
        </w:tc>
      </w:tr>
      <w:tr w14:paraId="393E8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exact"/>
          <w:jc w:val="center"/>
        </w:trPr>
        <w:tc>
          <w:tcPr>
            <w:tcW w:w="959" w:type="dxa"/>
            <w:vAlign w:val="center"/>
          </w:tcPr>
          <w:p w14:paraId="2AD4F686">
            <w:pPr>
              <w:spacing w:line="280" w:lineRule="exact"/>
              <w:jc w:val="center"/>
              <w:rPr>
                <w:rFonts w:ascii="仿宋_GB2312" w:eastAsia="仿宋_GB2312"/>
                <w:sz w:val="28"/>
                <w:szCs w:val="28"/>
              </w:rPr>
            </w:pPr>
            <w:r>
              <w:rPr>
                <w:rFonts w:ascii="仿宋_GB2312" w:eastAsia="仿宋_GB2312"/>
                <w:sz w:val="28"/>
                <w:szCs w:val="28"/>
              </w:rPr>
              <w:t>7</w:t>
            </w:r>
          </w:p>
        </w:tc>
        <w:tc>
          <w:tcPr>
            <w:tcW w:w="5953" w:type="dxa"/>
            <w:gridSpan w:val="3"/>
            <w:vAlign w:val="center"/>
          </w:tcPr>
          <w:p w14:paraId="3B0A0D41">
            <w:pPr>
              <w:spacing w:line="280" w:lineRule="exact"/>
              <w:jc w:val="left"/>
              <w:rPr>
                <w:rFonts w:ascii="仿宋_GB2312" w:eastAsia="仿宋_GB2312"/>
                <w:szCs w:val="21"/>
              </w:rPr>
            </w:pPr>
            <w:bookmarkStart w:id="0" w:name="_GoBack"/>
            <w:r>
              <w:rPr>
                <w:rFonts w:hint="eastAsia" w:ascii="仿宋_GB2312" w:eastAsia="仿宋_GB2312"/>
                <w:szCs w:val="21"/>
              </w:rPr>
              <w:t>经营者保证经营期间</w:t>
            </w:r>
            <w:r>
              <w:rPr>
                <w:rFonts w:hint="eastAsia" w:ascii="仿宋_GB2312" w:eastAsia="仿宋_GB2312"/>
                <w:szCs w:val="21"/>
                <w:lang w:val="en-US" w:eastAsia="zh-CN"/>
              </w:rPr>
              <w:t>是否</w:t>
            </w:r>
            <w:r>
              <w:rPr>
                <w:rFonts w:hint="eastAsia" w:ascii="仿宋_GB2312" w:eastAsia="仿宋_GB2312"/>
                <w:szCs w:val="21"/>
              </w:rPr>
              <w:t>具有不低于规定数量的社会体育指导人员和救助人员</w:t>
            </w:r>
            <w:bookmarkEnd w:id="0"/>
          </w:p>
        </w:tc>
        <w:tc>
          <w:tcPr>
            <w:tcW w:w="1843" w:type="dxa"/>
            <w:vAlign w:val="center"/>
          </w:tcPr>
          <w:p w14:paraId="769C1090">
            <w:pPr>
              <w:jc w:val="center"/>
              <w:rPr>
                <w:rFonts w:ascii="仿宋_GB2312" w:eastAsia="仿宋_GB2312"/>
                <w:sz w:val="28"/>
                <w:szCs w:val="28"/>
              </w:rPr>
            </w:pPr>
            <w:r>
              <w:rPr>
                <w:rFonts w:hint="eastAsia" w:ascii="仿宋_GB2312" w:eastAsia="仿宋_GB2312"/>
                <w:sz w:val="28"/>
                <w:szCs w:val="28"/>
              </w:rPr>
              <w:t>是□否□</w:t>
            </w:r>
          </w:p>
        </w:tc>
      </w:tr>
      <w:tr w14:paraId="2075C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exact"/>
          <w:jc w:val="center"/>
        </w:trPr>
        <w:tc>
          <w:tcPr>
            <w:tcW w:w="959" w:type="dxa"/>
            <w:vAlign w:val="center"/>
          </w:tcPr>
          <w:p w14:paraId="55857552">
            <w:pPr>
              <w:spacing w:line="280" w:lineRule="exact"/>
              <w:jc w:val="center"/>
              <w:rPr>
                <w:rFonts w:ascii="仿宋_GB2312" w:eastAsia="仿宋_GB2312"/>
                <w:sz w:val="28"/>
                <w:szCs w:val="28"/>
              </w:rPr>
            </w:pPr>
            <w:r>
              <w:rPr>
                <w:rFonts w:ascii="仿宋_GB2312" w:eastAsia="仿宋_GB2312"/>
                <w:sz w:val="28"/>
                <w:szCs w:val="28"/>
              </w:rPr>
              <w:t>8</w:t>
            </w:r>
          </w:p>
        </w:tc>
        <w:tc>
          <w:tcPr>
            <w:tcW w:w="5953" w:type="dxa"/>
            <w:gridSpan w:val="3"/>
            <w:vAlign w:val="center"/>
          </w:tcPr>
          <w:p w14:paraId="18257906">
            <w:pPr>
              <w:spacing w:line="280" w:lineRule="exact"/>
              <w:jc w:val="left"/>
              <w:rPr>
                <w:rFonts w:ascii="仿宋_GB2312" w:eastAsia="仿宋_GB2312"/>
                <w:szCs w:val="21"/>
              </w:rPr>
            </w:pPr>
            <w:r>
              <w:rPr>
                <w:rFonts w:hint="eastAsia" w:ascii="仿宋_GB2312" w:eastAsia="仿宋_GB2312"/>
                <w:szCs w:val="21"/>
                <w:lang w:val="en-US" w:eastAsia="zh-CN"/>
              </w:rPr>
              <w:t>社会体育指导人员和救助人员是否持证上岗</w:t>
            </w:r>
          </w:p>
        </w:tc>
        <w:tc>
          <w:tcPr>
            <w:tcW w:w="1843" w:type="dxa"/>
            <w:vAlign w:val="center"/>
          </w:tcPr>
          <w:p w14:paraId="07DE7676">
            <w:pPr>
              <w:jc w:val="center"/>
              <w:rPr>
                <w:rFonts w:ascii="仿宋_GB2312" w:eastAsia="仿宋_GB2312"/>
                <w:sz w:val="28"/>
                <w:szCs w:val="28"/>
              </w:rPr>
            </w:pPr>
            <w:r>
              <w:rPr>
                <w:rFonts w:hint="eastAsia" w:ascii="仿宋_GB2312" w:eastAsia="仿宋_GB2312"/>
                <w:sz w:val="28"/>
                <w:szCs w:val="28"/>
              </w:rPr>
              <w:t>是□否□</w:t>
            </w:r>
          </w:p>
        </w:tc>
      </w:tr>
      <w:tr w14:paraId="2508B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1" w:hRule="exact"/>
          <w:jc w:val="center"/>
        </w:trPr>
        <w:tc>
          <w:tcPr>
            <w:tcW w:w="2589" w:type="dxa"/>
            <w:gridSpan w:val="2"/>
            <w:vAlign w:val="center"/>
          </w:tcPr>
          <w:p w14:paraId="3C930A2F">
            <w:pPr>
              <w:rPr>
                <w:rFonts w:ascii="仿宋_GB2312" w:eastAsia="仿宋_GB2312"/>
                <w:sz w:val="28"/>
                <w:szCs w:val="28"/>
              </w:rPr>
            </w:pPr>
            <w:r>
              <w:rPr>
                <w:rFonts w:hint="eastAsia" w:ascii="仿宋_GB2312" w:eastAsia="仿宋_GB2312"/>
                <w:sz w:val="28"/>
                <w:szCs w:val="28"/>
              </w:rPr>
              <w:t>检查结果及意见</w:t>
            </w:r>
          </w:p>
        </w:tc>
        <w:tc>
          <w:tcPr>
            <w:tcW w:w="6166" w:type="dxa"/>
            <w:gridSpan w:val="3"/>
            <w:vAlign w:val="center"/>
          </w:tcPr>
          <w:p w14:paraId="52139890">
            <w:pPr>
              <w:rPr>
                <w:rFonts w:ascii="仿宋_GB2312" w:eastAsia="仿宋_GB2312"/>
                <w:sz w:val="28"/>
                <w:szCs w:val="28"/>
              </w:rPr>
            </w:pPr>
          </w:p>
        </w:tc>
      </w:tr>
      <w:tr w14:paraId="5F796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exact"/>
          <w:jc w:val="center"/>
        </w:trPr>
        <w:tc>
          <w:tcPr>
            <w:tcW w:w="2589" w:type="dxa"/>
            <w:gridSpan w:val="2"/>
            <w:vAlign w:val="center"/>
          </w:tcPr>
          <w:p w14:paraId="6AD43A05">
            <w:pPr>
              <w:rPr>
                <w:rFonts w:ascii="仿宋_GB2312" w:eastAsia="仿宋_GB2312"/>
                <w:sz w:val="28"/>
                <w:szCs w:val="28"/>
              </w:rPr>
            </w:pPr>
            <w:r>
              <w:rPr>
                <w:rFonts w:hint="eastAsia" w:ascii="仿宋_GB2312" w:eastAsia="仿宋_GB2312"/>
                <w:sz w:val="28"/>
                <w:szCs w:val="28"/>
              </w:rPr>
              <w:t>检查人员签字</w:t>
            </w:r>
          </w:p>
        </w:tc>
        <w:tc>
          <w:tcPr>
            <w:tcW w:w="6166" w:type="dxa"/>
            <w:gridSpan w:val="3"/>
            <w:vAlign w:val="center"/>
          </w:tcPr>
          <w:p w14:paraId="5E24F4FD">
            <w:pPr>
              <w:rPr>
                <w:rFonts w:ascii="仿宋_GB2312" w:eastAsia="仿宋_GB2312"/>
                <w:sz w:val="28"/>
                <w:szCs w:val="28"/>
              </w:rPr>
            </w:pPr>
          </w:p>
        </w:tc>
      </w:tr>
    </w:tbl>
    <w:p w14:paraId="18FA7135">
      <w:pPr>
        <w:rPr>
          <w:rFonts w:ascii="仿宋_GB2312" w:eastAsia="仿宋_GB2312"/>
          <w:sz w:val="32"/>
          <w:szCs w:val="32"/>
        </w:rPr>
      </w:pPr>
      <w:r>
        <w:rPr>
          <w:rFonts w:hint="eastAsia" w:ascii="仿宋_GB2312" w:eastAsia="仿宋_GB2312"/>
          <w:sz w:val="32"/>
          <w:szCs w:val="32"/>
        </w:rPr>
        <w:t>被检查单位负责人签字：</w:t>
      </w:r>
      <w:r>
        <w:rPr>
          <w:rFonts w:ascii="仿宋_GB2312" w:eastAsia="仿宋_GB2312"/>
          <w:sz w:val="32"/>
          <w:szCs w:val="32"/>
        </w:rPr>
        <w:t xml:space="preserve">              </w:t>
      </w:r>
      <w:r>
        <w:rPr>
          <w:rFonts w:hint="eastAsia" w:ascii="仿宋_GB2312" w:eastAsia="仿宋_GB2312"/>
          <w:sz w:val="32"/>
          <w:szCs w:val="32"/>
        </w:rPr>
        <w:t>联系电话：</w:t>
      </w:r>
    </w:p>
    <w:sectPr>
      <w:pgSz w:w="11906" w:h="16838"/>
      <w:pgMar w:top="1134" w:right="1418" w:bottom="1134"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简体">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zk2NjYzMDI3NjkyNWZiZTgxYmYyMDJjNmE2YThmYWMifQ=="/>
  </w:docVars>
  <w:rsids>
    <w:rsidRoot w:val="00F2778F"/>
    <w:rsid w:val="000048DD"/>
    <w:rsid w:val="000456FC"/>
    <w:rsid w:val="00097B0A"/>
    <w:rsid w:val="000A3B59"/>
    <w:rsid w:val="000B0F31"/>
    <w:rsid w:val="000C0C80"/>
    <w:rsid w:val="0018214B"/>
    <w:rsid w:val="001946DE"/>
    <w:rsid w:val="001B41AE"/>
    <w:rsid w:val="001E1AFD"/>
    <w:rsid w:val="00206681"/>
    <w:rsid w:val="002174A2"/>
    <w:rsid w:val="00293CEF"/>
    <w:rsid w:val="002D40F8"/>
    <w:rsid w:val="00336A32"/>
    <w:rsid w:val="003607F1"/>
    <w:rsid w:val="0040411C"/>
    <w:rsid w:val="004237F2"/>
    <w:rsid w:val="0043237A"/>
    <w:rsid w:val="004764CD"/>
    <w:rsid w:val="005441E2"/>
    <w:rsid w:val="00544AAA"/>
    <w:rsid w:val="00547EAF"/>
    <w:rsid w:val="00553F69"/>
    <w:rsid w:val="005C0E57"/>
    <w:rsid w:val="00652ED3"/>
    <w:rsid w:val="0069565A"/>
    <w:rsid w:val="006A13C5"/>
    <w:rsid w:val="006C5DCD"/>
    <w:rsid w:val="006D7662"/>
    <w:rsid w:val="006E69F2"/>
    <w:rsid w:val="007157B6"/>
    <w:rsid w:val="00715F0A"/>
    <w:rsid w:val="00726615"/>
    <w:rsid w:val="007473AD"/>
    <w:rsid w:val="0077384C"/>
    <w:rsid w:val="00774806"/>
    <w:rsid w:val="00781EF3"/>
    <w:rsid w:val="007B0B11"/>
    <w:rsid w:val="00815A3E"/>
    <w:rsid w:val="0082713A"/>
    <w:rsid w:val="0084550C"/>
    <w:rsid w:val="008E14D8"/>
    <w:rsid w:val="00921EC2"/>
    <w:rsid w:val="00934E97"/>
    <w:rsid w:val="009634E3"/>
    <w:rsid w:val="009736A4"/>
    <w:rsid w:val="0097539D"/>
    <w:rsid w:val="009D32BC"/>
    <w:rsid w:val="00A11DC0"/>
    <w:rsid w:val="00A33FCD"/>
    <w:rsid w:val="00A34604"/>
    <w:rsid w:val="00A43ED7"/>
    <w:rsid w:val="00A70944"/>
    <w:rsid w:val="00A83143"/>
    <w:rsid w:val="00AB493D"/>
    <w:rsid w:val="00AC4617"/>
    <w:rsid w:val="00AE592E"/>
    <w:rsid w:val="00B02E88"/>
    <w:rsid w:val="00B07810"/>
    <w:rsid w:val="00B50135"/>
    <w:rsid w:val="00B53B2A"/>
    <w:rsid w:val="00BB4B99"/>
    <w:rsid w:val="00BC71B7"/>
    <w:rsid w:val="00BF487B"/>
    <w:rsid w:val="00C64CA3"/>
    <w:rsid w:val="00C72495"/>
    <w:rsid w:val="00DF0437"/>
    <w:rsid w:val="00E07E70"/>
    <w:rsid w:val="00E14CB0"/>
    <w:rsid w:val="00E32225"/>
    <w:rsid w:val="00E43487"/>
    <w:rsid w:val="00E45459"/>
    <w:rsid w:val="00E46878"/>
    <w:rsid w:val="00E62355"/>
    <w:rsid w:val="00E8419F"/>
    <w:rsid w:val="00EB5BBB"/>
    <w:rsid w:val="00EE3A48"/>
    <w:rsid w:val="00F16746"/>
    <w:rsid w:val="00F27773"/>
    <w:rsid w:val="00F2778F"/>
    <w:rsid w:val="00F377CC"/>
    <w:rsid w:val="00F41F41"/>
    <w:rsid w:val="00F66322"/>
    <w:rsid w:val="00F74C43"/>
    <w:rsid w:val="01EC2573"/>
    <w:rsid w:val="0452095A"/>
    <w:rsid w:val="0B4C48BF"/>
    <w:rsid w:val="0B7E4707"/>
    <w:rsid w:val="18395FFF"/>
    <w:rsid w:val="188B4B51"/>
    <w:rsid w:val="1E87137C"/>
    <w:rsid w:val="2B0F79B7"/>
    <w:rsid w:val="34083425"/>
    <w:rsid w:val="38937300"/>
    <w:rsid w:val="3A8A3C86"/>
    <w:rsid w:val="49221D8F"/>
    <w:rsid w:val="4DCD1CA6"/>
    <w:rsid w:val="651718C5"/>
    <w:rsid w:val="69D940D6"/>
    <w:rsid w:val="6BBA2C3F"/>
    <w:rsid w:val="6CF325EE"/>
    <w:rsid w:val="7A0F6CAF"/>
    <w:rsid w:val="7D86405A"/>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iPriority w:val="99"/>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iPriority w:val="99"/>
    <w:pPr>
      <w:tabs>
        <w:tab w:val="center" w:pos="4153"/>
        <w:tab w:val="right" w:pos="8306"/>
      </w:tabs>
      <w:snapToGrid w:val="0"/>
      <w:jc w:val="left"/>
    </w:pPr>
    <w:rPr>
      <w:sz w:val="18"/>
      <w:szCs w:val="18"/>
    </w:rPr>
  </w:style>
  <w:style w:type="paragraph" w:styleId="3">
    <w:name w:val="header"/>
    <w:basedOn w:val="1"/>
    <w:link w:val="8"/>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uiPriority w:val="9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Footer Char"/>
    <w:basedOn w:val="6"/>
    <w:link w:val="2"/>
    <w:locked/>
    <w:uiPriority w:val="99"/>
    <w:rPr>
      <w:rFonts w:cs="Times New Roman"/>
      <w:sz w:val="18"/>
      <w:szCs w:val="18"/>
    </w:rPr>
  </w:style>
  <w:style w:type="character" w:customStyle="1" w:styleId="8">
    <w:name w:val="Header Char"/>
    <w:basedOn w:val="6"/>
    <w:link w:val="3"/>
    <w:locked/>
    <w:uiPriority w:val="99"/>
    <w:rPr>
      <w:rFonts w:cs="Times New Roman"/>
      <w:sz w:val="18"/>
      <w:szCs w:val="18"/>
    </w:rPr>
  </w:style>
  <w:style w:type="paragraph" w:customStyle="1" w:styleId="9">
    <w:name w:val="p0"/>
    <w:basedOn w:val="1"/>
    <w:qFormat/>
    <w:uiPriority w:val="99"/>
    <w:pPr>
      <w:widowControl/>
      <w:spacing w:before="100" w:beforeAutospacing="1" w:after="100" w:afterAutospacing="1"/>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Pages>1</Pages>
  <Words>523</Words>
  <Characters>527</Characters>
  <Lines>0</Lines>
  <Paragraphs>0</Paragraphs>
  <TotalTime>15</TotalTime>
  <ScaleCrop>false</ScaleCrop>
  <LinksUpToDate>false</LinksUpToDate>
  <CharactersWithSpaces>694</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2018-05-08T00:57:00Z</dcterms:created>
  <dc:creator>Admin</dc:creator>
  <cp:lastModifiedBy>天天天蓝</cp:lastModifiedBy>
  <cp:lastPrinted>2019-11-14T08:23:00Z</cp:lastPrinted>
  <dcterms:modified xsi:type="dcterms:W3CDTF">2026-03-11T03:48:24Z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1D300CDB66D845E8BC2E795E18FEE159_12</vt:lpwstr>
  </property>
</Properties>
</file>