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40"/>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霍城县公安局行政执法公示（检查标准）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黑体" w:hAnsi="黑体" w:eastAsia="黑体" w:cs="黑体"/>
          <w:i w:val="0"/>
          <w:iCs w:val="0"/>
          <w:caps w:val="0"/>
          <w:color w:val="000000"/>
          <w:spacing w:val="0"/>
          <w:kern w:val="0"/>
          <w:sz w:val="32"/>
          <w:szCs w:val="32"/>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黑体" w:hAnsi="黑体" w:eastAsia="黑体" w:cs="黑体"/>
          <w:i w:val="0"/>
          <w:iCs w:val="0"/>
          <w:caps w:val="0"/>
          <w:color w:val="000000"/>
          <w:spacing w:val="0"/>
          <w:kern w:val="0"/>
          <w:sz w:val="32"/>
          <w:szCs w:val="32"/>
          <w:lang w:val="en-US" w:eastAsia="zh-CN" w:bidi="ar"/>
        </w:rPr>
      </w:pPr>
      <w:r>
        <w:rPr>
          <w:rFonts w:hint="eastAsia" w:ascii="黑体" w:hAnsi="黑体" w:eastAsia="黑体" w:cs="黑体"/>
          <w:i w:val="0"/>
          <w:iCs w:val="0"/>
          <w:caps w:val="0"/>
          <w:color w:val="000000"/>
          <w:spacing w:val="0"/>
          <w:kern w:val="0"/>
          <w:sz w:val="32"/>
          <w:szCs w:val="32"/>
          <w:lang w:val="en-US" w:eastAsia="zh-CN" w:bidi="ar"/>
        </w:rPr>
        <w:t>一、治安部门检查标准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left"/>
        <w:textAlignment w:val="auto"/>
        <w:rPr>
          <w:rFonts w:hint="eastAsia" w:ascii="楷体_GB2312" w:hAnsi="楷体_GB2312" w:eastAsia="楷体_GB2312" w:cs="楷体_GB2312"/>
          <w:b/>
          <w:bCs/>
          <w:i w:val="0"/>
          <w:iCs w:val="0"/>
          <w:caps w:val="0"/>
          <w:color w:val="000000"/>
          <w:spacing w:val="0"/>
          <w:kern w:val="0"/>
          <w:sz w:val="32"/>
          <w:szCs w:val="32"/>
          <w:lang w:val="en-US" w:eastAsia="zh-CN" w:bidi="ar"/>
        </w:rPr>
      </w:pPr>
      <w:r>
        <w:rPr>
          <w:rFonts w:hint="eastAsia" w:ascii="楷体_GB2312" w:hAnsi="楷体_GB2312" w:eastAsia="楷体_GB2312" w:cs="楷体_GB2312"/>
          <w:b/>
          <w:bCs/>
          <w:i w:val="0"/>
          <w:iCs w:val="0"/>
          <w:caps w:val="0"/>
          <w:color w:val="000000"/>
          <w:spacing w:val="0"/>
          <w:kern w:val="0"/>
          <w:sz w:val="32"/>
          <w:szCs w:val="32"/>
          <w:lang w:val="en-US" w:eastAsia="zh-CN" w:bidi="ar"/>
        </w:rPr>
        <w:t>（一）治安部门公章业行政检查标准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highlight w:val="none"/>
          <w:lang w:val="en-US" w:eastAsia="zh-CN"/>
        </w:rPr>
        <w:t>《印铸刻字业暂行管理规则》</w:t>
      </w:r>
      <w:r>
        <w:rPr>
          <w:rFonts w:hint="eastAsia" w:ascii="仿宋_GB2312" w:hAnsi="仿宋_GB2312" w:eastAsia="仿宋_GB2312" w:cs="仿宋_GB2312"/>
          <w:b w:val="0"/>
          <w:bCs w:val="0"/>
          <w:sz w:val="32"/>
          <w:szCs w:val="32"/>
          <w:highlight w:val="none"/>
          <w:lang w:val="en-US" w:eastAsia="zh-CN"/>
        </w:rPr>
        <w:t>、</w:t>
      </w:r>
      <w:r>
        <w:rPr>
          <w:rFonts w:hint="default" w:ascii="Times New Roman" w:hAnsi="Times New Roman" w:eastAsia="仿宋_GB2312" w:cs="Times New Roman"/>
          <w:b w:val="0"/>
          <w:bCs w:val="0"/>
          <w:sz w:val="32"/>
          <w:szCs w:val="32"/>
          <w:lang w:val="en-US" w:eastAsia="zh-CN"/>
        </w:rPr>
        <w:t>《企业事业单位内部治安保卫条例》</w:t>
      </w:r>
      <w:r>
        <w:rPr>
          <w:rFonts w:hint="eastAsia" w:ascii="仿宋_GB2312" w:hAnsi="仿宋_GB2312" w:eastAsia="仿宋_GB2312" w:cs="仿宋_GB2312"/>
          <w:b w:val="0"/>
          <w:bCs w:val="0"/>
          <w:sz w:val="32"/>
          <w:szCs w:val="32"/>
          <w:highlight w:val="none"/>
          <w:lang w:val="en-US" w:eastAsia="zh-CN"/>
        </w:rPr>
        <w:t>、</w:t>
      </w:r>
      <w:r>
        <w:rPr>
          <w:rFonts w:hint="default" w:ascii="Times New Roman" w:hAnsi="Times New Roman" w:eastAsia="仿宋_GB2312" w:cs="Times New Roman"/>
          <w:b w:val="0"/>
          <w:bCs w:val="0"/>
          <w:sz w:val="32"/>
          <w:szCs w:val="32"/>
          <w:lang w:val="en-US" w:eastAsia="zh-CN"/>
        </w:rPr>
        <w:t>《中华人民共和国反恐怖主义法》</w:t>
      </w:r>
      <w:r>
        <w:rPr>
          <w:rFonts w:hint="eastAsia" w:ascii="仿宋_GB2312" w:hAnsi="仿宋_GB2312" w:eastAsia="仿宋_GB2312" w:cs="仿宋_GB2312"/>
          <w:b w:val="0"/>
          <w:bCs w:val="0"/>
          <w:sz w:val="32"/>
          <w:szCs w:val="32"/>
          <w:highlight w:val="none"/>
          <w:lang w:val="en-US" w:eastAsia="zh-CN"/>
        </w:rPr>
        <w:t>、</w:t>
      </w:r>
      <w:r>
        <w:rPr>
          <w:rFonts w:hint="default" w:ascii="Times New Roman" w:hAnsi="Times New Roman" w:eastAsia="仿宋_GB2312" w:cs="Times New Roman"/>
          <w:sz w:val="32"/>
          <w:szCs w:val="32"/>
          <w:lang w:val="en-US" w:eastAsia="zh-CN"/>
        </w:rPr>
        <w:t>《中华人民共和国治安管理处罚法》</w:t>
      </w:r>
      <w:r>
        <w:rPr>
          <w:rFonts w:hint="eastAsia" w:ascii="Times New Roman" w:hAnsi="Times New Roman" w:eastAsia="仿宋_GB2312" w:cs="Times New Roman"/>
          <w:sz w:val="32"/>
          <w:szCs w:val="32"/>
          <w:lang w:val="en-US" w:eastAsia="zh-CN"/>
        </w:rPr>
        <w:t>。</w:t>
      </w: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eastAsia" w:ascii="楷体_GB2312" w:hAnsi="楷体_GB2312" w:eastAsia="楷体_GB2312" w:cs="楷体_GB2312"/>
          <w:b/>
          <w:bCs/>
          <w:i w:val="0"/>
          <w:iCs w:val="0"/>
          <w:caps w:val="0"/>
          <w:color w:val="000000"/>
          <w:spacing w:val="0"/>
          <w:kern w:val="0"/>
          <w:sz w:val="32"/>
          <w:szCs w:val="32"/>
          <w:lang w:val="en-US" w:eastAsia="zh-CN" w:bidi="ar"/>
        </w:rPr>
      </w:pPr>
      <w:r>
        <w:rPr>
          <w:rFonts w:hint="eastAsia" w:ascii="楷体_GB2312" w:hAnsi="楷体_GB2312" w:eastAsia="楷体_GB2312" w:cs="楷体_GB2312"/>
          <w:b/>
          <w:bCs/>
          <w:i w:val="0"/>
          <w:iCs w:val="0"/>
          <w:caps w:val="0"/>
          <w:color w:val="000000"/>
          <w:spacing w:val="0"/>
          <w:kern w:val="0"/>
          <w:sz w:val="32"/>
          <w:szCs w:val="32"/>
          <w:lang w:val="en-US" w:eastAsia="zh-CN" w:bidi="ar"/>
        </w:rPr>
        <w:t>（二）治安部门寄递物流业行政检查标准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《寄递渠道治安检查工作规定》</w:t>
      </w:r>
      <w:r>
        <w:rPr>
          <w:rFonts w:hint="eastAsia" w:ascii="仿宋_GB2312" w:hAnsi="仿宋_GB2312" w:eastAsia="仿宋_GB2312" w:cs="仿宋_GB2312"/>
          <w:b w:val="0"/>
          <w:bCs w:val="0"/>
          <w:sz w:val="32"/>
          <w:szCs w:val="32"/>
          <w:highlight w:val="none"/>
          <w:lang w:val="en-US" w:eastAsia="zh-CN"/>
        </w:rPr>
        <w:t>、</w:t>
      </w:r>
      <w:r>
        <w:rPr>
          <w:rFonts w:hint="default" w:ascii="Times New Roman" w:hAnsi="Times New Roman" w:eastAsia="仿宋_GB2312" w:cs="Times New Roman"/>
          <w:sz w:val="32"/>
          <w:szCs w:val="32"/>
          <w:lang w:val="en-US" w:eastAsia="zh-CN"/>
        </w:rPr>
        <w:t>《企业事业单位内部治安保卫条例》</w:t>
      </w:r>
      <w:r>
        <w:rPr>
          <w:rFonts w:hint="eastAsia" w:ascii="仿宋_GB2312" w:hAnsi="仿宋_GB2312" w:eastAsia="仿宋_GB2312" w:cs="仿宋_GB2312"/>
          <w:b w:val="0"/>
          <w:bCs w:val="0"/>
          <w:sz w:val="32"/>
          <w:szCs w:val="32"/>
          <w:highlight w:val="none"/>
          <w:lang w:val="en-US" w:eastAsia="zh-CN"/>
        </w:rPr>
        <w:t>、</w:t>
      </w:r>
      <w:r>
        <w:rPr>
          <w:rFonts w:hint="default" w:ascii="Times New Roman" w:hAnsi="Times New Roman" w:eastAsia="仿宋_GB2312" w:cs="Times New Roman"/>
          <w:sz w:val="32"/>
          <w:szCs w:val="32"/>
          <w:lang w:val="en-US" w:eastAsia="zh-CN"/>
        </w:rPr>
        <w:t>《零担货物道路运输服务规范》</w:t>
      </w:r>
      <w:r>
        <w:rPr>
          <w:rFonts w:hint="eastAsia" w:ascii="仿宋_GB2312" w:hAnsi="仿宋_GB2312" w:eastAsia="仿宋_GB2312" w:cs="仿宋_GB2312"/>
          <w:b w:val="0"/>
          <w:bCs w:val="0"/>
          <w:sz w:val="32"/>
          <w:szCs w:val="32"/>
          <w:highlight w:val="none"/>
          <w:lang w:val="en-US" w:eastAsia="zh-CN"/>
        </w:rPr>
        <w:t>、</w:t>
      </w:r>
      <w:r>
        <w:rPr>
          <w:rFonts w:hint="default" w:ascii="Times New Roman" w:hAnsi="Times New Roman" w:eastAsia="仿宋_GB2312" w:cs="Times New Roman"/>
          <w:sz w:val="32"/>
          <w:szCs w:val="32"/>
          <w:lang w:val="en-US" w:eastAsia="zh-CN"/>
        </w:rPr>
        <w:t>《禁止寄递物品管理规定》</w:t>
      </w:r>
      <w:r>
        <w:rPr>
          <w:rFonts w:hint="eastAsia" w:ascii="仿宋_GB2312" w:hAnsi="仿宋_GB2312" w:eastAsia="仿宋_GB2312" w:cs="仿宋_GB2312"/>
          <w:kern w:val="2"/>
          <w:sz w:val="32"/>
          <w:szCs w:val="32"/>
          <w:highlight w:val="none"/>
          <w:lang w:val="en-US" w:eastAsia="zh-CN" w:bidi="ar-SA"/>
        </w:rPr>
        <w:t>、</w:t>
      </w:r>
      <w:r>
        <w:rPr>
          <w:rFonts w:hint="default" w:ascii="Times New Roman" w:hAnsi="Times New Roman" w:eastAsia="仿宋_GB2312" w:cs="Times New Roman"/>
          <w:sz w:val="32"/>
          <w:szCs w:val="32"/>
          <w:lang w:val="en-US" w:eastAsia="zh-CN"/>
        </w:rPr>
        <w:t>《快递暂行条例》</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《中华人民共和国道路运输条例》</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《中华人民共和国反恐怖主义法》</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《中华人民共和国治安管理处罚法》</w:t>
      </w:r>
      <w:r>
        <w:rPr>
          <w:rFonts w:hint="eastAsia"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i w:val="0"/>
          <w:iCs w:val="0"/>
          <w:caps w:val="0"/>
          <w:color w:val="000000"/>
          <w:spacing w:val="0"/>
          <w:kern w:val="0"/>
          <w:sz w:val="32"/>
          <w:szCs w:val="32"/>
          <w:lang w:val="en-US" w:eastAsia="zh-CN" w:bidi="ar"/>
        </w:rPr>
      </w:pPr>
      <w:r>
        <w:rPr>
          <w:rFonts w:hint="eastAsia" w:ascii="楷体_GB2312" w:hAnsi="楷体_GB2312" w:eastAsia="楷体_GB2312" w:cs="楷体_GB2312"/>
          <w:b/>
          <w:bCs/>
          <w:i w:val="0"/>
          <w:iCs w:val="0"/>
          <w:caps w:val="0"/>
          <w:color w:val="000000"/>
          <w:spacing w:val="0"/>
          <w:kern w:val="0"/>
          <w:sz w:val="32"/>
          <w:szCs w:val="32"/>
          <w:lang w:val="en-US" w:eastAsia="zh-CN" w:bidi="ar"/>
        </w:rPr>
        <w:t>（三）治安部门旅馆业行政检查标准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val="0"/>
          <w:bCs w:val="0"/>
          <w:sz w:val="32"/>
          <w:szCs w:val="32"/>
          <w:highlight w:val="none"/>
          <w:lang w:val="en-US" w:eastAsia="zh-CN"/>
        </w:rPr>
        <w:t>《旅馆业治安管理办法》、《新疆维吾尔自治区旅馆业治安管理实施细则》、《中华人民共和国未成年人保护法》、</w:t>
      </w:r>
      <w:r>
        <w:rPr>
          <w:rFonts w:hint="eastAsia" w:ascii="仿宋_GB2312" w:hAnsi="仿宋_GB2312" w:eastAsia="仿宋_GB2312" w:cs="仿宋_GB2312"/>
          <w:kern w:val="2"/>
          <w:sz w:val="32"/>
          <w:szCs w:val="32"/>
          <w:highlight w:val="none"/>
          <w:lang w:val="en-US" w:eastAsia="zh-CN" w:bidi="ar-SA"/>
        </w:rPr>
        <w:t>《中华人民共和国反恐怖主义法》、《旅馆建筑设计规范》。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i w:val="0"/>
          <w:iCs w:val="0"/>
          <w:caps w:val="0"/>
          <w:color w:val="000000"/>
          <w:spacing w:val="0"/>
          <w:kern w:val="0"/>
          <w:sz w:val="32"/>
          <w:szCs w:val="32"/>
          <w:lang w:val="en-US" w:eastAsia="zh-CN" w:bidi="ar"/>
        </w:rPr>
      </w:pPr>
      <w:r>
        <w:rPr>
          <w:rFonts w:hint="eastAsia" w:ascii="仿宋_GB2312" w:hAnsi="仿宋_GB2312" w:eastAsia="仿宋_GB2312" w:cs="仿宋_GB2312"/>
          <w:b/>
          <w:bCs/>
          <w:i w:val="0"/>
          <w:iCs w:val="0"/>
          <w:caps w:val="0"/>
          <w:color w:val="000000"/>
          <w:spacing w:val="0"/>
          <w:kern w:val="0"/>
          <w:sz w:val="32"/>
          <w:szCs w:val="32"/>
          <w:lang w:val="en-US" w:eastAsia="zh-CN" w:bidi="ar"/>
        </w:rPr>
        <w:t>（四）治安部门生产性废旧金属收购企业行政检查标准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40"/>
          <w:lang w:val="en-US" w:eastAsia="zh-CN"/>
        </w:rPr>
      </w:pPr>
      <w:r>
        <w:rPr>
          <w:rFonts w:hint="default" w:ascii="Times New Roman" w:hAnsi="Times New Roman" w:eastAsia="仿宋_GB2312" w:cs="Times New Roman"/>
          <w:sz w:val="32"/>
          <w:szCs w:val="32"/>
          <w:lang w:val="en-US" w:eastAsia="zh-CN"/>
        </w:rPr>
        <w:t>《废旧金属收购业治安管理办法》</w:t>
      </w:r>
      <w:r>
        <w:rPr>
          <w:rFonts w:hint="eastAsia" w:ascii="仿宋_GB2312" w:hAnsi="仿宋_GB2312" w:eastAsia="仿宋_GB2312" w:cs="仿宋_GB2312"/>
          <w:b w:val="0"/>
          <w:bCs w:val="0"/>
          <w:sz w:val="32"/>
          <w:szCs w:val="32"/>
          <w:highlight w:val="none"/>
          <w:lang w:val="en-US" w:eastAsia="zh-CN"/>
        </w:rPr>
        <w:t>、</w:t>
      </w:r>
      <w:r>
        <w:rPr>
          <w:rFonts w:hint="default" w:ascii="Times New Roman" w:hAnsi="Times New Roman" w:eastAsia="仿宋_GB2312" w:cs="Times New Roman"/>
          <w:sz w:val="32"/>
          <w:szCs w:val="32"/>
          <w:lang w:val="en-US" w:eastAsia="zh-CN"/>
        </w:rPr>
        <w:t>《再生资源管理办法》</w:t>
      </w:r>
      <w:r>
        <w:rPr>
          <w:rFonts w:hint="eastAsia" w:ascii="仿宋_GB2312" w:hAnsi="仿宋_GB2312" w:eastAsia="仿宋_GB2312" w:cs="仿宋_GB2312"/>
          <w:b w:val="0"/>
          <w:bCs w:val="0"/>
          <w:sz w:val="32"/>
          <w:szCs w:val="32"/>
          <w:highlight w:val="none"/>
          <w:lang w:val="en-US" w:eastAsia="zh-CN"/>
        </w:rPr>
        <w:t>、</w:t>
      </w:r>
      <w:r>
        <w:rPr>
          <w:rFonts w:hint="default" w:ascii="Times New Roman" w:hAnsi="Times New Roman" w:eastAsia="仿宋_GB2312" w:cs="Times New Roman"/>
          <w:b w:val="0"/>
          <w:bCs w:val="0"/>
          <w:sz w:val="32"/>
          <w:szCs w:val="32"/>
          <w:lang w:val="en-US" w:eastAsia="zh-CN"/>
        </w:rPr>
        <w:t>《中华人民共和国反恐怖主义法》</w:t>
      </w:r>
      <w:r>
        <w:rPr>
          <w:rFonts w:hint="eastAsia" w:ascii="仿宋_GB2312" w:hAnsi="仿宋_GB2312" w:eastAsia="仿宋_GB2312" w:cs="仿宋_GB2312"/>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《机动车修理业、报废机动车回收业治安管理办法》</w:t>
      </w:r>
      <w:r>
        <w:rPr>
          <w:rFonts w:hint="eastAsia" w:ascii="Times New Roman" w:hAnsi="Times New Roman" w:eastAsia="仿宋_GB2312" w:cs="Times New Roman"/>
          <w:b w:val="0"/>
          <w:bCs w:val="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left"/>
        <w:textAlignment w:val="auto"/>
        <w:rPr>
          <w:rFonts w:hint="eastAsia" w:ascii="楷体_GB2312" w:hAnsi="楷体_GB2312" w:eastAsia="楷体_GB2312" w:cs="楷体_GB2312"/>
          <w:i w:val="0"/>
          <w:iCs w:val="0"/>
          <w:caps w:val="0"/>
          <w:color w:val="000000"/>
          <w:spacing w:val="0"/>
          <w:kern w:val="0"/>
          <w:sz w:val="32"/>
          <w:szCs w:val="32"/>
          <w:lang w:val="en-US" w:eastAsia="zh-CN" w:bidi="ar"/>
        </w:rPr>
      </w:pPr>
      <w:r>
        <w:rPr>
          <w:rFonts w:hint="eastAsia" w:ascii="楷体_GB2312" w:hAnsi="楷体_GB2312" w:eastAsia="楷体_GB2312" w:cs="楷体_GB2312"/>
          <w:b/>
          <w:bCs/>
          <w:i w:val="0"/>
          <w:iCs w:val="0"/>
          <w:caps w:val="0"/>
          <w:color w:val="000000"/>
          <w:spacing w:val="0"/>
          <w:kern w:val="0"/>
          <w:sz w:val="32"/>
          <w:szCs w:val="32"/>
          <w:lang w:val="en-US" w:eastAsia="zh-CN" w:bidi="ar"/>
        </w:rPr>
        <w:t>（五）治安部门娱乐场所行政检查标准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i w:val="0"/>
          <w:iCs w:val="0"/>
          <w:caps w:val="0"/>
          <w:color w:val="000000"/>
          <w:spacing w:val="0"/>
          <w:kern w:val="0"/>
          <w:sz w:val="32"/>
          <w:szCs w:val="32"/>
          <w:lang w:val="en-US" w:eastAsia="zh-CN" w:bidi="ar"/>
        </w:rPr>
      </w:pPr>
      <w:r>
        <w:rPr>
          <w:rFonts w:hint="default" w:ascii="Times New Roman" w:hAnsi="Times New Roman" w:eastAsia="仿宋_GB2312" w:cs="Times New Roman"/>
          <w:color w:val="auto"/>
          <w:sz w:val="32"/>
          <w:szCs w:val="32"/>
          <w:highlight w:val="none"/>
          <w:lang w:val="en-US" w:eastAsia="zh-CN"/>
        </w:rPr>
        <w:t>《中华人民共和国反恐怖主义法》</w:t>
      </w:r>
      <w:r>
        <w:rPr>
          <w:rFonts w:hint="eastAsia" w:ascii="仿宋_GB2312" w:hAnsi="仿宋_GB2312" w:eastAsia="仿宋_GB2312" w:cs="仿宋_GB2312"/>
          <w:b w:val="0"/>
          <w:bCs w:val="0"/>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《娱乐场所管理条例》</w:t>
      </w:r>
      <w:r>
        <w:rPr>
          <w:rFonts w:hint="eastAsia" w:ascii="仿宋_GB2312" w:hAnsi="仿宋_GB2312" w:eastAsia="仿宋_GB2312" w:cs="仿宋_GB2312"/>
          <w:b w:val="0"/>
          <w:bCs w:val="0"/>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《娱乐场所治安管理办法》</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kern w:val="2"/>
          <w:sz w:val="32"/>
          <w:szCs w:val="32"/>
          <w:highlight w:val="none"/>
          <w:lang w:val="en-US" w:eastAsia="zh-CN" w:bidi="ar-SA"/>
        </w:rPr>
        <w:t>《中华人民共和国反恐怖主义法》、《旅馆建筑设计规范》。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黑体" w:hAnsi="黑体" w:eastAsia="黑体" w:cs="黑体"/>
          <w:sz w:val="32"/>
          <w:szCs w:val="40"/>
          <w:lang w:val="en-US" w:eastAsia="zh-CN"/>
        </w:rPr>
      </w:pPr>
      <w:r>
        <w:rPr>
          <w:rFonts w:hint="eastAsia" w:ascii="黑体" w:hAnsi="黑体" w:eastAsia="黑体" w:cs="黑体"/>
          <w:i w:val="0"/>
          <w:iCs w:val="0"/>
          <w:caps w:val="0"/>
          <w:color w:val="000000"/>
          <w:spacing w:val="0"/>
          <w:kern w:val="0"/>
          <w:sz w:val="32"/>
          <w:szCs w:val="32"/>
          <w:lang w:val="en-US" w:eastAsia="zh-CN" w:bidi="ar"/>
        </w:rPr>
        <w:t>二、网安部门检查标准</w:t>
      </w:r>
    </w:p>
    <w:p>
      <w:pPr>
        <w:pStyle w:val="4"/>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1.由公安机关与网络（信息）系统安全责任单位共同签订责任书，明确和落实网络（信息）系统安全主体责任和公安机关安全监管责任；</w:t>
      </w:r>
    </w:p>
    <w:p>
      <w:pPr>
        <w:pStyle w:val="4"/>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2.建设安全监测手段，开展实时监测。对重要数据和系统，建设相应备份措施。做好技术力量、资源的储备，应对重大突发事件的发生；</w:t>
      </w:r>
    </w:p>
    <w:p>
      <w:pPr>
        <w:pStyle w:val="4"/>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公安机关应加强对网络（信息）系统单位网络安全工作的指导，定期进行现场安全检查，技术检测和远程技术检测，对网络（信息）系统存在的安全漏洞和隐患及时通报预警，对发生的案事件及时进行调查侦查，打击攻击网络（信息）系统的违法犯罪活动；</w:t>
      </w:r>
    </w:p>
    <w:p>
      <w:pPr>
        <w:pStyle w:val="4"/>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4.本单位建设、运营和使用网络（信息）系统，按照规定期限到公安机关履行定级备案手续，同时开展安全测评、安全建设整改和安全自查等工作；</w:t>
      </w:r>
    </w:p>
    <w:p>
      <w:pPr>
        <w:pStyle w:val="4"/>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5.本单位承诺建立健全各项网络（信息）系统的安全保护管理制度和落实各项安全保护技术措施；</w:t>
      </w:r>
    </w:p>
    <w:p>
      <w:pPr>
        <w:pStyle w:val="4"/>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本单位承诺当网络（信息）系统发生重大网络安全事件（事故）时，立即启动应急预案，采取有效措施，保留有关原始记录，并在24小时内向公安机关网安部门报告；</w:t>
      </w:r>
    </w:p>
    <w:p>
      <w:pPr>
        <w:pStyle w:val="4"/>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6.LED 大屏主体责任单位要按照“谁主管、谁负责，谁运营、谁负责”的原则明确建设、运营、维护和使用责任，落实网络安全各项管理制度和安全保护技术措施确保信息系统网络安全。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黑体" w:hAnsi="黑体" w:eastAsia="黑体" w:cs="黑体"/>
          <w:i w:val="0"/>
          <w:iCs w:val="0"/>
          <w:caps w:val="0"/>
          <w:color w:val="000000"/>
          <w:spacing w:val="0"/>
          <w:kern w:val="0"/>
          <w:sz w:val="32"/>
          <w:szCs w:val="32"/>
          <w:lang w:val="en-US" w:eastAsia="zh-CN" w:bidi="ar"/>
        </w:rPr>
      </w:pPr>
      <w:r>
        <w:rPr>
          <w:rFonts w:hint="eastAsia" w:ascii="黑体" w:hAnsi="黑体" w:eastAsia="黑体" w:cs="黑体"/>
          <w:sz w:val="32"/>
          <w:szCs w:val="40"/>
          <w:lang w:val="en-US" w:eastAsia="zh-CN"/>
        </w:rPr>
        <w:t>三、交管部门检查标准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《中华人民共和国道路交通安全法》《机动车登记规定》《机动车安全技术检验机构监督管理办法》《机动车驾驶员培训管理规定》等相关法律法规。</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四、禁毒部门检查标准</w:t>
      </w:r>
    </w:p>
    <w:p>
      <w:pPr>
        <w:keepNext w:val="0"/>
        <w:keepLines w:val="0"/>
        <w:pageBreakBefore w:val="0"/>
        <w:widowControl w:val="0"/>
        <w:numPr>
          <w:ilvl w:val="0"/>
          <w:numId w:val="0"/>
        </w:numPr>
        <w:tabs>
          <w:tab w:val="left" w:pos="840"/>
        </w:tabs>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40"/>
          <w:lang w:val="en-US" w:eastAsia="zh-CN"/>
        </w:rPr>
      </w:pPr>
      <w:r>
        <w:rPr>
          <w:rFonts w:hint="eastAsia" w:ascii="仿宋_GB2312" w:hAnsi="仿宋_GB2312" w:eastAsia="仿宋_GB2312" w:cs="仿宋_GB2312"/>
          <w:sz w:val="32"/>
          <w:szCs w:val="40"/>
          <w:lang w:val="en-US" w:eastAsia="zh-CN"/>
        </w:rPr>
        <w:t>《易制毒化学品管理条例》第六章监督检查。</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40"/>
          <w:lang w:val="en-US" w:eastAsia="zh-CN"/>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40"/>
          <w:lang w:val="en-US" w:eastAsia="zh-CN"/>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hAnsi="黑体" w:eastAsia="黑体" w:cs="黑体"/>
          <w:sz w:val="32"/>
          <w:szCs w:val="40"/>
          <w:lang w:val="en-US" w:eastAsia="zh-CN"/>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hAnsi="黑体" w:eastAsia="黑体" w:cs="黑体"/>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440" w:firstLineChars="1700"/>
        <w:jc w:val="left"/>
        <w:textAlignment w:val="auto"/>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霍城县公安局</w:t>
      </w:r>
    </w:p>
    <w:p>
      <w:pPr>
        <w:keepNext w:val="0"/>
        <w:keepLines w:val="0"/>
        <w:pageBreakBefore w:val="0"/>
        <w:widowControl w:val="0"/>
        <w:kinsoku/>
        <w:wordWrap/>
        <w:overflowPunct/>
        <w:topLinePunct w:val="0"/>
        <w:autoSpaceDE/>
        <w:autoSpaceDN/>
        <w:bidi w:val="0"/>
        <w:adjustRightInd/>
        <w:spacing w:line="560" w:lineRule="exact"/>
        <w:ind w:firstLine="5440" w:firstLineChars="1700"/>
        <w:textAlignment w:val="auto"/>
        <w:rPr>
          <w:rFonts w:hint="eastAsia" w:ascii="黑体" w:hAnsi="黑体" w:eastAsia="黑体" w:cs="黑体"/>
          <w:sz w:val="32"/>
          <w:szCs w:val="40"/>
          <w:lang w:val="en-US" w:eastAsia="zh-CN"/>
        </w:rPr>
      </w:pPr>
      <w:r>
        <w:rPr>
          <w:rFonts w:hint="eastAsia" w:ascii="Times New Roman" w:hAnsi="Times New Roman" w:eastAsia="仿宋_GB2312" w:cs="Times New Roman"/>
          <w:b w:val="0"/>
          <w:bCs w:val="0"/>
          <w:sz w:val="32"/>
          <w:szCs w:val="32"/>
          <w:highlight w:val="none"/>
          <w:lang w:val="en-US" w:eastAsia="zh-CN"/>
        </w:rPr>
        <w:t>2026年4月1日</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hAnsi="黑体" w:eastAsia="黑体" w:cs="黑体"/>
          <w:sz w:val="32"/>
          <w:szCs w:val="40"/>
          <w:lang w:val="en-US" w:eastAsia="zh-CN"/>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hAnsi="黑体" w:eastAsia="黑体" w:cs="黑体"/>
          <w:sz w:val="32"/>
          <w:szCs w:val="40"/>
          <w:lang w:val="en-US" w:eastAsia="zh-CN"/>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hAnsi="黑体" w:eastAsia="黑体" w:cs="黑体"/>
          <w:sz w:val="32"/>
          <w:szCs w:val="40"/>
          <w:lang w:val="en-US" w:eastAsia="zh-CN"/>
        </w:rPr>
      </w:pPr>
    </w:p>
    <w:p>
      <w:pPr>
        <w:keepNext w:val="0"/>
        <w:keepLines w:val="0"/>
        <w:pageBreakBefore w:val="0"/>
        <w:widowControl w:val="0"/>
        <w:kinsoku/>
        <w:wordWrap/>
        <w:overflowPunct/>
        <w:topLinePunct w:val="0"/>
        <w:autoSpaceDE/>
        <w:autoSpaceDN/>
        <w:bidi w:val="0"/>
        <w:adjustRightIn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kNDQ4MjY2ZWZhMzBhYmNlOGRlZWE5ZGM1NTY1ZDIifQ=="/>
  </w:docVars>
  <w:rsids>
    <w:rsidRoot w:val="0ED92F3E"/>
    <w:rsid w:val="03206DB1"/>
    <w:rsid w:val="047A14E6"/>
    <w:rsid w:val="05FC035D"/>
    <w:rsid w:val="07BA05A5"/>
    <w:rsid w:val="09237CA6"/>
    <w:rsid w:val="0ED92F3E"/>
    <w:rsid w:val="0F3351F3"/>
    <w:rsid w:val="10B358D9"/>
    <w:rsid w:val="24FD1E3E"/>
    <w:rsid w:val="25FF7CED"/>
    <w:rsid w:val="26EA7178"/>
    <w:rsid w:val="2A7C2EFA"/>
    <w:rsid w:val="30D806B0"/>
    <w:rsid w:val="376D69D9"/>
    <w:rsid w:val="46B54E14"/>
    <w:rsid w:val="61FD052B"/>
    <w:rsid w:val="640921F9"/>
    <w:rsid w:val="641B0E4B"/>
    <w:rsid w:val="64B41AE1"/>
    <w:rsid w:val="66012393"/>
    <w:rsid w:val="6F815101"/>
    <w:rsid w:val="72CD1729"/>
    <w:rsid w:val="7AB73C78"/>
    <w:rsid w:val="7F000CB5"/>
    <w:rsid w:val="7F381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adjustRightInd/>
      <w:snapToGrid/>
      <w:spacing w:after="0" w:line="620" w:lineRule="exact"/>
      <w:ind w:left="0" w:leftChars="0" w:firstLine="420" w:firstLineChars="200"/>
      <w:jc w:val="both"/>
    </w:pPr>
    <w:rPr>
      <w:rFonts w:ascii="Calibri" w:hAnsi="Calibri" w:eastAsia="宋体" w:cs="Times New Roman"/>
      <w:kern w:val="2"/>
      <w:sz w:val="32"/>
      <w:szCs w:val="24"/>
    </w:rPr>
  </w:style>
  <w:style w:type="paragraph" w:styleId="3">
    <w:name w:val="Body Text Indent"/>
    <w:basedOn w:val="1"/>
    <w:next w:val="2"/>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1142</Words>
  <Characters>1155</Characters>
  <Lines>0</Lines>
  <Paragraphs>0</Paragraphs>
  <TotalTime>2</TotalTime>
  <ScaleCrop>false</ScaleCrop>
  <LinksUpToDate>false</LinksUpToDate>
  <CharactersWithSpaces>1156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2026-03-30T08:37:00Z</dcterms:created>
  <dc:creator>陈亚东</dc:creator>
  <cp:lastModifiedBy>Administrator</cp:lastModifiedBy>
  <cp:lastPrinted>2026-04-01T10:05:00Z</cp:lastPrinted>
  <dcterms:modified xsi:type="dcterms:W3CDTF">2026-04-03T09:03:55Z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87690248FB274A449E7E0E88A6E25F17_13</vt:lpwstr>
  </property>
  <property fmtid="{D5CDD505-2E9C-101B-9397-08002B2CF9AE}" pid="4" name="5B77E7CEEC58BC6AFAE8886BEB80DBEB">
    <vt:lpwstr>otCYQxs9Dbw2bUEn/Soxv9pYAoWsCRIsU8+gIbxzzmNcJN13+qHIPyWmbF9hFzPHyi2m8DLwi54E5OVVM5pJ0yGmgAiYTaR6oYUdYZxdjep6I9xviFUFZ9aTScfBW9OGgYVEulfPSwxZr+Ji//ic6VtlpvqzrynsQCSRJdnKY5h4z4t9hew1B+EAsTW7p6fttltWYAE8e99x59/UQ0BuBHSVWMUpPGVtMELTyP8F2ykOwRScplHU7oSukDA7x81VDS2jAOuVCgTQp7yxHGE6yGs8Xyp6DKUwJh1FU+QyHj4q5EexbYNdCQBfT+voDOxSKj3mX+iqVSvnE5nANGWQNmFNE/i3btKy8xDEOt/wviM+59p5KAMZid+sZi97p6YT9kqNMUNoXASBwoKo/iVSTdlMc07VDGrB+iniXrzMZZZR5fCLoM2D0YdvhIu2PW8RrALwK8NDUSQQtXU7ns59lrdmXYS61/G2K+tE3X7cFdmZzEv4xYG08wGKaS/A/OJs1vckLo5ViFkr+W46x9EXBtvKFn6GB0xZO48/yZbGPohwTw0/7rfmxxUVQn1IcPUAMkboQVyhnDKMSy7Gr3SIdeAoQTmA+IMAw0+wTygsUalee6Q1emQ7V9F50Za+Wjjoj57OEuT9iz00bKD9X0qdO2dJI91iIV2M8kmkMLqpnw9CzaZ/9aQ0Zyi6oDfVdUKUTlUUtIAPCsOY6FPd1VVibme30jtwKGBWpunTLIqu04SvWewnXyhrVluKk5TWKqZgiMpqo/b2cKM/4rOrog0If9Rh0wjCgg2Q3wrB8bno0oKrEJOY1EgdObcdQTI+xaykv0pSiEuJYpvA3t2IqT2TYjGplTrrKvcJQtEDqcWfmhLiHCkc8vSn4KRcWjT6qqdHdGUByKxjFaixDowgMQQKLR5SFjqxyIeUNXSrl3XhyM+Bb8I7WANkageGVBXCCH/Qt8H3NpEgs51jRklpqOmLXBV8Po6HIkbH75d/id353XXl+8Ts6u3DW12gzWUBALWpzNCBisViKhowGfnVWHEAQMCsmFKsZfADcTvsM3qKnUSpwa0YZU8QnGJEK+sWEnOiteD7HLYA//gLT6hevmNrdUBOZsNxMke6MrVQrdfUKquE/bNf27bYoc33zhHEQnDgYzd4bWAeOnMOd+Cxe8TAVwxjsC/SgIamUWc8hRYhCfTc0TgyqyMbtjjyAjXIAUP+ME3dHrX5vQsXJrWiHUB4rO54794qjiQKvC4fPamsEsq/b8GDn1XMD3ndpz3dYXhNG23BVdb2bLrcITOhFYK7NT02fqTLEjYEJ72jHtjf9pwd1/nmu0hR+hEVGdisLpCZtuQ5iValvrAuHIUiFNHfiO/Ng/pGV0ADCZtPBQQZZWGKZ6WOy4Hi3nPscko+IhUltcH57KmxUWsM5BBn6fjWhLDaDJ06K6i3O4wfZ8irN2GUHmdyGoJJRo3uclDk0GsyWi6WjxfGIWtU8h6AuEENxSjFUPVI2teeVgjObgUjUDma5LE+J/mSXjfu3KVhK2eboArJWAvGWvfy4ZdXMzUoxMavm/CD0vuoplZjAStV4xJmlz4mGtuwcwlMdjVRosN4Pn4TGdiTAYmZ11wPaLwlvlM0Ns7L+pD1LZuf8xOismdEKblFpuc7HZUFGAFykRi6h8BbkiQIQPpb9+4HsczSkQ==</vt:lpwstr>
  </property>
</Properties>
</file>