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Arial" w:hAnsi="Arial" w:cs="Arial"/>
          <w:b/>
          <w:bCs/>
          <w:i w:val="0"/>
          <w:caps w:val="0"/>
          <w:color w:val="333333"/>
          <w:spacing w:val="0"/>
          <w:sz w:val="32"/>
          <w:szCs w:val="32"/>
          <w:bdr w:val="none" w:color="auto" w:sz="0" w:space="0"/>
          <w:shd w:val="clear" w:fill="FFFFFF"/>
        </w:rPr>
      </w:pPr>
      <w:r>
        <w:rPr>
          <w:rFonts w:hint="eastAsia" w:ascii="Arial" w:hAnsi="Arial" w:cs="Arial"/>
          <w:b/>
          <w:bCs/>
          <w:i w:val="0"/>
          <w:caps w:val="0"/>
          <w:color w:val="333333"/>
          <w:spacing w:val="0"/>
          <w:sz w:val="32"/>
          <w:szCs w:val="32"/>
          <w:bdr w:val="none" w:color="auto" w:sz="0" w:space="0"/>
          <w:shd w:val="clear" w:fill="FFFFFF"/>
        </w:rPr>
        <w:t>党政主要领导干部和国有企事业单位主要领导人员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center"/>
        <w:rPr>
          <w:rFonts w:hint="eastAsia" w:ascii="Arial" w:hAnsi="Arial" w:cs="Arial"/>
          <w:b/>
          <w:bCs/>
          <w:i w:val="0"/>
          <w:caps w:val="0"/>
          <w:color w:val="333333"/>
          <w:spacing w:val="0"/>
          <w:sz w:val="32"/>
          <w:szCs w:val="32"/>
          <w:bdr w:val="none" w:color="auto" w:sz="0" w:space="0"/>
          <w:shd w:val="clear" w:fill="FFFFFF"/>
        </w:rPr>
      </w:pPr>
      <w:r>
        <w:rPr>
          <w:rFonts w:hint="eastAsia" w:ascii="Arial" w:hAnsi="Arial" w:cs="Arial"/>
          <w:b/>
          <w:bCs/>
          <w:i w:val="0"/>
          <w:caps w:val="0"/>
          <w:color w:val="333333"/>
          <w:spacing w:val="0"/>
          <w:sz w:val="32"/>
          <w:szCs w:val="32"/>
          <w:bdr w:val="none" w:color="auto" w:sz="0" w:space="0"/>
          <w:shd w:val="clear" w:fill="FFFFFF"/>
        </w:rPr>
        <w:t>经济责任审计规定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ascii="Arial" w:hAnsi="Arial" w:cs="Arial"/>
          <w:i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firstLineChars="200"/>
        <w:rPr>
          <w:rFonts w:ascii="Arial" w:hAnsi="Arial" w:cs="Arial"/>
          <w:i w:val="0"/>
          <w:caps w:val="0"/>
          <w:color w:val="333333"/>
          <w:spacing w:val="0"/>
          <w:sz w:val="24"/>
          <w:szCs w:val="24"/>
          <w:bdr w:val="none" w:color="auto" w:sz="0" w:space="0"/>
          <w:shd w:val="clear" w:fill="FFFFFF"/>
        </w:rPr>
      </w:pPr>
      <w:r>
        <w:rPr>
          <w:rFonts w:ascii="Arial" w:hAnsi="Arial" w:cs="Arial"/>
          <w:i w:val="0"/>
          <w:caps w:val="0"/>
          <w:color w:val="333333"/>
          <w:spacing w:val="0"/>
          <w:sz w:val="24"/>
          <w:szCs w:val="24"/>
          <w:bdr w:val="none" w:color="auto" w:sz="0" w:space="0"/>
          <w:shd w:val="clear" w:fill="FFFFFF"/>
        </w:rPr>
        <w:t>中共中央办公厅、国务院办公厅印发了《党政主要领导干部和国有企事业单位主要领导人员经济责任审计规定》（以下简称《规定》），并发出通知，要求各地区各部门认真遵照执行。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firstLineChars="200"/>
        <w:rPr>
          <w:rFonts w:hint="default" w:ascii="Arial" w:hAnsi="Arial" w:cs="Arial"/>
          <w:i w:val="0"/>
          <w:caps w:val="0"/>
          <w:color w:val="333333"/>
          <w:spacing w:val="0"/>
          <w:sz w:val="24"/>
          <w:szCs w:val="24"/>
          <w:bdr w:val="none" w:color="auto" w:sz="0" w:space="0"/>
          <w:shd w:val="clear" w:fill="FFFFFF"/>
        </w:rPr>
      </w:pPr>
      <w:r>
        <w:rPr>
          <w:rFonts w:hint="default" w:ascii="Arial" w:hAnsi="Arial" w:cs="Arial"/>
          <w:i w:val="0"/>
          <w:caps w:val="0"/>
          <w:color w:val="333333"/>
          <w:spacing w:val="0"/>
          <w:sz w:val="24"/>
          <w:szCs w:val="24"/>
          <w:bdr w:val="none" w:color="auto" w:sz="0" w:space="0"/>
          <w:shd w:val="clear" w:fill="FFFFFF"/>
        </w:rPr>
        <w:t>通知指出，经济责任审计是中国特色社会主义审计监督制度的重要组成部分。2010年10月中共中央办公厅、国务院办公厅印发的《党政主要领导干部和国有企业领导人员经济责任审计规定》，在推动经济责任审计工作深化发展方面发挥了重要作用。为适应新形势新要求，完善经济责任审计制度，党中央决定予以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firstLineChars="200"/>
        <w:rPr>
          <w:rFonts w:hint="default" w:ascii="Arial" w:hAnsi="Arial" w:cs="Arial"/>
          <w:i w:val="0"/>
          <w:caps w:val="0"/>
          <w:color w:val="333333"/>
          <w:spacing w:val="0"/>
          <w:sz w:val="24"/>
          <w:szCs w:val="24"/>
          <w:bdr w:val="none" w:color="auto" w:sz="0" w:space="0"/>
          <w:shd w:val="clear" w:fill="FFFFFF"/>
        </w:rPr>
      </w:pPr>
      <w:r>
        <w:rPr>
          <w:rFonts w:hint="default" w:ascii="Arial" w:hAnsi="Arial" w:cs="Arial"/>
          <w:i w:val="0"/>
          <w:caps w:val="0"/>
          <w:color w:val="333333"/>
          <w:spacing w:val="0"/>
          <w:sz w:val="24"/>
          <w:szCs w:val="24"/>
          <w:bdr w:val="none" w:color="auto" w:sz="0" w:space="0"/>
          <w:shd w:val="clear" w:fill="FFFFFF"/>
        </w:rPr>
        <w:t>通知强调，《规定》深入贯彻习近平新时代中国特色社会主义思想和党的十九大精神，坚持党对审计工作的集中统一领导，聚焦领导干部经济责任，既强化对权力运行的制约和监督，又贯彻“三个区分开来”要求，对于加强领导干部管理监督，促进领导干部履职尽责、担当作为，确保党中央令行禁止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通知要求，各级党委和政府要加强对经济责任审计工作的领导，抓好《规定》的学习贯彻。各级党委审计委员会要加强对经济责任审计工作的统筹谋划和整体推进，促进提高新时代经济责任审计工作质量和水平。有关部门要加强协作配合，把审计监督与纪检监察、组织人事、巡视巡察等监督贯通起来，形成监督合力。各级领导干部要带头贯彻执行《规定》，自觉接受审计监督，做到依法用权、秉公用权、廉洁用权。《党政主要领导干部和国有企事业单位主要领导人员经济责任审计规定》全文如下。</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rFonts w:hint="default" w:ascii="Arial" w:hAnsi="Arial" w:cs="Arial"/>
          <w:i w:val="0"/>
          <w:caps w:val="0"/>
          <w:color w:val="333333"/>
          <w:spacing w:val="0"/>
          <w:sz w:val="24"/>
          <w:szCs w:val="24"/>
          <w:bdr w:val="none" w:color="auto" w:sz="0" w:space="0"/>
          <w:shd w:val="clear" w:fill="FFFFFF"/>
        </w:rPr>
      </w:pPr>
      <w:r>
        <w:rPr>
          <w:rFonts w:hint="default" w:ascii="Arial" w:hAnsi="Arial" w:cs="Arial"/>
          <w:i w:val="0"/>
          <w:caps w:val="0"/>
          <w:color w:val="333333"/>
          <w:spacing w:val="0"/>
          <w:sz w:val="24"/>
          <w:szCs w:val="24"/>
          <w:bdr w:val="none" w:color="auto" w:sz="0" w:space="0"/>
          <w:shd w:val="clear" w:fill="FFFFFF"/>
        </w:rPr>
        <w:t>总 则</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right="0" w:rightChars="0"/>
        <w:rPr>
          <w:color w:val="333333"/>
          <w:sz w:val="24"/>
          <w:szCs w:val="24"/>
        </w:rPr>
      </w:pPr>
      <w:r>
        <w:rPr>
          <w:rFonts w:hint="default" w:ascii="Arial" w:hAnsi="Arial" w:cs="Arial"/>
          <w:i w:val="0"/>
          <w:caps w:val="0"/>
          <w:color w:val="333333"/>
          <w:spacing w:val="0"/>
          <w:sz w:val="24"/>
          <w:szCs w:val="24"/>
          <w:bdr w:val="none" w:color="auto" w:sz="0" w:space="0"/>
          <w:shd w:val="clear" w:fill="FFFFFF"/>
        </w:rPr>
        <w:t>第一条 为了坚持和加强党对审计工作的集中统一领导，强化对党政主要领导干部和国有企事业单位主要领导人员（以下统称领导干部）的管理监督，促进领导干部履职尽责、担当作为，确保党中央令行禁止，根据《中华人民共和国审计法》和有关党内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第二条 经济责任审计工作以马克思列宁主义、毛泽东思想、邓小平理论、“三个代表”重要思想、科学发展观、习近平新时代中国特色社会主义思想为指导，增强“四个意识”、坚定“四个自信”、做到“两个维护”，认真落实党中央、国务院决策部署，紧紧围绕统筹推进“五位一体”总体布局和协调推进“四个全面”战略布局，贯彻新发展理念，聚焦经济责任，客观评价，揭示问题，促进经济高质量发展，促进全面深化改革，促进权力规范运行，促进反腐倡廉，推进国家治理体系和治理能力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第三条 本规定所称经济责任，是指领导干部在任职期间，对其管辖范围内贯彻执行党和国家经济方针政策、决策部署，推动经济和社会事业发展，管理公共资金、国有资产、国有资源，防控重大经济风险等有关经济活动应当履行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第四条 领导干部经济责任审计对象包括：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（一）地方各级党委、政府、纪检监察机关、法院、检察院的正职领导干部或者主持工作1年以上的副职领导干部；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（二）中央和地方各级党政工作部门、事业单位和人民团体等单位的正职领导干部或者主持工作1年以上的副职领导干部；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（三）国有和国有资本占控股地位或者主导地位的企业（含金融机构，以下统称国有企业）的法定代表人或者不担任法定代表人但实际行使相应职权的主要领导人员；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（四）上级领导干部兼任下级单位正职领导职务且不实际履行经济责任时，实际分管日常工作的副职领导干部；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（五）党中央和县级以上地方党委要求进行经济责任审计的其他主要领导干部。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第五条 领导干部履行经济责任的情况，应当依规依法接受审计监督。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经济责任审计可以在领导干部任职期间进行，也可以在领导干部离任后进行，以任职期间审计为主。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第六条 领导干部的经济责任审计按照干部管理权限确定。遇有干部管理权限与财政财务隶属关系等不一致时，由对领导干部具有干部管理权限的部门与同级审计机关共同确定实施审计的审计机关。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审计署审计长的经济责任审计，按照中央审计委员会的决定组织实施。地方审计机关主要领导干部的经济责任审计，由地方党委与上一级审计机关协商后，由上一级审计机关组织实施。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第七条 审计委员会办公室、审计机关依规依法独立实施经济责任审计，任何组织和个人不得拒绝、阻碍、干涉，不得打击报复审计人员。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对有意设置障碍、推诿拖延的，应当进行批评和通报；造成恶劣影响的，应当严肃问责追责。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第八条 审计委员会办公室、审计机关和审计人员对经济责任审计工作中知悉的国家秘密、商业秘密和个人隐私，负有保密义务。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第九条 各级党委和政府应当保证履行经济责任审计职责所必需的机构、人员和经费。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第二章 组织协调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rFonts w:hint="default" w:ascii="Arial" w:hAnsi="Arial" w:cs="Arial"/>
          <w:i w:val="0"/>
          <w:caps w:val="0"/>
          <w:color w:val="333333"/>
          <w:spacing w:val="0"/>
          <w:sz w:val="24"/>
          <w:szCs w:val="24"/>
          <w:bdr w:val="none" w:color="auto" w:sz="0" w:space="0"/>
          <w:shd w:val="clear" w:fill="FFFFFF"/>
        </w:rPr>
      </w:pPr>
      <w:r>
        <w:rPr>
          <w:rFonts w:hint="default" w:ascii="Arial" w:hAnsi="Arial" w:cs="Arial"/>
          <w:i w:val="0"/>
          <w:caps w:val="0"/>
          <w:color w:val="333333"/>
          <w:spacing w:val="0"/>
          <w:sz w:val="24"/>
          <w:szCs w:val="24"/>
          <w:bdr w:val="none" w:color="auto" w:sz="0" w:space="0"/>
          <w:shd w:val="clear" w:fill="FFFFFF"/>
        </w:rPr>
        <w:t>第十条 各级党委和政府应当加强对经济责任审计工作的领导，建立健全经济责任审计工作联席会议（以下简称联席会议）制度。联席会议由纪检监察机关和组织、机构编制、审计、财政、人力资源社会保障、国有资产监督管理、金融监督管理等部门组成，召集人由审计委员会办公室主任担任。联席会议在同级审计委员会的领导下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bookmarkStart w:id="0" w:name="_GoBack"/>
      <w:bookmarkEnd w:id="0"/>
      <w:r>
        <w:rPr>
          <w:rFonts w:hint="default" w:ascii="Arial" w:hAnsi="Arial" w:cs="Arial"/>
          <w:i w:val="0"/>
          <w:caps w:val="0"/>
          <w:color w:val="333333"/>
          <w:spacing w:val="0"/>
          <w:sz w:val="24"/>
          <w:szCs w:val="24"/>
          <w:bdr w:val="none" w:color="auto" w:sz="0" w:space="0"/>
          <w:shd w:val="clear" w:fill="FFFFFF"/>
        </w:rPr>
        <w:t>联席会议下设办公室，与同级审计机关内设的经济责任审计机构合署办公。办公室主任由同级审计机关的副职领导或者相当职务层次领导担任。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第十一条 联席会议主要负责研究拟订有关经济责任审计的制度文件，监督检查经济责任审计工作情况，协调解决经济责任审计工作中出现的问题，推进经济责任审计结果运用，指导下级联席会议的工作，指导和监督部门、单位内部管理领导干部经济责任审计工作，完成审计委员会交办的其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联席会议办公室负责联席会议的日常工作。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第十二条 经济责任审计应当有计划地进行，根据干部管理监督需要和审计资源等实际情况，对审计对象实行分类管理，科学制定经济责任审计中长期规划和年度审计项目计划，推进领导干部履行经济责任情况审计全覆盖。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第十三条 年度经济责任审计项目计划按照下列程序制定：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（一）审计委员会办公室商同级组织部门提出审计计划安排，组织部门提出领导干部年度审计建议名单；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（二）审计委员会办公室征求同级纪检监察机关等有关单位意见后，纳入审计机关年度审计项目计划；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（三）审计委员会办公室提交同级审计委员会审议决定。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对属于有关主管部门管理的领导干部进行审计的，审计委员会办公室商有关主管部门提出年度审计建议名单，纳入审计机关年度审计项目计划，提交审计委员会审议决定。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第十四条 年度经济责任审计项目计划一经确定不得随意变更。确需调减或者追加的，应当按照原制定程序，报审计委员会批准后实施。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第十五条 被审计领导干部遇有被有关部门采取强制措施、纪律审查、监察调查或者死亡等特殊情况，以及存在其他不宜继续进行经济责任审计情形的，审计委员会办公室商同级纪检监察机关、组织部门等有关单位提出意见，报审计委员会批准后终止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第三章 审计内容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第十六条 经济责任审计应当以领导干部任职期间公共资金、国有资产、国有资源的管理、分配和使用为基础，以领导干部权力运行和责任落实情况为重点，充分考虑领导干部管理监督需要、履职特点和审计资源等因素，依规依法确定审计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第十七条 地方各级党委和政府主要领导干部经济责任审计的内容包括：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（一）贯彻执行党和国家经济方针政策、决策部署情况；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（二）本地区经济社会发展规划和政策措施的制定、执行和效果情况；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（三）重大经济事项的决策、执行和效果情况；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（四）财政财务管理和经济风险防范情况，民生保障和改善情况，生态文明建设项目、资金等管理使用和效益情况，以及在预算管理中执行机构编制管理规定情况；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（五）在经济活动中落实有关党风廉政建设责任和遵守廉洁从政规定情况；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（六）以往审计发现问题的整改情况；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（七）其他需要审计的内容。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第十八条 党政工作部门、纪检监察机关、法院、检察院、事业单位和人民团体等单位主要领导干部经济责任审计的内容包括：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（一）贯彻执行党和国家经济方针政策、决策部署情况；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（二）本部门本单位重要发展规划和政策措施的制定、执行和效果情况；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（三）重大经济事项的决策、执行和效果情况；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（四）财政财务管理和经济风险防范情况，生态文明建设项目、资金等管理使用和效益情况，以及在预算管理中执行机构编制管理规定情况；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（五）在经济活动中落实有关党风廉政建设责任和遵守廉洁从政规定情况；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（六）以往审计发现问题的整改情况；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（七）其他需要审计的内容。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第十九条 国有企业主要领导人员经济责任审计的内容包括：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（一）贯彻执行党和国家经济方针政策、决策部署情况；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（二）企业发展战略规划的制定、执行和效果情况；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（三）重大经济事项的决策、执行和效果情况；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（四）企业法人治理结构的建立、健全和运行情况，内部控制制度的制定和执行情况；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（五）企业财务的真实合法效益情况，风险管控情况，境外资产管理情况，生态环境保护情况；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（六）在经济活动中落实有关党风廉政建设责任和遵守廉洁从业规定情况；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（七）以往审计发现问题的整改情况；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（八）其他需要审计的内容。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第二十条 有关部门和单位、地方党委和政府的主要领导干部由上级领导干部兼任，且实际履行经济责任的，对其进行经济责任审计时，审计内容仅限于该领导干部所兼任职务应当履行的经济责任。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第四章 审计实施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第二十一条 审计委员会办公室、审计机关应当根据年度经济责任审计项目计划，组成审计组并实施审计。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第二十二条 对同一地方党委和政府主要领导干部，以及同一部门、单位2名以上主要领导干部的经济责任审计，可以同步组织实施，分别认定责任。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第二十三条 审计委员会办公室、审计机关应当按照规定，向被审计领导干部及其所在单位或者原任职单位（以下统称所在单位）送达审计通知书，抄送同级纪检监察机关、组织部门等有关单位。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地方审计机关主要领导干部的经济责任审计通知书，由上一级审计机关送达。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第二十四条 实施经济责任审计时，应当召开由审计组主要成员、被审计领导干部及其所在单位有关人员参加的会议，安排审计工作有关事项。联席会议有关成员单位根据工作需要可以派人参加。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审计组应当在被审计单位公示审计项目名称、审计纪律要求和举报电话等内容。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第二十五条 经济责任审计过程中，应当听取被审计领导干部所在单位领导班子成员的意见。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对地方党委和政府主要领导干部的审计，还应当听取同级人大常委会、政协主要负责同志的意见。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审计委员会办公室、审计机关应当听取联席会议有关成员单位的意见，及时了解与被审计领导干部履行经济责任有关的考察考核、群众反映、巡视巡察反馈、组织约谈、函询调查、案件查处结果等情况。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第二十六条 被审计领导干部及其所在单位，以及其他有关单位应当及时、准确、完整地提供与被审计领导干部履行经济责任有关的下列资料：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（一）被审计领导干部经济责任履行情况报告；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（二）工作计划、工作总结、工作报告、会议记录、会议纪要、决议决定、请示、批示、目标责任书、经济合同、考核检查结果、业务档案、机构编制、规章制度、以往审计发现问题整改情况等资料；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（三）财政收支、财务收支相关资料；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（四）与履行职责相关的电子数据和必要的技术文档；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（五）审计所需的其他资料。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第二十七条 被审计领导干部及其所在单位应当对所提供资料的真实性、完整性负责，并作出书面承诺。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第二十八条 经济责任审计应当加强与领导干部自然资源资产离任审计等其他审计的统筹协调，科学配置审计资源，创新审计组织管理，推动大数据等新技术应用，建立健全审计工作信息和结果共享机制，提高审计监督整体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第二十九条 经济责任审计过程中，可以依规依法提请有关部门、单位予以协助。有关部门、单位应当予以支持，并及时提供有关资料和信息。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第三十条 审计组实施审计后，应当向派出审计组的审计委员会办公室、审计机关提交审计报告。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审计报告一般包括被审计领导干部任职期间履行经济责任情况的总体评价、主要业绩、审计发现的主要问题和责任认定、审计建议等内容。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第三十一条 审计委员会办公室、审计机关应当书面征求被审计领导干部及其所在单位对审计组审计报告的意见。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第三十二条 被审计领导干部及其所在单位应当自收到审计组审计报告之日起10个工作日内提出书面意见；10个工作日内未提出书面意见的，视同无异议。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审计组应当针对被审计领导干部及其所在单位提出的书面意见，进一步研究和核实，对审计报告作出必要的修改，连同被审计领导干部及其所在单位的书面意见一并报送审计委员会办公室、审计机关。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第三十三条 审计委员会办公室、审计机关按照规定程序对审计组审计报告进行审定，出具经济责任审计报告；同时出具经济责任审计结果报告，在经济责任审计报告的基础上，简要反映审计结果。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经济责任审计报告和经济责任审计结果报告应当事实清楚、评价客观、责任明确、用词恰当、文字精炼、通俗易懂。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第三十四条 经济责任审计报告、经济责任审计结果报告等审计结论性文书按照规定程序报同级审计委员会，按照干部管理权限送组织部门。根据工作需要，送纪检监察机关等联席会议其他成员单位、有关主管部门。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地方审计机关主要领导干部的经济责任审计结论性文书，由上一级审计机关送有关组织部门。根据工作需要，送有关纪检监察机关。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经济责任审计报告应当送达被审计领导干部及其所在单位。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第三十五条 经济责任审计中发现的重大问题线索，由审计委员会办公室按照规定向审计委员会报告。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应当由纪检监察机关或者有关主管部门处理的问题线索，由审计机关依规依纪依法移送处理。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被审计领导干部所在单位存在的违反国家规定的财政收支、财务收支行为，依法应当给予处理处罚的，由审计机关在法定职权范围内作出审计决定。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第三十六条 经济责任审计项目结束后，审计委员会办公室、审计机关应当组织召开会议，向被审计领导干部及其所在单位领导班子成员等有关人员反馈审计结果和相关情况。联席会议有关成员单位根据工作需要可以派人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第三十七条 被审计领导干部对审计委员会办公室、审计机关出具的经济责任审计报告有异议的，可以自收到审计报告之日起30日内向同级审计委员会办公室申诉。审计委员会办公室应当组成复查工作小组，并要求原审计组人员等回避，自收到申诉之日起90日内提出复查意见，报审计委员会批准后作出复查决定。复查决定为最终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地方审计机关主要领导干部对上一级审计机关出具的经济责任审计报告有异议的，可以自收到审计报告之日起30日内向上一级审计机关申诉。上一级审计机关应当组成复查工作小组，并要求原审计组人员等回避，自收到申诉之日起90日内作出复查决定。复查决定为最终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本条规定的期间的最后一日是法定节假日的，以节假日后的第一个工作日为期间届满日。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第五章 审计评价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第三十八条 审计委员会办公室、审计机关应当根据不同领导职务的职责要求，在审计查证或者认定事实的基础上，综合运用多种方法，坚持定性评价与定量评价相结合，依照有关党内法规、法律法规、政策规定、责任制考核目标等，在审计范围内，对被审计领导干部履行经济责任情况，包括公共资金、国有资产、国有资源的管理、分配和使用中个人遵守廉洁从政（从业）规定等情况，作出客观公正、实事求是的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审计评价应当有充分的审计证据支持，对审计中未涉及的事项不作评价。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第三十九条 对领导干部履行经济责任过程中存在的问题，审计委员会办公室、审计机关应当按照权责一致原则，根据领导干部职责分工，综合考虑相关问题的历史背景、决策过程、性质、后果和领导干部实际所起的作用等情况，界定其应当承担的直接责任或者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第四十条 领导干部对履行经济责任过程中的下列行为应当承担直接责任：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（一）直接违反有关党内法规、法律法规、政策规定的；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（二）授意、指使、强令、纵容、包庇下属人员违反有关党内法规、法律法规、政策规定的；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（三）贯彻党和国家经济方针政策、决策部署不坚决不全面不到位，造成公共资金、国有资产、国有资源损失浪费，生态环境破坏，公共利益损害等后果的；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（四）未完成有关法律法规规章、政策措施、目标责任书等规定的领导干部作为第一责任人（负总责）事项，造成公共资金、国有资产、国有资源损失浪费，生态环境破坏，公共利益损害等后果的；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（五）未经民主决策程序或者民主决策时在多数人不同意的情况下，直接决定、批准、组织实施重大经济事项，造成公共资金、国有资产、国有资源损失浪费，生态环境破坏，公共利益损害等后果的；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（六）不履行或者不正确履行职责，对造成的后果起决定性作用的其他行为。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第四十一条 领导干部对履行经济责任过程中的下列行为应当承担领导责任：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（一）民主决策时，在多数人同意的情况下，决定、批准、组织实施重大经济事项，由于决策不当或者决策失误造成公共资金、国有资产、国有资源损失浪费，生态环境破坏，公共利益损害等后果的；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（二）违反部门、单位内部管理规定造成公共资金、国有资产、国有资源损失浪费，生态环境破坏，公共利益损害等后果的；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（三）参与相关决策和工作时，没有发表明确的反对意见，相关决策和工作违反有关党内法规、法律法规、政策规定，或者造成公共资金、国有资产、国有资源损失浪费，生态环境破坏，公共利益损害等后果的；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疏于监管，未及时发现和处理所管辖范围内本级或者下一级地区（部门、单位）违反有关党内法规、法律法规、政策规定的问题，造成公共资金、国有资产、国有资源损失浪费，生态环境破坏，公共利益损害等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（五）除直接责任外，不履行或者不正确履行职责，对造成的后果应当承担责任的其他行为。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第四十二条 对被审计领导干部以外的其他责任人员，审计委员会办公室、审计机关可以适当方式向有关部门、单位提供相关情况。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第四十三条 审计评价时，应当把领导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对领导干部在改革创新中的失误和错误，正确把握事业为上、实事求是、依纪依法、容纠并举等原则，经综合分析研判，可以免责或者从轻定责，鼓励探索创新，支持担当作为，保护领导干部干事创业的积极性、主动性、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第六章 审计结果运用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第四十四条 各级党委和政府应当建立健全经济责任审计情况通报、责任追究、整改落实、结果公告等结果运用制度，将经济责任审计结果以及整改情况作为考核、任免、奖惩被审计领导干部的重要参考。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经济责任审计结果报告以及审计整改报告应当归入被审计领导干部本人档案。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第四十五条 审计委员会办公室、审计机关应当按照规定以适当方式通报或者公告经济责任审计结果，对审计发现问题的整改情况进行监督检查。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第四十六条 联席会议其他成员单位应当在各自职责范围内运用审计结果：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（一）根据干部管理权限，将审计结果以及整改情况作为考核、任免、奖惩被审计领导干部的重要参考；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（二）对审计发现的问题作出进一步处理；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（三）加强审计发现问题整改落实情况的监督检查；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（四）对审计发现的典型性、普遍性、倾向性问题和提出的审计建议及时进行研究，将其作为采取有关措施、完善有关制度规定的重要参考。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联席会议其他成员单位应当以适当方式及时将审计结果运用情况反馈审计委员会办公室、审计机关。党中央另有规定的，按照有关规定办理。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第四十七条 有关主管部门应当在各自职责范围内运用审计结果：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（一）根据干部管理权限，将审计结果以及整改情况作为考核、任免、奖惩被审计领导干部的重要参考；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（二）对审计移送事项依规依纪依法作出处理处罚；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（三）督促有关部门、单位落实审计决定和整改要求，在对相关行业、单位管理和监督中有效运用审计结果；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（四）对审计发现的典型性、普遍性、倾向性问题和提出的审计建议及时进行研究，并将其作为采取有关措施、完善有关制度规定的重要参考。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有关主管部门应当以适当方式及时将审计结果运用情况反馈审计委员会办公室、审计机关。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第四十八条 被审计领导干部及其所在单位根据审计结果，应当采取以下整改措施：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（一）对审计发现的问题，在规定期限内进行整改，将整改结果书面报告审计委员会办公室、审计机关，以及组织部门或者主管部门；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（二）对审计决定，在规定期限内执行完毕，将执行情况书面报告审计委员会办公室、审计机关；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（三）根据审计发现的问题，落实有关责任人员的责任，采取相应的处理措施；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（四）根据审计建议，采取措施，健全制度，加强管理；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（五）将审计结果以及整改情况纳入所在单位领导班子党风廉政建设责任制检查考核的内容，作为领导班子民主生活会以及领导班子成员述责述廉的重要内容。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第四十九条 审计委员会办公室、审计机关和审计人员，被审计领导干部及其所在单位，以及其他有关单位和个人在经济责任审计中的职责、权限、法律责任等，本规定未作规定的，依照党中央有关规定、《中华人民共和国审计法》、《中华人民共和国审计法实施条例》和其他法律法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第五十条 有关部门、单位对内部管理领导干部开展经济责任审计参照本规定执行，或者根据本规定制定具体办法。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第五十一条 本规定由中央审计委员会办公室、审计署负责解释。</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4FFED1"/>
    <w:multiLevelType w:val="singleLevel"/>
    <w:tmpl w:val="D74FFED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3EEC4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2021-09-02T12:02:41Z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