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1" w:lineRule="auto"/>
        <w:rPr>
          <w:rFonts w:ascii="宋体"/>
          <w:sz w:val="21"/>
        </w:rPr>
      </w:pPr>
    </w:p>
    <w:p>
      <w:pPr>
        <w:spacing w:line="241" w:lineRule="auto"/>
        <w:rPr>
          <w:rFonts w:ascii="宋体"/>
          <w:sz w:val="21"/>
        </w:rPr>
      </w:pPr>
    </w:p>
    <w:p>
      <w:pPr>
        <w:spacing w:line="241" w:lineRule="auto"/>
        <w:rPr>
          <w:rFonts w:ascii="宋体"/>
          <w:sz w:val="21"/>
        </w:rPr>
      </w:pPr>
    </w:p>
    <w:p>
      <w:pPr>
        <w:spacing w:line="241" w:lineRule="auto"/>
        <w:rPr>
          <w:rFonts w:ascii="宋体"/>
          <w:sz w:val="21"/>
        </w:rPr>
      </w:pPr>
    </w:p>
    <w:p>
      <w:pPr>
        <w:spacing w:line="241" w:lineRule="auto"/>
        <w:rPr>
          <w:rFonts w:ascii="宋体"/>
          <w:sz w:val="21"/>
        </w:rPr>
      </w:pPr>
    </w:p>
    <w:p>
      <w:pPr>
        <w:spacing w:line="241" w:lineRule="auto"/>
        <w:rPr>
          <w:rFonts w:ascii="宋体"/>
          <w:sz w:val="21"/>
        </w:rPr>
      </w:pPr>
    </w:p>
    <w:p>
      <w:pPr>
        <w:spacing w:line="241" w:lineRule="auto"/>
        <w:rPr>
          <w:rFonts w:ascii="宋体"/>
          <w:sz w:val="21"/>
        </w:rPr>
      </w:pPr>
    </w:p>
    <w:p>
      <w:pPr>
        <w:spacing w:line="242" w:lineRule="auto"/>
        <w:rPr>
          <w:rFonts w:ascii="宋体"/>
          <w:sz w:val="21"/>
        </w:rPr>
      </w:pPr>
    </w:p>
    <w:p>
      <w:pPr>
        <w:spacing w:line="242" w:lineRule="auto"/>
        <w:rPr>
          <w:rFonts w:ascii="宋体"/>
          <w:sz w:val="21"/>
        </w:rPr>
      </w:pPr>
    </w:p>
    <w:p>
      <w:pPr>
        <w:spacing w:line="242" w:lineRule="auto"/>
        <w:rPr>
          <w:rFonts w:ascii="宋体"/>
          <w:sz w:val="21"/>
        </w:rPr>
      </w:pPr>
    </w:p>
    <w:p>
      <w:pPr>
        <w:spacing w:line="242" w:lineRule="auto"/>
        <w:rPr>
          <w:rFonts w:ascii="宋体"/>
          <w:sz w:val="21"/>
        </w:rPr>
      </w:pPr>
    </w:p>
    <w:p>
      <w:pPr>
        <w:spacing w:line="242" w:lineRule="auto"/>
        <w:rPr>
          <w:rFonts w:ascii="宋体"/>
          <w:sz w:val="21"/>
        </w:rPr>
      </w:pPr>
    </w:p>
    <w:p>
      <w:pPr>
        <w:spacing w:line="242" w:lineRule="auto"/>
        <w:rPr>
          <w:rFonts w:ascii="宋体"/>
          <w:sz w:val="21"/>
        </w:rPr>
      </w:pPr>
    </w:p>
    <w:p>
      <w:pPr>
        <w:spacing w:line="242" w:lineRule="auto"/>
        <w:rPr>
          <w:rFonts w:ascii="宋体"/>
          <w:sz w:val="21"/>
        </w:rPr>
      </w:pPr>
    </w:p>
    <w:p>
      <w:pPr>
        <w:spacing w:line="242" w:lineRule="auto"/>
        <w:rPr>
          <w:rFonts w:ascii="宋体"/>
          <w:sz w:val="21"/>
        </w:rPr>
      </w:pPr>
    </w:p>
    <w:p>
      <w:pPr>
        <w:spacing w:before="143" w:line="180" w:lineRule="auto"/>
        <w:ind w:firstLine="534"/>
        <w:outlineLvl w:val="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2"/>
          <w:sz w:val="44"/>
          <w:szCs w:val="44"/>
        </w:rPr>
        <w:t>新疆维吾尔自治区伊犁州霍城县公安局</w:t>
      </w:r>
    </w:p>
    <w:p>
      <w:pPr>
        <w:spacing w:line="421" w:lineRule="auto"/>
        <w:rPr>
          <w:rFonts w:ascii="宋体"/>
          <w:sz w:val="21"/>
        </w:rPr>
      </w:pPr>
    </w:p>
    <w:p>
      <w:pPr>
        <w:spacing w:before="143" w:line="180" w:lineRule="auto"/>
        <w:ind w:firstLine="2182"/>
        <w:outlineLvl w:val="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4"/>
          <w:sz w:val="44"/>
          <w:szCs w:val="44"/>
        </w:rPr>
        <w:t>2021</w:t>
      </w:r>
      <w:r>
        <w:rPr>
          <w:rFonts w:ascii="宋体" w:hAnsi="宋体" w:eastAsia="宋体" w:cs="宋体"/>
          <w:spacing w:val="-71"/>
          <w:sz w:val="44"/>
          <w:szCs w:val="44"/>
        </w:rPr>
        <w:t xml:space="preserve"> </w:t>
      </w:r>
      <w:r>
        <w:rPr>
          <w:rFonts w:ascii="宋体" w:hAnsi="宋体" w:eastAsia="宋体" w:cs="宋体"/>
          <w:spacing w:val="4"/>
          <w:sz w:val="44"/>
          <w:szCs w:val="44"/>
        </w:rPr>
        <w:t>年部门预算公开</w:t>
      </w:r>
    </w:p>
    <w:p>
      <w:pPr>
        <w:sectPr>
          <w:footerReference r:id="rId5" w:type="default"/>
          <w:pgSz w:w="11906" w:h="16839"/>
          <w:pgMar w:top="1431" w:right="1416" w:bottom="1478" w:left="1785" w:header="0" w:footer="1280" w:gutter="0"/>
          <w:cols w:space="720" w:num="1"/>
        </w:sectPr>
      </w:pPr>
    </w:p>
    <w:p>
      <w:pPr>
        <w:spacing w:line="257" w:lineRule="auto"/>
        <w:rPr>
          <w:rFonts w:ascii="宋体"/>
          <w:sz w:val="21"/>
        </w:rPr>
      </w:pPr>
    </w:p>
    <w:p>
      <w:pPr>
        <w:spacing w:line="257" w:lineRule="auto"/>
        <w:rPr>
          <w:rFonts w:ascii="宋体"/>
          <w:sz w:val="21"/>
        </w:rPr>
      </w:pPr>
    </w:p>
    <w:p>
      <w:pPr>
        <w:spacing w:line="257" w:lineRule="auto"/>
        <w:rPr>
          <w:rFonts w:ascii="宋体"/>
          <w:sz w:val="21"/>
        </w:rPr>
      </w:pPr>
    </w:p>
    <w:p>
      <w:pPr>
        <w:spacing w:line="257" w:lineRule="auto"/>
        <w:rPr>
          <w:rFonts w:ascii="宋体"/>
          <w:sz w:val="21"/>
        </w:rPr>
      </w:pPr>
    </w:p>
    <w:p>
      <w:pPr>
        <w:spacing w:line="257" w:lineRule="auto"/>
        <w:rPr>
          <w:rFonts w:ascii="宋体"/>
          <w:sz w:val="21"/>
        </w:rPr>
      </w:pPr>
    </w:p>
    <w:p>
      <w:pPr>
        <w:spacing w:line="257" w:lineRule="auto"/>
        <w:rPr>
          <w:rFonts w:ascii="宋体"/>
          <w:sz w:val="21"/>
        </w:rPr>
      </w:pPr>
    </w:p>
    <w:p>
      <w:pPr>
        <w:spacing w:line="258" w:lineRule="auto"/>
        <w:rPr>
          <w:rFonts w:ascii="宋体"/>
          <w:sz w:val="21"/>
        </w:rPr>
      </w:pPr>
    </w:p>
    <w:p>
      <w:pPr>
        <w:spacing w:line="258" w:lineRule="auto"/>
        <w:rPr>
          <w:rFonts w:ascii="宋体"/>
          <w:sz w:val="21"/>
        </w:rPr>
      </w:pPr>
    </w:p>
    <w:p>
      <w:pPr>
        <w:spacing w:before="117" w:line="187" w:lineRule="auto"/>
        <w:ind w:firstLine="4037"/>
        <w:outlineLvl w:val="0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30"/>
          <w:sz w:val="36"/>
          <w:szCs w:val="36"/>
        </w:rPr>
        <w:t>目</w:t>
      </w:r>
      <w:r>
        <w:rPr>
          <w:rFonts w:ascii="黑体" w:hAnsi="黑体" w:eastAsia="黑体" w:cs="黑体"/>
          <w:spacing w:val="17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-30"/>
          <w:sz w:val="36"/>
          <w:szCs w:val="36"/>
        </w:rPr>
        <w:t>录</w:t>
      </w:r>
    </w:p>
    <w:p>
      <w:pPr>
        <w:spacing w:line="256" w:lineRule="auto"/>
        <w:rPr>
          <w:rFonts w:ascii="宋体"/>
          <w:sz w:val="21"/>
        </w:rPr>
      </w:pPr>
    </w:p>
    <w:p>
      <w:pPr>
        <w:spacing w:line="256" w:lineRule="auto"/>
        <w:rPr>
          <w:rFonts w:ascii="宋体"/>
          <w:sz w:val="21"/>
        </w:rPr>
      </w:pPr>
    </w:p>
    <w:p>
      <w:pPr>
        <w:spacing w:before="91" w:line="184" w:lineRule="auto"/>
        <w:ind w:firstLine="564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第一部分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新疆伊犁州霍城县公安局概况</w:t>
      </w:r>
    </w:p>
    <w:p>
      <w:pPr>
        <w:spacing w:before="181" w:line="184" w:lineRule="auto"/>
        <w:ind w:firstLine="568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一、主要职能</w:t>
      </w:r>
    </w:p>
    <w:p>
      <w:pPr>
        <w:spacing w:before="179" w:line="184" w:lineRule="auto"/>
        <w:ind w:firstLine="565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二、机构设置及人员情况</w:t>
      </w:r>
    </w:p>
    <w:p>
      <w:pPr>
        <w:spacing w:before="181" w:line="184" w:lineRule="auto"/>
        <w:ind w:firstLine="564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第二部分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2021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年部门预算公开表</w:t>
      </w:r>
    </w:p>
    <w:p>
      <w:pPr>
        <w:spacing w:before="182" w:line="184" w:lineRule="auto"/>
        <w:ind w:firstLine="568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一、部门收支总体情况表</w:t>
      </w:r>
    </w:p>
    <w:p>
      <w:pPr>
        <w:spacing w:before="180" w:line="184" w:lineRule="auto"/>
        <w:ind w:firstLine="565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二、部门收入总体情况表</w:t>
      </w:r>
    </w:p>
    <w:p>
      <w:pPr>
        <w:spacing w:before="181" w:line="184" w:lineRule="auto"/>
        <w:ind w:firstLine="571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三、部门支出总体情况表</w:t>
      </w:r>
    </w:p>
    <w:p>
      <w:pPr>
        <w:spacing w:before="182" w:line="184" w:lineRule="auto"/>
        <w:ind w:firstLine="583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四、财政拨款收支总体情况表</w:t>
      </w:r>
    </w:p>
    <w:p>
      <w:pPr>
        <w:spacing w:before="179" w:line="184" w:lineRule="auto"/>
        <w:ind w:firstLine="560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五、一般公共预算支出情况表</w:t>
      </w:r>
    </w:p>
    <w:p>
      <w:pPr>
        <w:spacing w:before="182" w:line="184" w:lineRule="auto"/>
        <w:ind w:firstLine="562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六、一般公共预算基本支出情况表</w:t>
      </w:r>
    </w:p>
    <w:p>
      <w:pPr>
        <w:spacing w:before="182" w:line="184" w:lineRule="auto"/>
        <w:ind w:firstLine="557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七、项目支出情况表</w:t>
      </w:r>
    </w:p>
    <w:p>
      <w:pPr>
        <w:spacing w:before="179" w:line="184" w:lineRule="auto"/>
        <w:ind w:firstLine="556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八、一般公共预算</w:t>
      </w:r>
      <w:r>
        <w:rPr>
          <w:rFonts w:ascii="仿宋" w:hAnsi="仿宋" w:eastAsia="仿宋" w:cs="仿宋"/>
          <w:spacing w:val="-9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“三公”经费支出情况表</w:t>
      </w:r>
    </w:p>
    <w:p>
      <w:pPr>
        <w:spacing w:before="182" w:line="184" w:lineRule="auto"/>
        <w:ind w:firstLine="553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九、政府性基金预算支出情况表</w:t>
      </w:r>
    </w:p>
    <w:p>
      <w:pPr>
        <w:spacing w:before="182" w:line="184" w:lineRule="auto"/>
        <w:ind w:firstLine="564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第三部分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2021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年部门预算情况说明</w:t>
      </w:r>
    </w:p>
    <w:p>
      <w:pPr>
        <w:spacing w:before="179" w:line="184" w:lineRule="auto"/>
        <w:ind w:firstLine="568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一、关于新疆伊犁州霍城县公安局</w:t>
      </w:r>
      <w:r>
        <w:rPr>
          <w:rFonts w:ascii="仿宋" w:hAnsi="仿宋" w:eastAsia="仿宋" w:cs="仿宋"/>
          <w:spacing w:val="-1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2021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年收支预算情况的总体说明</w:t>
      </w:r>
    </w:p>
    <w:p>
      <w:pPr>
        <w:spacing w:before="182" w:line="184" w:lineRule="auto"/>
        <w:ind w:firstLine="565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二、关于新疆伊犁州霍城县公安局</w:t>
      </w:r>
      <w:r>
        <w:rPr>
          <w:rFonts w:ascii="仿宋" w:hAnsi="仿宋" w:eastAsia="仿宋" w:cs="仿宋"/>
          <w:spacing w:val="-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2021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年收入预算情况说明</w:t>
      </w:r>
    </w:p>
    <w:p>
      <w:pPr>
        <w:spacing w:before="181" w:line="184" w:lineRule="auto"/>
        <w:ind w:firstLine="571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三、关于新疆伊犁州霍城县公安局</w:t>
      </w:r>
      <w:r>
        <w:rPr>
          <w:rFonts w:ascii="仿宋" w:hAnsi="仿宋" w:eastAsia="仿宋" w:cs="仿宋"/>
          <w:spacing w:val="-3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2021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年支出预算情况说明</w:t>
      </w:r>
    </w:p>
    <w:p>
      <w:pPr>
        <w:spacing w:before="180" w:line="184" w:lineRule="auto"/>
        <w:ind w:firstLine="58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四、关于新疆伊犁州霍城县公安局</w:t>
      </w:r>
      <w:r>
        <w:rPr>
          <w:rFonts w:ascii="仿宋" w:hAnsi="仿宋" w:eastAsia="仿宋" w:cs="仿宋"/>
          <w:spacing w:val="-2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2021</w:t>
      </w:r>
      <w:r>
        <w:rPr>
          <w:rFonts w:ascii="仿宋" w:hAnsi="仿宋" w:eastAsia="仿宋" w:cs="仿宋"/>
          <w:spacing w:val="-5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年财政拨款收支预算情况的</w:t>
      </w:r>
    </w:p>
    <w:p>
      <w:pPr>
        <w:spacing w:before="181" w:line="184" w:lineRule="auto"/>
        <w:ind w:firstLine="9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总体说明</w:t>
      </w:r>
    </w:p>
    <w:p>
      <w:pPr>
        <w:spacing w:before="182" w:line="184" w:lineRule="auto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五、关于新疆伊犁州霍城县公安局</w:t>
      </w:r>
      <w:r>
        <w:rPr>
          <w:rFonts w:ascii="仿宋" w:hAnsi="仿宋" w:eastAsia="仿宋" w:cs="仿宋"/>
          <w:spacing w:val="-29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2021</w:t>
      </w:r>
      <w:r>
        <w:rPr>
          <w:rFonts w:ascii="仿宋" w:hAnsi="仿宋" w:eastAsia="仿宋" w:cs="仿宋"/>
          <w:spacing w:val="-52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年一般公共预算当年拨款情</w:t>
      </w:r>
    </w:p>
    <w:p>
      <w:pPr>
        <w:spacing w:before="180" w:line="184" w:lineRule="auto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况说明</w:t>
      </w:r>
    </w:p>
    <w:p>
      <w:pPr>
        <w:sectPr>
          <w:footerReference r:id="rId6" w:type="default"/>
          <w:pgSz w:w="11906" w:h="16839"/>
          <w:pgMar w:top="1431" w:right="1416" w:bottom="1477" w:left="1608" w:header="0" w:footer="1280" w:gutter="0"/>
          <w:cols w:space="720" w:num="1"/>
        </w:sectPr>
      </w:pPr>
    </w:p>
    <w:p>
      <w:pPr>
        <w:spacing w:line="309" w:lineRule="auto"/>
        <w:rPr>
          <w:rFonts w:ascii="宋体"/>
          <w:sz w:val="21"/>
        </w:rPr>
      </w:pPr>
    </w:p>
    <w:p>
      <w:pPr>
        <w:spacing w:line="309" w:lineRule="auto"/>
        <w:rPr>
          <w:rFonts w:ascii="宋体"/>
          <w:sz w:val="21"/>
        </w:rPr>
      </w:pPr>
    </w:p>
    <w:p>
      <w:pPr>
        <w:spacing w:before="91" w:line="184" w:lineRule="auto"/>
        <w:ind w:firstLine="57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六、关于新疆伊犁州霍城县公安局</w:t>
      </w:r>
      <w:r>
        <w:rPr>
          <w:rFonts w:ascii="仿宋" w:hAnsi="仿宋" w:eastAsia="仿宋" w:cs="仿宋"/>
          <w:spacing w:val="-31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2021</w:t>
      </w:r>
      <w:r>
        <w:rPr>
          <w:rFonts w:ascii="仿宋" w:hAnsi="仿宋" w:eastAsia="仿宋" w:cs="仿宋"/>
          <w:spacing w:val="-52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年一般公共预算基本支出情</w:t>
      </w:r>
    </w:p>
    <w:p>
      <w:pPr>
        <w:spacing w:before="181" w:line="184" w:lineRule="auto"/>
        <w:ind w:firstLine="8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况说明</w:t>
      </w:r>
    </w:p>
    <w:p>
      <w:pPr>
        <w:spacing w:before="181" w:line="184" w:lineRule="auto"/>
        <w:ind w:firstLine="565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七、关于新疆伊犁州霍城县公安局</w:t>
      </w:r>
      <w:r>
        <w:rPr>
          <w:rFonts w:ascii="仿宋" w:hAnsi="仿宋" w:eastAsia="仿宋" w:cs="仿宋"/>
          <w:spacing w:val="-4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2021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年项目支出情况说明</w:t>
      </w:r>
    </w:p>
    <w:p>
      <w:pPr>
        <w:spacing w:before="179" w:line="244" w:lineRule="auto"/>
        <w:ind w:left="18" w:right="99" w:firstLine="54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八、关于新疆伊犁州霍城县公安局</w:t>
      </w:r>
      <w:r>
        <w:rPr>
          <w:rFonts w:ascii="仿宋" w:hAnsi="仿宋" w:eastAsia="仿宋" w:cs="仿宋"/>
          <w:spacing w:val="-3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2021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年一般公共预算</w:t>
      </w:r>
      <w:r>
        <w:rPr>
          <w:rFonts w:ascii="仿宋" w:hAnsi="仿宋" w:eastAsia="仿宋" w:cs="仿宋"/>
          <w:spacing w:val="-9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“三公”经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费预算情况说明</w:t>
      </w:r>
    </w:p>
    <w:p>
      <w:pPr>
        <w:spacing w:before="182" w:line="184" w:lineRule="auto"/>
        <w:ind w:firstLine="56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九、关于新疆伊犁州霍城县公安局</w:t>
      </w:r>
      <w:r>
        <w:rPr>
          <w:rFonts w:ascii="仿宋" w:hAnsi="仿宋" w:eastAsia="仿宋" w:cs="仿宋"/>
          <w:spacing w:val="-22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2021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年政府性基金预算拨款情况</w:t>
      </w:r>
    </w:p>
    <w:p>
      <w:pPr>
        <w:spacing w:before="179" w:line="184" w:lineRule="auto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说明</w:t>
      </w:r>
    </w:p>
    <w:p>
      <w:pPr>
        <w:spacing w:before="182" w:line="184" w:lineRule="auto"/>
        <w:ind w:firstLine="571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十、其他重要事项的情况说明</w:t>
      </w:r>
    </w:p>
    <w:p>
      <w:pPr>
        <w:spacing w:before="181" w:line="184" w:lineRule="auto"/>
        <w:ind w:firstLine="573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第四部分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名词解释</w:t>
      </w:r>
    </w:p>
    <w:p>
      <w:pPr>
        <w:spacing w:line="255" w:lineRule="auto"/>
        <w:rPr>
          <w:rFonts w:ascii="宋体"/>
          <w:sz w:val="21"/>
        </w:rPr>
      </w:pPr>
    </w:p>
    <w:p>
      <w:pPr>
        <w:spacing w:line="255" w:lineRule="auto"/>
        <w:rPr>
          <w:rFonts w:ascii="宋体"/>
          <w:sz w:val="21"/>
        </w:rPr>
      </w:pPr>
    </w:p>
    <w:p>
      <w:pPr>
        <w:spacing w:line="255" w:lineRule="auto"/>
        <w:rPr>
          <w:rFonts w:ascii="宋体"/>
          <w:sz w:val="21"/>
        </w:rPr>
      </w:pPr>
    </w:p>
    <w:p>
      <w:pPr>
        <w:spacing w:before="105" w:line="187" w:lineRule="auto"/>
        <w:ind w:firstLine="1489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第一部分</w:t>
      </w:r>
      <w:r>
        <w:rPr>
          <w:rFonts w:ascii="黑体" w:hAnsi="黑体" w:eastAsia="黑体" w:cs="黑体"/>
          <w:spacing w:val="7"/>
          <w:sz w:val="32"/>
          <w:szCs w:val="32"/>
        </w:rPr>
        <w:t xml:space="preserve">   </w:t>
      </w:r>
      <w:r>
        <w:rPr>
          <w:rFonts w:ascii="黑体" w:hAnsi="黑体" w:eastAsia="黑体" w:cs="黑体"/>
          <w:spacing w:val="-2"/>
          <w:sz w:val="32"/>
          <w:szCs w:val="32"/>
        </w:rPr>
        <w:t>新疆伊犁州霍城县公安局概况</w:t>
      </w:r>
    </w:p>
    <w:p>
      <w:pPr>
        <w:spacing w:line="463" w:lineRule="auto"/>
        <w:rPr>
          <w:rFonts w:ascii="宋体"/>
          <w:sz w:val="21"/>
        </w:rPr>
      </w:pPr>
    </w:p>
    <w:p>
      <w:pPr>
        <w:spacing w:before="105" w:line="187" w:lineRule="auto"/>
        <w:ind w:firstLine="64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一、主要职能</w:t>
      </w:r>
    </w:p>
    <w:p>
      <w:pPr>
        <w:spacing w:before="109"/>
        <w:ind w:left="11" w:right="98" w:firstLine="5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（</w:t>
      </w:r>
      <w:r>
        <w:rPr>
          <w:rFonts w:ascii="仿宋" w:hAnsi="仿宋" w:eastAsia="仿宋" w:cs="仿宋"/>
          <w:spacing w:val="-8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1）贯彻落实自治州以及上级公安部门制定有关公安工作路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线、方针、政策、法规、规章；</w:t>
      </w:r>
      <w:r>
        <w:rPr>
          <w:rFonts w:ascii="仿宋" w:hAnsi="仿宋" w:eastAsia="仿宋" w:cs="仿宋"/>
          <w:spacing w:val="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研究拟定全县公安工作的政策、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规定，并组织实施；</w:t>
      </w:r>
    </w:p>
    <w:p>
      <w:pPr>
        <w:spacing w:before="4" w:line="220" w:lineRule="auto"/>
        <w:ind w:left="1" w:right="100" w:firstLine="56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（2）制定全县公安队伍建设和教育训练规划并组织实施；</w:t>
      </w:r>
      <w:r>
        <w:rPr>
          <w:rFonts w:ascii="仿宋" w:hAnsi="仿宋" w:eastAsia="仿宋" w:cs="仿宋"/>
          <w:spacing w:val="-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织开展公安宣传和公安系统的表彰奖励活动；</w:t>
      </w:r>
      <w:r>
        <w:rPr>
          <w:rFonts w:ascii="仿宋" w:hAnsi="仿宋" w:eastAsia="仿宋" w:cs="仿宋"/>
          <w:spacing w:val="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按规定权限管理干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部；</w:t>
      </w:r>
    </w:p>
    <w:p>
      <w:pPr>
        <w:spacing w:before="98" w:line="238" w:lineRule="auto"/>
        <w:ind w:left="5" w:right="11" w:firstLine="56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7"/>
          <w:sz w:val="32"/>
          <w:szCs w:val="32"/>
        </w:rPr>
        <w:t>（</w:t>
      </w:r>
      <w:r>
        <w:rPr>
          <w:rFonts w:ascii="仿宋" w:hAnsi="仿宋" w:eastAsia="仿宋" w:cs="仿宋"/>
          <w:spacing w:val="-7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3）维护社会稳定，打击违法犯罪活动，负责社会治安管理，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服务群众等。</w:t>
      </w:r>
    </w:p>
    <w:p>
      <w:pPr>
        <w:spacing w:before="128" w:line="187" w:lineRule="auto"/>
        <w:ind w:firstLine="64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二、机构设置及人员情况</w:t>
      </w:r>
    </w:p>
    <w:p>
      <w:pPr>
        <w:spacing w:before="255" w:line="334" w:lineRule="auto"/>
        <w:ind w:firstLine="6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新疆伊犁州霍城县公安局无下属预算单位，下设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27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个科室，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分别是：</w:t>
      </w:r>
      <w:r>
        <w:rPr>
          <w:rFonts w:ascii="仿宋" w:hAnsi="仿宋" w:eastAsia="仿宋" w:cs="仿宋"/>
          <w:spacing w:val="10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政工科、指挥中心（办公室）</w:t>
      </w:r>
      <w:r>
        <w:rPr>
          <w:rFonts w:ascii="仿宋" w:hAnsi="仿宋" w:eastAsia="仿宋" w:cs="仿宋"/>
          <w:spacing w:val="-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、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政工科、警务保障室、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警务督察大队、治安管理大队、刑事侦查</w:t>
      </w:r>
      <w:r>
        <w:rPr>
          <w:rFonts w:ascii="仿宋" w:hAnsi="仿宋" w:eastAsia="仿宋" w:cs="仿宋"/>
          <w:spacing w:val="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大队、经济犯罪侦查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"/>
          <w:sz w:val="32"/>
          <w:szCs w:val="32"/>
        </w:rPr>
        <w:t>大队、禁毒大队、法制大队、网络安全大队、</w:t>
      </w:r>
      <w:r>
        <w:rPr>
          <w:rFonts w:ascii="仿宋" w:hAnsi="仿宋" w:eastAsia="仿宋" w:cs="仿宋"/>
          <w:spacing w:val="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巡逻防控大队、</w:t>
      </w:r>
    </w:p>
    <w:p>
      <w:pPr>
        <w:sectPr>
          <w:footerReference r:id="rId7" w:type="default"/>
          <w:pgSz w:w="11906" w:h="16839"/>
          <w:pgMar w:top="1431" w:right="1318" w:bottom="1477" w:left="1599" w:header="0" w:footer="1280" w:gutter="0"/>
          <w:cols w:space="720" w:num="1"/>
        </w:sectPr>
      </w:pPr>
    </w:p>
    <w:p>
      <w:pPr>
        <w:spacing w:line="329" w:lineRule="auto"/>
        <w:rPr>
          <w:rFonts w:ascii="宋体"/>
          <w:sz w:val="21"/>
        </w:rPr>
      </w:pPr>
    </w:p>
    <w:p>
      <w:pPr>
        <w:spacing w:line="329" w:lineRule="auto"/>
        <w:rPr>
          <w:rFonts w:ascii="宋体"/>
          <w:sz w:val="21"/>
        </w:rPr>
      </w:pPr>
    </w:p>
    <w:p>
      <w:pPr>
        <w:spacing w:before="104" w:line="186" w:lineRule="auto"/>
        <w:ind w:firstLine="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交通警察大队等。新疆伊犁州霍城县公安局编制数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510，实有人</w:t>
      </w:r>
    </w:p>
    <w:p>
      <w:pPr>
        <w:spacing w:before="263" w:line="183" w:lineRule="auto"/>
        <w:ind w:firstLine="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6"/>
          <w:sz w:val="32"/>
          <w:szCs w:val="32"/>
        </w:rPr>
        <w:t>数</w:t>
      </w:r>
      <w:r>
        <w:rPr>
          <w:rFonts w:ascii="仿宋" w:hAnsi="仿宋" w:eastAsia="仿宋" w:cs="仿宋"/>
          <w:spacing w:val="-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6"/>
          <w:sz w:val="32"/>
          <w:szCs w:val="32"/>
        </w:rPr>
        <w:t>504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6"/>
          <w:sz w:val="32"/>
          <w:szCs w:val="32"/>
        </w:rPr>
        <w:t>人，其中：</w:t>
      </w:r>
      <w:r>
        <w:rPr>
          <w:rFonts w:ascii="仿宋" w:hAnsi="仿宋" w:eastAsia="仿宋" w:cs="仿宋"/>
          <w:spacing w:val="9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6"/>
          <w:sz w:val="32"/>
          <w:szCs w:val="32"/>
        </w:rPr>
        <w:t>在职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6"/>
          <w:sz w:val="32"/>
          <w:szCs w:val="32"/>
        </w:rPr>
        <w:t>504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6"/>
          <w:sz w:val="32"/>
          <w:szCs w:val="32"/>
        </w:rPr>
        <w:t>人，增加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6"/>
          <w:sz w:val="32"/>
          <w:szCs w:val="32"/>
        </w:rPr>
        <w:t>4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6"/>
          <w:sz w:val="32"/>
          <w:szCs w:val="32"/>
        </w:rPr>
        <w:t>人；</w:t>
      </w:r>
      <w:r>
        <w:rPr>
          <w:rFonts w:ascii="仿宋" w:hAnsi="仿宋" w:eastAsia="仿宋" w:cs="仿宋"/>
          <w:spacing w:val="4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5"/>
          <w:w w:val="96"/>
          <w:sz w:val="32"/>
          <w:szCs w:val="32"/>
        </w:rPr>
        <w:t>退休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6"/>
          <w:sz w:val="32"/>
          <w:szCs w:val="32"/>
        </w:rPr>
        <w:t>87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6"/>
          <w:sz w:val="32"/>
          <w:szCs w:val="32"/>
        </w:rPr>
        <w:t>人，增加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6"/>
          <w:sz w:val="32"/>
          <w:szCs w:val="32"/>
        </w:rPr>
        <w:t>0</w:t>
      </w:r>
    </w:p>
    <w:p>
      <w:pPr>
        <w:spacing w:before="263" w:line="18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4"/>
          <w:sz w:val="32"/>
          <w:szCs w:val="32"/>
        </w:rPr>
        <w:t>人；</w:t>
      </w:r>
      <w:r>
        <w:rPr>
          <w:rFonts w:ascii="仿宋" w:hAnsi="仿宋" w:eastAsia="仿宋" w:cs="仿宋"/>
          <w:spacing w:val="1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4"/>
          <w:sz w:val="32"/>
          <w:szCs w:val="32"/>
        </w:rPr>
        <w:t>离休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4"/>
          <w:sz w:val="32"/>
          <w:szCs w:val="32"/>
        </w:rPr>
        <w:t>1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4"/>
          <w:sz w:val="32"/>
          <w:szCs w:val="32"/>
        </w:rPr>
        <w:t>人，增加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4"/>
          <w:sz w:val="32"/>
          <w:szCs w:val="32"/>
        </w:rPr>
        <w:t>0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4"/>
          <w:sz w:val="32"/>
          <w:szCs w:val="32"/>
        </w:rPr>
        <w:t>人。</w:t>
      </w:r>
    </w:p>
    <w:p>
      <w:pPr>
        <w:sectPr>
          <w:footerReference r:id="rId8" w:type="default"/>
          <w:pgSz w:w="11906" w:h="16839"/>
          <w:pgMar w:top="1431" w:right="1416" w:bottom="1477" w:left="1603" w:header="0" w:footer="1280" w:gutter="0"/>
          <w:cols w:space="720" w:num="1"/>
        </w:sectPr>
      </w:pPr>
    </w:p>
    <w:p>
      <w:pPr>
        <w:spacing w:line="284" w:lineRule="auto"/>
        <w:rPr>
          <w:rFonts w:ascii="宋体"/>
          <w:sz w:val="21"/>
        </w:rPr>
      </w:pPr>
    </w:p>
    <w:p>
      <w:pPr>
        <w:spacing w:line="284" w:lineRule="auto"/>
        <w:rPr>
          <w:rFonts w:ascii="宋体"/>
          <w:sz w:val="21"/>
        </w:rPr>
      </w:pPr>
    </w:p>
    <w:p>
      <w:pPr>
        <w:spacing w:line="284" w:lineRule="auto"/>
        <w:rPr>
          <w:rFonts w:ascii="宋体"/>
          <w:sz w:val="21"/>
        </w:rPr>
      </w:pPr>
    </w:p>
    <w:p>
      <w:pPr>
        <w:spacing w:line="284" w:lineRule="auto"/>
        <w:rPr>
          <w:rFonts w:ascii="宋体"/>
          <w:sz w:val="21"/>
        </w:rPr>
      </w:pPr>
    </w:p>
    <w:p>
      <w:pPr>
        <w:spacing w:before="104" w:line="187" w:lineRule="auto"/>
        <w:ind w:firstLine="2041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第二部分</w:t>
      </w:r>
      <w:r>
        <w:rPr>
          <w:rFonts w:ascii="黑体" w:hAnsi="黑体" w:eastAsia="黑体" w:cs="黑体"/>
          <w:spacing w:val="10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-3"/>
          <w:sz w:val="32"/>
          <w:szCs w:val="32"/>
        </w:rPr>
        <w:t>2021</w:t>
      </w:r>
      <w:r>
        <w:rPr>
          <w:rFonts w:ascii="黑体" w:hAnsi="黑体" w:eastAsia="黑体" w:cs="黑体"/>
          <w:spacing w:val="-65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3"/>
          <w:sz w:val="32"/>
          <w:szCs w:val="32"/>
        </w:rPr>
        <w:t>年部门预算公开表</w:t>
      </w:r>
    </w:p>
    <w:p>
      <w:pPr>
        <w:spacing w:before="212" w:line="183" w:lineRule="auto"/>
        <w:ind w:firstLine="30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表一：</w:t>
      </w:r>
    </w:p>
    <w:p>
      <w:pPr>
        <w:spacing w:before="95" w:line="183" w:lineRule="auto"/>
        <w:ind w:firstLine="3037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部门收支总体情况表</w:t>
      </w:r>
    </w:p>
    <w:p>
      <w:pPr>
        <w:spacing w:line="321" w:lineRule="auto"/>
        <w:rPr>
          <w:rFonts w:ascii="宋体"/>
          <w:sz w:val="21"/>
        </w:rPr>
      </w:pPr>
    </w:p>
    <w:p>
      <w:pPr>
        <w:spacing w:before="78" w:line="184" w:lineRule="auto"/>
        <w:ind w:firstLine="121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0"/>
          <w:sz w:val="24"/>
          <w:szCs w:val="24"/>
        </w:rPr>
        <w:t>填报部门：</w:t>
      </w:r>
      <w:r>
        <w:rPr>
          <w:rFonts w:ascii="仿宋" w:hAnsi="仿宋" w:eastAsia="仿宋" w:cs="仿宋"/>
          <w:spacing w:val="8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0"/>
          <w:sz w:val="24"/>
          <w:szCs w:val="24"/>
        </w:rPr>
        <w:t>新疆伊犁州霍城县公安局</w:t>
      </w:r>
      <w:r>
        <w:rPr>
          <w:rFonts w:ascii="仿宋" w:hAnsi="仿宋" w:eastAsia="仿宋" w:cs="仿宋"/>
          <w:spacing w:val="2"/>
          <w:sz w:val="24"/>
          <w:szCs w:val="24"/>
        </w:rPr>
        <w:t xml:space="preserve">                            </w:t>
      </w:r>
      <w:r>
        <w:rPr>
          <w:rFonts w:ascii="仿宋" w:hAnsi="仿宋" w:eastAsia="仿宋" w:cs="仿宋"/>
          <w:spacing w:val="-20"/>
          <w:sz w:val="24"/>
          <w:szCs w:val="24"/>
        </w:rPr>
        <w:t>单位：</w:t>
      </w:r>
      <w:r>
        <w:rPr>
          <w:rFonts w:ascii="仿宋" w:hAnsi="仿宋" w:eastAsia="仿宋" w:cs="仿宋"/>
          <w:spacing w:val="7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0"/>
          <w:sz w:val="24"/>
          <w:szCs w:val="24"/>
        </w:rPr>
        <w:t>万元</w:t>
      </w:r>
    </w:p>
    <w:p>
      <w:pPr>
        <w:spacing w:line="36" w:lineRule="exact"/>
      </w:pPr>
    </w:p>
    <w:tbl>
      <w:tblPr>
        <w:tblStyle w:val="4"/>
        <w:tblW w:w="86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3"/>
        <w:gridCol w:w="1987"/>
        <w:gridCol w:w="2691"/>
        <w:gridCol w:w="17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270" w:type="dxa"/>
            <w:gridSpan w:val="2"/>
            <w:vAlign w:val="top"/>
          </w:tcPr>
          <w:p>
            <w:pPr>
              <w:spacing w:before="88" w:line="184" w:lineRule="auto"/>
              <w:ind w:firstLine="16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入</w:t>
            </w:r>
          </w:p>
        </w:tc>
        <w:tc>
          <w:tcPr>
            <w:tcW w:w="4396" w:type="dxa"/>
            <w:gridSpan w:val="2"/>
            <w:vAlign w:val="top"/>
          </w:tcPr>
          <w:p>
            <w:pPr>
              <w:spacing w:before="88" w:line="184" w:lineRule="auto"/>
              <w:ind w:firstLine="16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283" w:type="dxa"/>
            <w:vAlign w:val="top"/>
          </w:tcPr>
          <w:p>
            <w:pPr>
              <w:spacing w:before="73" w:line="183" w:lineRule="auto"/>
              <w:ind w:firstLine="70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 xml:space="preserve">     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</w:p>
        </w:tc>
        <w:tc>
          <w:tcPr>
            <w:tcW w:w="1987" w:type="dxa"/>
            <w:vAlign w:val="top"/>
          </w:tcPr>
          <w:p>
            <w:pPr>
              <w:spacing w:before="73" w:line="183" w:lineRule="auto"/>
              <w:ind w:firstLine="7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预算数</w:t>
            </w:r>
          </w:p>
        </w:tc>
        <w:tc>
          <w:tcPr>
            <w:tcW w:w="2691" w:type="dxa"/>
            <w:vAlign w:val="top"/>
          </w:tcPr>
          <w:p>
            <w:pPr>
              <w:spacing w:before="73" w:line="183" w:lineRule="auto"/>
              <w:ind w:firstLine="95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功能分类</w:t>
            </w:r>
          </w:p>
        </w:tc>
        <w:tc>
          <w:tcPr>
            <w:tcW w:w="1705" w:type="dxa"/>
            <w:vAlign w:val="top"/>
          </w:tcPr>
          <w:p>
            <w:pPr>
              <w:spacing w:before="73" w:line="183" w:lineRule="auto"/>
              <w:ind w:firstLine="5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预算数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283" w:type="dxa"/>
            <w:vAlign w:val="top"/>
          </w:tcPr>
          <w:p>
            <w:pPr>
              <w:spacing w:before="103" w:line="185" w:lineRule="auto"/>
              <w:ind w:firstLine="11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财政拨款（补助）</w:t>
            </w:r>
          </w:p>
        </w:tc>
        <w:tc>
          <w:tcPr>
            <w:tcW w:w="1987" w:type="dxa"/>
            <w:vAlign w:val="top"/>
          </w:tcPr>
          <w:p>
            <w:pPr>
              <w:spacing w:before="124" w:line="180" w:lineRule="auto"/>
              <w:ind w:firstLine="1249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22674.35</w:t>
            </w:r>
          </w:p>
        </w:tc>
        <w:tc>
          <w:tcPr>
            <w:tcW w:w="2691" w:type="dxa"/>
            <w:vAlign w:val="top"/>
          </w:tcPr>
          <w:p>
            <w:pPr>
              <w:spacing w:before="103" w:line="185" w:lineRule="auto"/>
              <w:ind w:firstLine="11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201</w:t>
            </w:r>
            <w:r>
              <w:rPr>
                <w:rFonts w:ascii="仿宋" w:hAnsi="仿宋" w:eastAsia="仿宋" w:cs="仿宋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一般公共服务支出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283" w:type="dxa"/>
            <w:vAlign w:val="top"/>
          </w:tcPr>
          <w:p>
            <w:pPr>
              <w:spacing w:before="104" w:line="185" w:lineRule="auto"/>
              <w:ind w:firstLine="12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一般公共预算</w:t>
            </w:r>
          </w:p>
        </w:tc>
        <w:tc>
          <w:tcPr>
            <w:tcW w:w="1987" w:type="dxa"/>
            <w:vAlign w:val="top"/>
          </w:tcPr>
          <w:p>
            <w:pPr>
              <w:spacing w:before="125" w:line="180" w:lineRule="auto"/>
              <w:ind w:firstLine="1249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22674.35</w:t>
            </w:r>
          </w:p>
        </w:tc>
        <w:tc>
          <w:tcPr>
            <w:tcW w:w="2691" w:type="dxa"/>
            <w:vAlign w:val="top"/>
          </w:tcPr>
          <w:p>
            <w:pPr>
              <w:spacing w:before="104" w:line="185" w:lineRule="auto"/>
              <w:ind w:firstLine="11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4"/>
                <w:sz w:val="16"/>
                <w:szCs w:val="16"/>
              </w:rPr>
              <w:t>202</w:t>
            </w:r>
            <w:r>
              <w:rPr>
                <w:rFonts w:ascii="仿宋" w:hAnsi="仿宋" w:eastAsia="仿宋" w:cs="仿宋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6"/>
                <w:szCs w:val="16"/>
              </w:rPr>
              <w:t>外交支出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283" w:type="dxa"/>
            <w:vAlign w:val="top"/>
          </w:tcPr>
          <w:p>
            <w:pPr>
              <w:spacing w:before="105" w:line="185" w:lineRule="auto"/>
              <w:ind w:firstLine="116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政府性基金预算</w:t>
            </w:r>
          </w:p>
        </w:tc>
        <w:tc>
          <w:tcPr>
            <w:tcW w:w="198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691" w:type="dxa"/>
            <w:vAlign w:val="top"/>
          </w:tcPr>
          <w:p>
            <w:pPr>
              <w:spacing w:before="105" w:line="185" w:lineRule="auto"/>
              <w:ind w:firstLine="11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5"/>
                <w:sz w:val="16"/>
                <w:szCs w:val="16"/>
              </w:rPr>
              <w:t>203</w:t>
            </w:r>
            <w:r>
              <w:rPr>
                <w:rFonts w:ascii="仿宋" w:hAnsi="仿宋" w:eastAsia="仿宋" w:cs="仿宋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6"/>
                <w:szCs w:val="16"/>
              </w:rPr>
              <w:t>国防支出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283" w:type="dxa"/>
            <w:vAlign w:val="top"/>
          </w:tcPr>
          <w:p>
            <w:pPr>
              <w:spacing w:before="106" w:line="185" w:lineRule="auto"/>
              <w:ind w:firstLine="126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国有资本经营预算</w:t>
            </w:r>
          </w:p>
        </w:tc>
        <w:tc>
          <w:tcPr>
            <w:tcW w:w="198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691" w:type="dxa"/>
            <w:vAlign w:val="top"/>
          </w:tcPr>
          <w:p>
            <w:pPr>
              <w:spacing w:before="106" w:line="185" w:lineRule="auto"/>
              <w:ind w:firstLine="11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204</w:t>
            </w: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公共安全支出</w:t>
            </w:r>
          </w:p>
        </w:tc>
        <w:tc>
          <w:tcPr>
            <w:tcW w:w="1705" w:type="dxa"/>
            <w:vAlign w:val="top"/>
          </w:tcPr>
          <w:p>
            <w:pPr>
              <w:spacing w:before="127" w:line="180" w:lineRule="auto"/>
              <w:ind w:firstLine="969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18062.33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283" w:type="dxa"/>
            <w:vAlign w:val="top"/>
          </w:tcPr>
          <w:p>
            <w:pPr>
              <w:spacing w:before="106" w:line="185" w:lineRule="auto"/>
              <w:ind w:firstLine="11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教育收费（财政专户）</w:t>
            </w:r>
          </w:p>
        </w:tc>
        <w:tc>
          <w:tcPr>
            <w:tcW w:w="198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691" w:type="dxa"/>
            <w:vAlign w:val="top"/>
          </w:tcPr>
          <w:p>
            <w:pPr>
              <w:spacing w:before="106" w:line="185" w:lineRule="auto"/>
              <w:ind w:firstLine="11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205</w:t>
            </w:r>
            <w:r>
              <w:rPr>
                <w:rFonts w:ascii="仿宋" w:hAnsi="仿宋" w:eastAsia="仿宋" w:cs="仿宋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教育支出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283" w:type="dxa"/>
            <w:vAlign w:val="top"/>
          </w:tcPr>
          <w:p>
            <w:pPr>
              <w:spacing w:before="106" w:line="185" w:lineRule="auto"/>
              <w:ind w:firstLine="11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事业收入</w:t>
            </w:r>
          </w:p>
        </w:tc>
        <w:tc>
          <w:tcPr>
            <w:tcW w:w="198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691" w:type="dxa"/>
            <w:vAlign w:val="top"/>
          </w:tcPr>
          <w:p>
            <w:pPr>
              <w:spacing w:before="106" w:line="185" w:lineRule="auto"/>
              <w:ind w:firstLine="11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206</w:t>
            </w: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科学技术支出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283" w:type="dxa"/>
            <w:vAlign w:val="top"/>
          </w:tcPr>
          <w:p>
            <w:pPr>
              <w:spacing w:before="106" w:line="185" w:lineRule="auto"/>
              <w:ind w:firstLine="11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事业单位经营收入</w:t>
            </w:r>
          </w:p>
        </w:tc>
        <w:tc>
          <w:tcPr>
            <w:tcW w:w="198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691" w:type="dxa"/>
            <w:vAlign w:val="top"/>
          </w:tcPr>
          <w:p>
            <w:pPr>
              <w:spacing w:before="106" w:line="185" w:lineRule="auto"/>
              <w:ind w:firstLine="11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207</w:t>
            </w:r>
            <w:r>
              <w:rPr>
                <w:rFonts w:ascii="仿宋" w:hAnsi="仿宋" w:eastAsia="仿宋" w:cs="仿宋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文化旅游体育与传媒支出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283" w:type="dxa"/>
            <w:vAlign w:val="top"/>
          </w:tcPr>
          <w:p>
            <w:pPr>
              <w:spacing w:before="106" w:line="185" w:lineRule="auto"/>
              <w:ind w:firstLine="116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单位其他资金收入</w:t>
            </w:r>
          </w:p>
        </w:tc>
        <w:tc>
          <w:tcPr>
            <w:tcW w:w="198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691" w:type="dxa"/>
            <w:vAlign w:val="top"/>
          </w:tcPr>
          <w:p>
            <w:pPr>
              <w:spacing w:before="106" w:line="185" w:lineRule="auto"/>
              <w:ind w:firstLine="11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208</w:t>
            </w:r>
            <w:r>
              <w:rPr>
                <w:rFonts w:ascii="仿宋" w:hAnsi="仿宋" w:eastAsia="仿宋" w:cs="仿宋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社会保障和就业支出</w:t>
            </w:r>
          </w:p>
        </w:tc>
        <w:tc>
          <w:tcPr>
            <w:tcW w:w="1705" w:type="dxa"/>
            <w:vAlign w:val="top"/>
          </w:tcPr>
          <w:p>
            <w:pPr>
              <w:spacing w:before="127" w:line="180" w:lineRule="auto"/>
              <w:ind w:firstLine="1044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2803.54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28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8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691" w:type="dxa"/>
            <w:vAlign w:val="top"/>
          </w:tcPr>
          <w:p>
            <w:pPr>
              <w:spacing w:before="106" w:line="185" w:lineRule="auto"/>
              <w:ind w:firstLine="11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209</w:t>
            </w:r>
            <w:r>
              <w:rPr>
                <w:rFonts w:ascii="仿宋" w:hAnsi="仿宋" w:eastAsia="仿宋" w:cs="仿宋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社会保险基金支出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28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8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691" w:type="dxa"/>
            <w:vAlign w:val="top"/>
          </w:tcPr>
          <w:p>
            <w:pPr>
              <w:spacing w:before="106" w:line="185" w:lineRule="auto"/>
              <w:ind w:firstLine="11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210</w:t>
            </w:r>
            <w:r>
              <w:rPr>
                <w:rFonts w:ascii="仿宋" w:hAnsi="仿宋" w:eastAsia="仿宋" w:cs="仿宋"/>
                <w:spacing w:val="-26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卫生健康支出</w:t>
            </w:r>
          </w:p>
        </w:tc>
        <w:tc>
          <w:tcPr>
            <w:tcW w:w="1705" w:type="dxa"/>
            <w:vAlign w:val="top"/>
          </w:tcPr>
          <w:p>
            <w:pPr>
              <w:spacing w:before="127" w:line="180" w:lineRule="auto"/>
              <w:ind w:firstLine="104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1313.37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28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8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691" w:type="dxa"/>
            <w:vAlign w:val="top"/>
          </w:tcPr>
          <w:p>
            <w:pPr>
              <w:spacing w:before="106" w:line="185" w:lineRule="auto"/>
              <w:ind w:firstLine="11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211</w:t>
            </w:r>
            <w:r>
              <w:rPr>
                <w:rFonts w:ascii="仿宋" w:hAnsi="仿宋" w:eastAsia="仿宋" w:cs="仿宋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节能环保支出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28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8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691" w:type="dxa"/>
            <w:vAlign w:val="top"/>
          </w:tcPr>
          <w:p>
            <w:pPr>
              <w:spacing w:before="106" w:line="185" w:lineRule="auto"/>
              <w:ind w:firstLine="11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212</w:t>
            </w: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城乡社区支出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28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8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691" w:type="dxa"/>
            <w:vAlign w:val="top"/>
          </w:tcPr>
          <w:p>
            <w:pPr>
              <w:spacing w:before="106" w:line="185" w:lineRule="auto"/>
              <w:ind w:firstLine="11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213</w:t>
            </w:r>
            <w:r>
              <w:rPr>
                <w:rFonts w:ascii="仿宋" w:hAnsi="仿宋" w:eastAsia="仿宋" w:cs="仿宋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农林水支出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28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8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691" w:type="dxa"/>
            <w:vAlign w:val="top"/>
          </w:tcPr>
          <w:p>
            <w:pPr>
              <w:spacing w:before="106" w:line="185" w:lineRule="auto"/>
              <w:ind w:firstLine="11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214</w:t>
            </w:r>
            <w:r>
              <w:rPr>
                <w:rFonts w:ascii="仿宋" w:hAnsi="仿宋" w:eastAsia="仿宋" w:cs="仿宋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交通运输支出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28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8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691" w:type="dxa"/>
            <w:vAlign w:val="top"/>
          </w:tcPr>
          <w:p>
            <w:pPr>
              <w:spacing w:before="106" w:line="185" w:lineRule="auto"/>
              <w:ind w:firstLine="11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215</w:t>
            </w:r>
            <w:r>
              <w:rPr>
                <w:rFonts w:ascii="仿宋" w:hAnsi="仿宋" w:eastAsia="仿宋" w:cs="仿宋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资源勘探工业信息等支出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28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8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691" w:type="dxa"/>
            <w:vAlign w:val="top"/>
          </w:tcPr>
          <w:p>
            <w:pPr>
              <w:spacing w:before="106" w:line="185" w:lineRule="auto"/>
              <w:ind w:firstLine="11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216</w:t>
            </w:r>
            <w:r>
              <w:rPr>
                <w:rFonts w:ascii="仿宋" w:hAnsi="仿宋" w:eastAsia="仿宋" w:cs="仿宋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商业服务业等支出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28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8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691" w:type="dxa"/>
            <w:vAlign w:val="top"/>
          </w:tcPr>
          <w:p>
            <w:pPr>
              <w:spacing w:before="107" w:line="185" w:lineRule="auto"/>
              <w:ind w:firstLine="11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217</w:t>
            </w:r>
            <w:r>
              <w:rPr>
                <w:rFonts w:ascii="仿宋" w:hAnsi="仿宋" w:eastAsia="仿宋" w:cs="仿宋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金融支出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28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8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691" w:type="dxa"/>
            <w:vAlign w:val="top"/>
          </w:tcPr>
          <w:p>
            <w:pPr>
              <w:spacing w:before="107" w:line="185" w:lineRule="auto"/>
              <w:ind w:firstLine="11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219</w:t>
            </w:r>
            <w:r>
              <w:rPr>
                <w:rFonts w:ascii="仿宋" w:hAnsi="仿宋" w:eastAsia="仿宋" w:cs="仿宋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援助其他地区支出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28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8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691" w:type="dxa"/>
            <w:vAlign w:val="top"/>
          </w:tcPr>
          <w:p>
            <w:pPr>
              <w:spacing w:before="107" w:line="185" w:lineRule="auto"/>
              <w:ind w:firstLine="11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4"/>
                <w:sz w:val="16"/>
                <w:szCs w:val="16"/>
              </w:rPr>
              <w:t>220</w:t>
            </w:r>
            <w:r>
              <w:rPr>
                <w:rFonts w:ascii="仿宋" w:hAnsi="仿宋" w:eastAsia="仿宋" w:cs="仿宋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6"/>
                <w:szCs w:val="16"/>
              </w:rPr>
              <w:t>自然资源海洋气象等支出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28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8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691" w:type="dxa"/>
            <w:vAlign w:val="top"/>
          </w:tcPr>
          <w:p>
            <w:pPr>
              <w:spacing w:before="107" w:line="185" w:lineRule="auto"/>
              <w:ind w:firstLine="11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221</w:t>
            </w:r>
            <w:r>
              <w:rPr>
                <w:rFonts w:ascii="仿宋" w:hAnsi="仿宋" w:eastAsia="仿宋" w:cs="仿宋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住房保障支出</w:t>
            </w:r>
          </w:p>
        </w:tc>
        <w:tc>
          <w:tcPr>
            <w:tcW w:w="1705" w:type="dxa"/>
            <w:vAlign w:val="top"/>
          </w:tcPr>
          <w:p>
            <w:pPr>
              <w:spacing w:before="128" w:line="180" w:lineRule="auto"/>
              <w:ind w:firstLine="112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495.10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28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8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691" w:type="dxa"/>
            <w:vAlign w:val="top"/>
          </w:tcPr>
          <w:p>
            <w:pPr>
              <w:spacing w:before="107" w:line="185" w:lineRule="auto"/>
              <w:ind w:firstLine="11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222</w:t>
            </w:r>
            <w:r>
              <w:rPr>
                <w:rFonts w:ascii="仿宋" w:hAnsi="仿宋" w:eastAsia="仿宋" w:cs="仿宋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粮油物资储备支出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28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8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691" w:type="dxa"/>
            <w:vAlign w:val="top"/>
          </w:tcPr>
          <w:p>
            <w:pPr>
              <w:spacing w:before="107" w:line="185" w:lineRule="auto"/>
              <w:ind w:firstLine="11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223</w:t>
            </w:r>
            <w:r>
              <w:rPr>
                <w:rFonts w:ascii="仿宋" w:hAnsi="仿宋" w:eastAsia="仿宋" w:cs="仿宋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国有资本经营预算支出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28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8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691" w:type="dxa"/>
            <w:vAlign w:val="top"/>
          </w:tcPr>
          <w:p>
            <w:pPr>
              <w:spacing w:before="107" w:line="185" w:lineRule="auto"/>
              <w:ind w:firstLine="11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224</w:t>
            </w:r>
            <w:r>
              <w:rPr>
                <w:rFonts w:ascii="仿宋" w:hAnsi="仿宋" w:eastAsia="仿宋" w:cs="仿宋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灾害防治及应急管理支出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28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8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691" w:type="dxa"/>
            <w:vAlign w:val="top"/>
          </w:tcPr>
          <w:p>
            <w:pPr>
              <w:spacing w:before="107" w:line="185" w:lineRule="auto"/>
              <w:ind w:firstLine="11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4"/>
                <w:sz w:val="16"/>
                <w:szCs w:val="16"/>
              </w:rPr>
              <w:t>227</w:t>
            </w:r>
            <w:r>
              <w:rPr>
                <w:rFonts w:ascii="仿宋" w:hAnsi="仿宋" w:eastAsia="仿宋" w:cs="仿宋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6"/>
                <w:szCs w:val="16"/>
              </w:rPr>
              <w:t>预备费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28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8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691" w:type="dxa"/>
            <w:vAlign w:val="top"/>
          </w:tcPr>
          <w:p>
            <w:pPr>
              <w:spacing w:before="107" w:line="185" w:lineRule="auto"/>
              <w:ind w:firstLine="11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229</w:t>
            </w:r>
            <w:r>
              <w:rPr>
                <w:rFonts w:ascii="仿宋" w:hAnsi="仿宋" w:eastAsia="仿宋" w:cs="仿宋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其他支出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28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8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691" w:type="dxa"/>
            <w:vAlign w:val="top"/>
          </w:tcPr>
          <w:p>
            <w:pPr>
              <w:spacing w:before="107" w:line="185" w:lineRule="auto"/>
              <w:ind w:firstLine="11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230</w:t>
            </w:r>
            <w:r>
              <w:rPr>
                <w:rFonts w:ascii="仿宋" w:hAnsi="仿宋" w:eastAsia="仿宋" w:cs="仿宋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转移性支出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28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8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691" w:type="dxa"/>
            <w:vAlign w:val="top"/>
          </w:tcPr>
          <w:p>
            <w:pPr>
              <w:spacing w:before="107" w:line="185" w:lineRule="auto"/>
              <w:ind w:firstLine="11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231</w:t>
            </w: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债务还本支出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28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8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691" w:type="dxa"/>
            <w:vAlign w:val="top"/>
          </w:tcPr>
          <w:p>
            <w:pPr>
              <w:spacing w:before="107" w:line="185" w:lineRule="auto"/>
              <w:ind w:firstLine="11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232</w:t>
            </w: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债务付息支出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28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8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691" w:type="dxa"/>
            <w:vAlign w:val="top"/>
          </w:tcPr>
          <w:p>
            <w:pPr>
              <w:spacing w:before="107" w:line="185" w:lineRule="auto"/>
              <w:ind w:firstLine="11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233</w:t>
            </w:r>
            <w:r>
              <w:rPr>
                <w:rFonts w:ascii="仿宋" w:hAnsi="仿宋" w:eastAsia="仿宋" w:cs="仿宋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债务发行费用支出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228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8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691" w:type="dxa"/>
            <w:vAlign w:val="top"/>
          </w:tcPr>
          <w:p>
            <w:pPr>
              <w:spacing w:before="107" w:line="185" w:lineRule="auto"/>
              <w:ind w:firstLine="11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234</w:t>
            </w:r>
            <w:r>
              <w:rPr>
                <w:rFonts w:ascii="仿宋" w:hAnsi="仿宋" w:eastAsia="仿宋" w:cs="仿宋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抗疫特别国债还本支出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9" w:type="default"/>
          <w:pgSz w:w="11906" w:h="16839"/>
          <w:pgMar w:top="1431" w:right="1416" w:bottom="1475" w:left="1568" w:header="0" w:footer="1280" w:gutter="0"/>
          <w:cols w:space="720" w:num="1"/>
        </w:sectPr>
      </w:pPr>
    </w:p>
    <w:p>
      <w:pPr>
        <w:spacing w:before="361" w:line="183" w:lineRule="auto"/>
        <w:ind w:firstLine="78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表二：</w:t>
      </w:r>
    </w:p>
    <w:p>
      <w:pPr>
        <w:spacing w:before="98" w:line="183" w:lineRule="auto"/>
        <w:ind w:firstLine="3085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部门收入总体情况表</w:t>
      </w:r>
    </w:p>
    <w:p>
      <w:pPr>
        <w:spacing w:line="272" w:lineRule="auto"/>
        <w:rPr>
          <w:rFonts w:ascii="宋体"/>
          <w:sz w:val="21"/>
        </w:rPr>
      </w:pPr>
    </w:p>
    <w:p>
      <w:pPr>
        <w:spacing w:line="272" w:lineRule="auto"/>
        <w:rPr>
          <w:rFonts w:ascii="宋体"/>
          <w:sz w:val="21"/>
        </w:rPr>
      </w:pPr>
    </w:p>
    <w:p>
      <w:pPr>
        <w:spacing w:line="273" w:lineRule="auto"/>
        <w:rPr>
          <w:rFonts w:ascii="宋体"/>
          <w:sz w:val="21"/>
        </w:rPr>
      </w:pPr>
    </w:p>
    <w:p>
      <w:pPr>
        <w:spacing w:before="78" w:line="184" w:lineRule="auto"/>
        <w:ind w:firstLine="121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3"/>
          <w:sz w:val="24"/>
          <w:szCs w:val="24"/>
        </w:rPr>
        <w:t>填报部门：</w:t>
      </w:r>
      <w:r>
        <w:rPr>
          <w:rFonts w:ascii="仿宋" w:hAnsi="仿宋" w:eastAsia="仿宋" w:cs="仿宋"/>
          <w:spacing w:val="7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新疆伊犁州霍城县公安局</w:t>
      </w:r>
    </w:p>
    <w:p>
      <w:pPr>
        <w:spacing w:line="134" w:lineRule="exact"/>
      </w:pPr>
    </w:p>
    <w:tbl>
      <w:tblPr>
        <w:tblStyle w:val="4"/>
        <w:tblW w:w="89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450"/>
        <w:gridCol w:w="409"/>
        <w:gridCol w:w="1990"/>
        <w:gridCol w:w="819"/>
        <w:gridCol w:w="679"/>
        <w:gridCol w:w="679"/>
        <w:gridCol w:w="680"/>
        <w:gridCol w:w="680"/>
        <w:gridCol w:w="680"/>
        <w:gridCol w:w="680"/>
        <w:gridCol w:w="6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8" w:hRule="atLeast"/>
        </w:trPr>
        <w:tc>
          <w:tcPr>
            <w:tcW w:w="1409" w:type="dxa"/>
            <w:gridSpan w:val="3"/>
            <w:vAlign w:val="top"/>
          </w:tcPr>
          <w:p>
            <w:pPr>
              <w:spacing w:before="35" w:line="211" w:lineRule="auto"/>
              <w:ind w:left="445" w:right="198" w:hanging="2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功能分类科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目编码</w:t>
            </w:r>
          </w:p>
        </w:tc>
        <w:tc>
          <w:tcPr>
            <w:tcW w:w="1990" w:type="dxa"/>
            <w:vMerge w:val="restart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ascii="宋体"/>
                <w:sz w:val="21"/>
              </w:rPr>
            </w:pPr>
          </w:p>
          <w:p>
            <w:pPr>
              <w:spacing w:line="305" w:lineRule="auto"/>
              <w:rPr>
                <w:rFonts w:ascii="宋体"/>
                <w:sz w:val="21"/>
              </w:rPr>
            </w:pPr>
          </w:p>
          <w:p>
            <w:pPr>
              <w:spacing w:line="305" w:lineRule="auto"/>
              <w:rPr>
                <w:rFonts w:ascii="宋体"/>
                <w:sz w:val="21"/>
              </w:rPr>
            </w:pPr>
          </w:p>
          <w:p>
            <w:pPr>
              <w:spacing w:before="66" w:line="183" w:lineRule="auto"/>
              <w:ind w:firstLine="2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功能分类科目名称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ascii="宋体"/>
                <w:sz w:val="21"/>
              </w:rPr>
            </w:pPr>
          </w:p>
          <w:p>
            <w:pPr>
              <w:spacing w:line="305" w:lineRule="auto"/>
              <w:rPr>
                <w:rFonts w:ascii="宋体"/>
                <w:sz w:val="21"/>
              </w:rPr>
            </w:pPr>
          </w:p>
          <w:p>
            <w:pPr>
              <w:spacing w:line="305" w:lineRule="auto"/>
              <w:rPr>
                <w:rFonts w:ascii="宋体"/>
                <w:sz w:val="21"/>
              </w:rPr>
            </w:pPr>
          </w:p>
          <w:p>
            <w:pPr>
              <w:spacing w:before="66" w:line="183" w:lineRule="auto"/>
              <w:ind w:firstLine="1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1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</w:p>
        </w:tc>
        <w:tc>
          <w:tcPr>
            <w:tcW w:w="679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宋体"/>
                <w:sz w:val="21"/>
              </w:rPr>
            </w:pPr>
          </w:p>
          <w:p>
            <w:pPr>
              <w:spacing w:line="287" w:lineRule="auto"/>
              <w:rPr>
                <w:rFonts w:ascii="宋体"/>
                <w:sz w:val="21"/>
              </w:rPr>
            </w:pPr>
          </w:p>
          <w:p>
            <w:pPr>
              <w:spacing w:before="65" w:line="239" w:lineRule="auto"/>
              <w:ind w:firstLine="15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一般</w:t>
            </w:r>
          </w:p>
          <w:p>
            <w:pPr>
              <w:spacing w:line="204" w:lineRule="auto"/>
              <w:ind w:firstLine="1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公共</w:t>
            </w:r>
          </w:p>
          <w:p>
            <w:pPr>
              <w:spacing w:before="37" w:line="183" w:lineRule="auto"/>
              <w:ind w:firstLine="1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8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预算</w:t>
            </w:r>
          </w:p>
          <w:p>
            <w:pPr>
              <w:spacing w:before="60" w:line="183" w:lineRule="auto"/>
              <w:ind w:firstLine="1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拨款</w:t>
            </w:r>
          </w:p>
        </w:tc>
        <w:tc>
          <w:tcPr>
            <w:tcW w:w="679" w:type="dxa"/>
            <w:vMerge w:val="restart"/>
            <w:tcBorders>
              <w:bottom w:val="nil"/>
            </w:tcBorders>
            <w:vAlign w:val="top"/>
          </w:tcPr>
          <w:p>
            <w:pPr>
              <w:spacing w:line="459" w:lineRule="auto"/>
              <w:rPr>
                <w:rFonts w:ascii="宋体"/>
                <w:sz w:val="21"/>
              </w:rPr>
            </w:pPr>
          </w:p>
          <w:p>
            <w:pPr>
              <w:spacing w:before="65" w:line="183" w:lineRule="auto"/>
              <w:ind w:firstLine="1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政府</w:t>
            </w:r>
          </w:p>
          <w:p>
            <w:pPr>
              <w:spacing w:before="60" w:line="183" w:lineRule="auto"/>
              <w:ind w:firstLine="1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性基</w:t>
            </w:r>
          </w:p>
          <w:p>
            <w:pPr>
              <w:spacing w:before="58" w:line="183" w:lineRule="auto"/>
              <w:ind w:firstLine="1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金预</w:t>
            </w:r>
          </w:p>
          <w:p>
            <w:pPr>
              <w:spacing w:before="63" w:line="183" w:lineRule="auto"/>
              <w:ind w:firstLine="1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算拨</w:t>
            </w:r>
          </w:p>
          <w:p>
            <w:pPr>
              <w:spacing w:before="61" w:line="183" w:lineRule="auto"/>
              <w:ind w:firstLine="2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款</w:t>
            </w:r>
          </w:p>
        </w:tc>
        <w:tc>
          <w:tcPr>
            <w:tcW w:w="680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宋体"/>
                <w:sz w:val="21"/>
              </w:rPr>
            </w:pPr>
          </w:p>
          <w:p>
            <w:pPr>
              <w:spacing w:line="287" w:lineRule="auto"/>
              <w:rPr>
                <w:rFonts w:ascii="宋体"/>
                <w:sz w:val="21"/>
              </w:rPr>
            </w:pPr>
          </w:p>
          <w:p>
            <w:pPr>
              <w:spacing w:before="65" w:line="239" w:lineRule="auto"/>
              <w:ind w:left="152" w:right="134" w:firstLine="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国有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预算</w:t>
            </w:r>
          </w:p>
        </w:tc>
        <w:tc>
          <w:tcPr>
            <w:tcW w:w="680" w:type="dxa"/>
            <w:vMerge w:val="restart"/>
            <w:tcBorders>
              <w:bottom w:val="nil"/>
            </w:tcBorders>
            <w:vAlign w:val="top"/>
          </w:tcPr>
          <w:p>
            <w:pPr>
              <w:spacing w:line="459" w:lineRule="auto"/>
              <w:rPr>
                <w:rFonts w:ascii="宋体"/>
                <w:sz w:val="21"/>
              </w:rPr>
            </w:pPr>
          </w:p>
          <w:p>
            <w:pPr>
              <w:spacing w:before="65" w:line="239" w:lineRule="auto"/>
              <w:ind w:firstLine="1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财政</w:t>
            </w:r>
          </w:p>
          <w:p>
            <w:pPr>
              <w:spacing w:line="204" w:lineRule="auto"/>
              <w:ind w:firstLine="1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专户</w:t>
            </w:r>
          </w:p>
          <w:p>
            <w:pPr>
              <w:spacing w:before="34" w:line="183" w:lineRule="auto"/>
              <w:ind w:firstLine="1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（教</w:t>
            </w:r>
          </w:p>
          <w:p>
            <w:pPr>
              <w:spacing w:before="63" w:line="183" w:lineRule="auto"/>
              <w:ind w:firstLine="1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育收</w:t>
            </w:r>
          </w:p>
          <w:p>
            <w:pPr>
              <w:spacing w:before="61" w:line="183" w:lineRule="auto"/>
              <w:ind w:firstLine="15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费）</w:t>
            </w:r>
          </w:p>
        </w:tc>
        <w:tc>
          <w:tcPr>
            <w:tcW w:w="680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宋体"/>
                <w:sz w:val="21"/>
              </w:rPr>
            </w:pPr>
          </w:p>
          <w:p>
            <w:pPr>
              <w:spacing w:line="267" w:lineRule="auto"/>
              <w:rPr>
                <w:rFonts w:ascii="宋体"/>
                <w:sz w:val="21"/>
              </w:rPr>
            </w:pPr>
          </w:p>
          <w:p>
            <w:pPr>
              <w:spacing w:line="267" w:lineRule="auto"/>
              <w:rPr>
                <w:rFonts w:ascii="宋体"/>
                <w:sz w:val="21"/>
              </w:rPr>
            </w:pPr>
          </w:p>
          <w:p>
            <w:pPr>
              <w:spacing w:before="65" w:line="239" w:lineRule="auto"/>
              <w:ind w:left="162" w:right="134" w:hanging="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收入</w:t>
            </w:r>
          </w:p>
        </w:tc>
        <w:tc>
          <w:tcPr>
            <w:tcW w:w="680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宋体"/>
                <w:sz w:val="21"/>
              </w:rPr>
            </w:pPr>
          </w:p>
          <w:p>
            <w:pPr>
              <w:spacing w:line="287" w:lineRule="auto"/>
              <w:rPr>
                <w:rFonts w:ascii="宋体"/>
                <w:sz w:val="21"/>
              </w:rPr>
            </w:pPr>
          </w:p>
          <w:p>
            <w:pPr>
              <w:spacing w:before="65" w:line="239" w:lineRule="auto"/>
              <w:ind w:left="152" w:right="134" w:firstLine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收入</w:t>
            </w:r>
          </w:p>
        </w:tc>
        <w:tc>
          <w:tcPr>
            <w:tcW w:w="684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宋体"/>
                <w:sz w:val="21"/>
              </w:rPr>
            </w:pPr>
          </w:p>
          <w:p>
            <w:pPr>
              <w:spacing w:line="287" w:lineRule="auto"/>
              <w:rPr>
                <w:rFonts w:ascii="宋体"/>
                <w:sz w:val="21"/>
              </w:rPr>
            </w:pPr>
          </w:p>
          <w:p>
            <w:pPr>
              <w:spacing w:before="65" w:line="239" w:lineRule="auto"/>
              <w:ind w:firstLine="1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</w:t>
            </w:r>
          </w:p>
          <w:p>
            <w:pPr>
              <w:spacing w:line="204" w:lineRule="auto"/>
              <w:ind w:firstLine="1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</w:t>
            </w:r>
          </w:p>
          <w:p>
            <w:pPr>
              <w:spacing w:before="37" w:line="183" w:lineRule="auto"/>
              <w:ind w:firstLine="1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8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资金</w:t>
            </w:r>
          </w:p>
          <w:p>
            <w:pPr>
              <w:spacing w:before="60" w:line="183" w:lineRule="auto"/>
              <w:ind w:firstLine="1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3" w:hRule="atLeast"/>
        </w:trPr>
        <w:tc>
          <w:tcPr>
            <w:tcW w:w="550" w:type="dxa"/>
            <w:vAlign w:val="top"/>
          </w:tcPr>
          <w:p>
            <w:pPr>
              <w:spacing w:line="339" w:lineRule="auto"/>
              <w:rPr>
                <w:rFonts w:ascii="宋体"/>
                <w:sz w:val="21"/>
              </w:rPr>
            </w:pPr>
          </w:p>
          <w:p>
            <w:pPr>
              <w:spacing w:line="339" w:lineRule="auto"/>
              <w:rPr>
                <w:rFonts w:ascii="宋体"/>
                <w:sz w:val="21"/>
              </w:rPr>
            </w:pPr>
          </w:p>
          <w:p>
            <w:pPr>
              <w:spacing w:before="65" w:line="183" w:lineRule="auto"/>
              <w:ind w:firstLine="18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450" w:type="dxa"/>
            <w:vAlign w:val="top"/>
          </w:tcPr>
          <w:p>
            <w:pPr>
              <w:spacing w:line="339" w:lineRule="auto"/>
              <w:rPr>
                <w:rFonts w:ascii="宋体"/>
                <w:sz w:val="21"/>
              </w:rPr>
            </w:pPr>
          </w:p>
          <w:p>
            <w:pPr>
              <w:spacing w:line="339" w:lineRule="auto"/>
              <w:rPr>
                <w:rFonts w:ascii="宋体"/>
                <w:sz w:val="21"/>
              </w:rPr>
            </w:pPr>
          </w:p>
          <w:p>
            <w:pPr>
              <w:spacing w:before="65" w:line="183" w:lineRule="auto"/>
              <w:ind w:firstLine="1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款</w:t>
            </w:r>
          </w:p>
        </w:tc>
        <w:tc>
          <w:tcPr>
            <w:tcW w:w="409" w:type="dxa"/>
            <w:vAlign w:val="top"/>
          </w:tcPr>
          <w:p>
            <w:pPr>
              <w:spacing w:line="339" w:lineRule="auto"/>
              <w:rPr>
                <w:rFonts w:ascii="宋体"/>
                <w:sz w:val="21"/>
              </w:rPr>
            </w:pPr>
          </w:p>
          <w:p>
            <w:pPr>
              <w:spacing w:line="339" w:lineRule="auto"/>
              <w:rPr>
                <w:rFonts w:ascii="宋体"/>
                <w:sz w:val="21"/>
              </w:rPr>
            </w:pPr>
          </w:p>
          <w:p>
            <w:pPr>
              <w:spacing w:before="65" w:line="183" w:lineRule="auto"/>
              <w:ind w:firstLine="1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</w:p>
        </w:tc>
        <w:tc>
          <w:tcPr>
            <w:tcW w:w="19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50" w:type="dxa"/>
            <w:vAlign w:val="top"/>
          </w:tcPr>
          <w:p>
            <w:pPr>
              <w:spacing w:before="180" w:line="180" w:lineRule="auto"/>
              <w:ind w:firstLine="15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204</w:t>
            </w:r>
          </w:p>
        </w:tc>
        <w:tc>
          <w:tcPr>
            <w:tcW w:w="450" w:type="dxa"/>
            <w:vAlign w:val="top"/>
          </w:tcPr>
          <w:p>
            <w:pPr>
              <w:spacing w:before="180" w:line="180" w:lineRule="auto"/>
              <w:ind w:firstLine="14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02</w:t>
            </w:r>
          </w:p>
        </w:tc>
        <w:tc>
          <w:tcPr>
            <w:tcW w:w="409" w:type="dxa"/>
            <w:vAlign w:val="top"/>
          </w:tcPr>
          <w:p>
            <w:pPr>
              <w:spacing w:before="180" w:line="180" w:lineRule="auto"/>
              <w:ind w:firstLine="12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01</w:t>
            </w:r>
          </w:p>
        </w:tc>
        <w:tc>
          <w:tcPr>
            <w:tcW w:w="1990" w:type="dxa"/>
            <w:vAlign w:val="top"/>
          </w:tcPr>
          <w:p>
            <w:pPr>
              <w:spacing w:before="152" w:line="186" w:lineRule="auto"/>
              <w:ind w:firstLine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行政运行</w:t>
            </w:r>
          </w:p>
        </w:tc>
        <w:tc>
          <w:tcPr>
            <w:tcW w:w="819" w:type="dxa"/>
            <w:shd w:val="clear" w:color="auto" w:fill="FFFFFF"/>
            <w:vAlign w:val="top"/>
          </w:tcPr>
          <w:p>
            <w:pPr>
              <w:spacing w:before="180" w:line="180" w:lineRule="auto"/>
              <w:ind w:firstLine="12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6"/>
                <w:szCs w:val="16"/>
              </w:rPr>
              <w:t>17284.66</w:t>
            </w:r>
          </w:p>
        </w:tc>
        <w:tc>
          <w:tcPr>
            <w:tcW w:w="679" w:type="dxa"/>
            <w:shd w:val="clear" w:color="auto" w:fill="FFFFFF"/>
            <w:vAlign w:val="top"/>
          </w:tcPr>
          <w:p>
            <w:pPr>
              <w:spacing w:before="88" w:line="238" w:lineRule="auto"/>
              <w:ind w:left="112" w:right="127" w:firstLine="1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6"/>
                <w:szCs w:val="16"/>
              </w:rPr>
              <w:t>17284.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16"/>
                <w:szCs w:val="16"/>
              </w:rPr>
              <w:t>66</w:t>
            </w:r>
          </w:p>
        </w:tc>
        <w:tc>
          <w:tcPr>
            <w:tcW w:w="679" w:type="dxa"/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0" w:type="dxa"/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0" w:type="dxa"/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0" w:type="dxa"/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0" w:type="dxa"/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4" w:type="dxa"/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50" w:type="dxa"/>
            <w:vAlign w:val="top"/>
          </w:tcPr>
          <w:p>
            <w:pPr>
              <w:spacing w:before="181" w:line="180" w:lineRule="auto"/>
              <w:ind w:firstLine="15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204</w:t>
            </w:r>
          </w:p>
        </w:tc>
        <w:tc>
          <w:tcPr>
            <w:tcW w:w="450" w:type="dxa"/>
            <w:vAlign w:val="top"/>
          </w:tcPr>
          <w:p>
            <w:pPr>
              <w:spacing w:before="181" w:line="180" w:lineRule="auto"/>
              <w:ind w:firstLine="14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02</w:t>
            </w:r>
          </w:p>
        </w:tc>
        <w:tc>
          <w:tcPr>
            <w:tcW w:w="409" w:type="dxa"/>
            <w:vAlign w:val="top"/>
          </w:tcPr>
          <w:p>
            <w:pPr>
              <w:spacing w:before="181" w:line="180" w:lineRule="auto"/>
              <w:ind w:firstLine="12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6"/>
                <w:szCs w:val="16"/>
              </w:rPr>
              <w:t>50</w:t>
            </w:r>
          </w:p>
        </w:tc>
        <w:tc>
          <w:tcPr>
            <w:tcW w:w="1990" w:type="dxa"/>
            <w:vAlign w:val="top"/>
          </w:tcPr>
          <w:p>
            <w:pPr>
              <w:spacing w:before="153" w:line="186" w:lineRule="auto"/>
              <w:ind w:firstLine="1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事业运行</w:t>
            </w:r>
          </w:p>
        </w:tc>
        <w:tc>
          <w:tcPr>
            <w:tcW w:w="819" w:type="dxa"/>
            <w:shd w:val="clear" w:color="auto" w:fill="FFFFFF"/>
            <w:vAlign w:val="top"/>
          </w:tcPr>
          <w:p>
            <w:pPr>
              <w:spacing w:before="181" w:line="180" w:lineRule="auto"/>
              <w:ind w:firstLine="11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372.68</w:t>
            </w:r>
          </w:p>
        </w:tc>
        <w:tc>
          <w:tcPr>
            <w:tcW w:w="679" w:type="dxa"/>
            <w:shd w:val="clear" w:color="auto" w:fill="FFFFFF"/>
            <w:vAlign w:val="top"/>
          </w:tcPr>
          <w:p>
            <w:pPr>
              <w:spacing w:before="181" w:line="180" w:lineRule="auto"/>
              <w:ind w:firstLine="11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372.68</w:t>
            </w:r>
          </w:p>
        </w:tc>
        <w:tc>
          <w:tcPr>
            <w:tcW w:w="679" w:type="dxa"/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0" w:type="dxa"/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0" w:type="dxa"/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0" w:type="dxa"/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0" w:type="dxa"/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4" w:type="dxa"/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50" w:type="dxa"/>
            <w:vAlign w:val="top"/>
          </w:tcPr>
          <w:p>
            <w:pPr>
              <w:spacing w:before="183" w:line="180" w:lineRule="auto"/>
              <w:ind w:firstLine="15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204</w:t>
            </w:r>
          </w:p>
        </w:tc>
        <w:tc>
          <w:tcPr>
            <w:tcW w:w="450" w:type="dxa"/>
            <w:vAlign w:val="top"/>
          </w:tcPr>
          <w:p>
            <w:pPr>
              <w:spacing w:before="183" w:line="180" w:lineRule="auto"/>
              <w:ind w:firstLine="14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02</w:t>
            </w:r>
          </w:p>
        </w:tc>
        <w:tc>
          <w:tcPr>
            <w:tcW w:w="409" w:type="dxa"/>
            <w:vAlign w:val="top"/>
          </w:tcPr>
          <w:p>
            <w:pPr>
              <w:spacing w:before="182" w:line="180" w:lineRule="auto"/>
              <w:ind w:firstLine="12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6"/>
                <w:szCs w:val="16"/>
              </w:rPr>
              <w:t>99</w:t>
            </w:r>
          </w:p>
        </w:tc>
        <w:tc>
          <w:tcPr>
            <w:tcW w:w="1990" w:type="dxa"/>
            <w:vAlign w:val="top"/>
          </w:tcPr>
          <w:p>
            <w:pPr>
              <w:spacing w:before="154" w:line="186" w:lineRule="auto"/>
              <w:ind w:firstLine="1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其他公安支出</w:t>
            </w:r>
          </w:p>
        </w:tc>
        <w:tc>
          <w:tcPr>
            <w:tcW w:w="819" w:type="dxa"/>
            <w:shd w:val="clear" w:color="auto" w:fill="FFFFFF"/>
            <w:vAlign w:val="top"/>
          </w:tcPr>
          <w:p>
            <w:pPr>
              <w:spacing w:before="183" w:line="180" w:lineRule="auto"/>
              <w:ind w:firstLine="10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405</w:t>
            </w:r>
          </w:p>
        </w:tc>
        <w:tc>
          <w:tcPr>
            <w:tcW w:w="679" w:type="dxa"/>
            <w:shd w:val="clear" w:color="auto" w:fill="FFFFFF"/>
            <w:vAlign w:val="top"/>
          </w:tcPr>
          <w:p>
            <w:pPr>
              <w:spacing w:before="183" w:line="180" w:lineRule="auto"/>
              <w:ind w:firstLine="10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405</w:t>
            </w:r>
          </w:p>
        </w:tc>
        <w:tc>
          <w:tcPr>
            <w:tcW w:w="679" w:type="dxa"/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0" w:type="dxa"/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0" w:type="dxa"/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0" w:type="dxa"/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0" w:type="dxa"/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4" w:type="dxa"/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50" w:type="dxa"/>
            <w:vAlign w:val="top"/>
          </w:tcPr>
          <w:p>
            <w:pPr>
              <w:spacing w:before="183" w:line="180" w:lineRule="auto"/>
              <w:ind w:firstLine="15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208</w:t>
            </w:r>
          </w:p>
        </w:tc>
        <w:tc>
          <w:tcPr>
            <w:tcW w:w="450" w:type="dxa"/>
            <w:vAlign w:val="top"/>
          </w:tcPr>
          <w:p>
            <w:pPr>
              <w:spacing w:before="183" w:line="180" w:lineRule="auto"/>
              <w:ind w:firstLine="14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05</w:t>
            </w:r>
          </w:p>
        </w:tc>
        <w:tc>
          <w:tcPr>
            <w:tcW w:w="409" w:type="dxa"/>
            <w:vAlign w:val="top"/>
          </w:tcPr>
          <w:p>
            <w:pPr>
              <w:spacing w:before="183" w:line="180" w:lineRule="auto"/>
              <w:ind w:firstLine="12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01</w:t>
            </w:r>
          </w:p>
        </w:tc>
        <w:tc>
          <w:tcPr>
            <w:tcW w:w="1990" w:type="dxa"/>
            <w:vAlign w:val="top"/>
          </w:tcPr>
          <w:p>
            <w:pPr>
              <w:spacing w:before="154" w:line="186" w:lineRule="auto"/>
              <w:ind w:firstLine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行政单位离退休</w:t>
            </w:r>
          </w:p>
        </w:tc>
        <w:tc>
          <w:tcPr>
            <w:tcW w:w="819" w:type="dxa"/>
            <w:shd w:val="clear" w:color="auto" w:fill="FFFFFF"/>
            <w:vAlign w:val="top"/>
          </w:tcPr>
          <w:p>
            <w:pPr>
              <w:spacing w:before="182" w:line="180" w:lineRule="auto"/>
              <w:ind w:firstLine="11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32.32</w:t>
            </w:r>
          </w:p>
        </w:tc>
        <w:tc>
          <w:tcPr>
            <w:tcW w:w="679" w:type="dxa"/>
            <w:shd w:val="clear" w:color="auto" w:fill="FFFFFF"/>
            <w:vAlign w:val="top"/>
          </w:tcPr>
          <w:p>
            <w:pPr>
              <w:spacing w:before="182" w:line="180" w:lineRule="auto"/>
              <w:ind w:firstLine="11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32.32</w:t>
            </w:r>
          </w:p>
        </w:tc>
        <w:tc>
          <w:tcPr>
            <w:tcW w:w="679" w:type="dxa"/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0" w:type="dxa"/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0" w:type="dxa"/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0" w:type="dxa"/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0" w:type="dxa"/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4" w:type="dxa"/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50" w:type="dxa"/>
            <w:vAlign w:val="top"/>
          </w:tcPr>
          <w:p>
            <w:pPr>
              <w:spacing w:before="183" w:line="180" w:lineRule="auto"/>
              <w:ind w:firstLine="15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208</w:t>
            </w:r>
          </w:p>
        </w:tc>
        <w:tc>
          <w:tcPr>
            <w:tcW w:w="450" w:type="dxa"/>
            <w:vAlign w:val="top"/>
          </w:tcPr>
          <w:p>
            <w:pPr>
              <w:spacing w:before="183" w:line="180" w:lineRule="auto"/>
              <w:ind w:firstLine="14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05</w:t>
            </w:r>
          </w:p>
        </w:tc>
        <w:tc>
          <w:tcPr>
            <w:tcW w:w="409" w:type="dxa"/>
            <w:vAlign w:val="top"/>
          </w:tcPr>
          <w:p>
            <w:pPr>
              <w:spacing w:before="183" w:line="180" w:lineRule="auto"/>
              <w:ind w:firstLine="12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05</w:t>
            </w:r>
          </w:p>
        </w:tc>
        <w:tc>
          <w:tcPr>
            <w:tcW w:w="1990" w:type="dxa"/>
            <w:vAlign w:val="top"/>
          </w:tcPr>
          <w:p>
            <w:pPr>
              <w:spacing w:before="52" w:line="238" w:lineRule="auto"/>
              <w:ind w:left="118" w:right="104" w:hanging="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机关事业单位基本养老保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险缴费支出</w:t>
            </w:r>
          </w:p>
        </w:tc>
        <w:tc>
          <w:tcPr>
            <w:tcW w:w="819" w:type="dxa"/>
            <w:shd w:val="clear" w:color="auto" w:fill="FFFFFF"/>
            <w:vAlign w:val="top"/>
          </w:tcPr>
          <w:p>
            <w:pPr>
              <w:spacing w:before="183" w:line="180" w:lineRule="auto"/>
              <w:ind w:firstLine="10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2771.22</w:t>
            </w:r>
          </w:p>
        </w:tc>
        <w:tc>
          <w:tcPr>
            <w:tcW w:w="679" w:type="dxa"/>
            <w:shd w:val="clear" w:color="auto" w:fill="FFFFFF"/>
            <w:vAlign w:val="top"/>
          </w:tcPr>
          <w:p>
            <w:pPr>
              <w:spacing w:before="89"/>
              <w:ind w:left="108" w:right="12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2771.2</w:t>
            </w:r>
            <w:r>
              <w:rPr>
                <w:rFonts w:ascii="Times New Roman" w:hAnsi="Times New Roman" w:eastAsia="Times New Roman" w:cs="Times New Roman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679" w:type="dxa"/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0" w:type="dxa"/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0" w:type="dxa"/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0" w:type="dxa"/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0" w:type="dxa"/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4" w:type="dxa"/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50" w:type="dxa"/>
            <w:vAlign w:val="top"/>
          </w:tcPr>
          <w:p>
            <w:pPr>
              <w:spacing w:before="183" w:line="180" w:lineRule="auto"/>
              <w:ind w:firstLine="15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210</w:t>
            </w:r>
          </w:p>
        </w:tc>
        <w:tc>
          <w:tcPr>
            <w:tcW w:w="450" w:type="dxa"/>
            <w:vAlign w:val="top"/>
          </w:tcPr>
          <w:p>
            <w:pPr>
              <w:spacing w:before="183" w:line="180" w:lineRule="auto"/>
              <w:ind w:firstLine="16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7"/>
                <w:w w:val="97"/>
                <w:sz w:val="16"/>
                <w:szCs w:val="16"/>
              </w:rPr>
              <w:t>11</w:t>
            </w:r>
          </w:p>
        </w:tc>
        <w:tc>
          <w:tcPr>
            <w:tcW w:w="409" w:type="dxa"/>
            <w:vAlign w:val="top"/>
          </w:tcPr>
          <w:p>
            <w:pPr>
              <w:spacing w:before="183" w:line="180" w:lineRule="auto"/>
              <w:ind w:firstLine="12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01</w:t>
            </w:r>
          </w:p>
        </w:tc>
        <w:tc>
          <w:tcPr>
            <w:tcW w:w="1990" w:type="dxa"/>
            <w:vAlign w:val="top"/>
          </w:tcPr>
          <w:p>
            <w:pPr>
              <w:spacing w:before="155" w:line="186" w:lineRule="auto"/>
              <w:ind w:firstLine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行政单位医疗</w:t>
            </w:r>
          </w:p>
        </w:tc>
        <w:tc>
          <w:tcPr>
            <w:tcW w:w="819" w:type="dxa"/>
            <w:shd w:val="clear" w:color="auto" w:fill="FFFFFF"/>
            <w:vAlign w:val="top"/>
          </w:tcPr>
          <w:p>
            <w:pPr>
              <w:spacing w:before="183" w:line="180" w:lineRule="auto"/>
              <w:ind w:firstLine="12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6"/>
                <w:szCs w:val="16"/>
              </w:rPr>
              <w:t>1295.54</w:t>
            </w:r>
          </w:p>
        </w:tc>
        <w:tc>
          <w:tcPr>
            <w:tcW w:w="679" w:type="dxa"/>
            <w:shd w:val="clear" w:color="auto" w:fill="FFFFFF"/>
            <w:vAlign w:val="top"/>
          </w:tcPr>
          <w:p>
            <w:pPr>
              <w:spacing w:before="89"/>
              <w:ind w:left="108" w:right="127" w:firstLine="1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6"/>
                <w:szCs w:val="16"/>
              </w:rPr>
              <w:t>1295.5</w:t>
            </w:r>
            <w:r>
              <w:rPr>
                <w:rFonts w:ascii="Times New Roman" w:hAnsi="Times New Roman" w:eastAsia="Times New Roman" w:cs="Times New Roman"/>
                <w:spacing w:val="5"/>
                <w:w w:val="10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679" w:type="dxa"/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0" w:type="dxa"/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0" w:type="dxa"/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0" w:type="dxa"/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0" w:type="dxa"/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4" w:type="dxa"/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50" w:type="dxa"/>
            <w:vAlign w:val="top"/>
          </w:tcPr>
          <w:p>
            <w:pPr>
              <w:spacing w:before="183" w:line="180" w:lineRule="auto"/>
              <w:ind w:firstLine="15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210</w:t>
            </w:r>
          </w:p>
        </w:tc>
        <w:tc>
          <w:tcPr>
            <w:tcW w:w="450" w:type="dxa"/>
            <w:vAlign w:val="top"/>
          </w:tcPr>
          <w:p>
            <w:pPr>
              <w:spacing w:before="183" w:line="180" w:lineRule="auto"/>
              <w:ind w:firstLine="16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7"/>
                <w:w w:val="97"/>
                <w:sz w:val="16"/>
                <w:szCs w:val="16"/>
              </w:rPr>
              <w:t>11</w:t>
            </w:r>
          </w:p>
        </w:tc>
        <w:tc>
          <w:tcPr>
            <w:tcW w:w="409" w:type="dxa"/>
            <w:vAlign w:val="top"/>
          </w:tcPr>
          <w:p>
            <w:pPr>
              <w:spacing w:before="183" w:line="180" w:lineRule="auto"/>
              <w:ind w:firstLine="12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02</w:t>
            </w:r>
          </w:p>
        </w:tc>
        <w:tc>
          <w:tcPr>
            <w:tcW w:w="1990" w:type="dxa"/>
            <w:vAlign w:val="top"/>
          </w:tcPr>
          <w:p>
            <w:pPr>
              <w:spacing w:before="155" w:line="186" w:lineRule="auto"/>
              <w:ind w:firstLine="1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事业单位医疗</w:t>
            </w:r>
          </w:p>
        </w:tc>
        <w:tc>
          <w:tcPr>
            <w:tcW w:w="819" w:type="dxa"/>
            <w:shd w:val="clear" w:color="auto" w:fill="FFFFFF"/>
            <w:vAlign w:val="top"/>
          </w:tcPr>
          <w:p>
            <w:pPr>
              <w:spacing w:before="183" w:line="180" w:lineRule="auto"/>
              <w:ind w:firstLine="12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6"/>
                <w:szCs w:val="16"/>
              </w:rPr>
              <w:t>17.84</w:t>
            </w:r>
          </w:p>
        </w:tc>
        <w:tc>
          <w:tcPr>
            <w:tcW w:w="679" w:type="dxa"/>
            <w:shd w:val="clear" w:color="auto" w:fill="FFFFFF"/>
            <w:vAlign w:val="top"/>
          </w:tcPr>
          <w:p>
            <w:pPr>
              <w:spacing w:before="183" w:line="180" w:lineRule="auto"/>
              <w:ind w:firstLine="12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6"/>
                <w:szCs w:val="16"/>
              </w:rPr>
              <w:t>17.84</w:t>
            </w:r>
          </w:p>
        </w:tc>
        <w:tc>
          <w:tcPr>
            <w:tcW w:w="679" w:type="dxa"/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0" w:type="dxa"/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0" w:type="dxa"/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0" w:type="dxa"/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0" w:type="dxa"/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4" w:type="dxa"/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50" w:type="dxa"/>
            <w:vAlign w:val="top"/>
          </w:tcPr>
          <w:p>
            <w:pPr>
              <w:spacing w:before="181" w:line="180" w:lineRule="auto"/>
              <w:ind w:firstLine="15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221</w:t>
            </w:r>
          </w:p>
        </w:tc>
        <w:tc>
          <w:tcPr>
            <w:tcW w:w="450" w:type="dxa"/>
            <w:vAlign w:val="top"/>
          </w:tcPr>
          <w:p>
            <w:pPr>
              <w:spacing w:before="181" w:line="180" w:lineRule="auto"/>
              <w:ind w:firstLine="14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02</w:t>
            </w:r>
          </w:p>
        </w:tc>
        <w:tc>
          <w:tcPr>
            <w:tcW w:w="409" w:type="dxa"/>
            <w:vAlign w:val="top"/>
          </w:tcPr>
          <w:p>
            <w:pPr>
              <w:spacing w:before="181" w:line="180" w:lineRule="auto"/>
              <w:ind w:firstLine="12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01</w:t>
            </w:r>
          </w:p>
        </w:tc>
        <w:tc>
          <w:tcPr>
            <w:tcW w:w="1990" w:type="dxa"/>
            <w:vAlign w:val="top"/>
          </w:tcPr>
          <w:p>
            <w:pPr>
              <w:spacing w:before="153" w:line="186" w:lineRule="auto"/>
              <w:ind w:firstLine="1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住房公积金</w:t>
            </w:r>
          </w:p>
        </w:tc>
        <w:tc>
          <w:tcPr>
            <w:tcW w:w="819" w:type="dxa"/>
            <w:shd w:val="clear" w:color="auto" w:fill="FFFFFF"/>
            <w:vAlign w:val="top"/>
          </w:tcPr>
          <w:p>
            <w:pPr>
              <w:spacing w:before="181" w:line="180" w:lineRule="auto"/>
              <w:ind w:firstLine="10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495.</w:t>
            </w:r>
            <w:r>
              <w:rPr>
                <w:rFonts w:ascii="Times New Roman" w:hAnsi="Times New Roman" w:eastAsia="Times New Roman" w:cs="Times New Roman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1</w:t>
            </w:r>
          </w:p>
        </w:tc>
        <w:tc>
          <w:tcPr>
            <w:tcW w:w="679" w:type="dxa"/>
            <w:shd w:val="clear" w:color="auto" w:fill="FFFFFF"/>
            <w:vAlign w:val="top"/>
          </w:tcPr>
          <w:p>
            <w:pPr>
              <w:spacing w:before="181" w:line="180" w:lineRule="auto"/>
              <w:ind w:firstLine="10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495.</w:t>
            </w:r>
            <w:r>
              <w:rPr>
                <w:rFonts w:ascii="Times New Roman" w:hAnsi="Times New Roman" w:eastAsia="Times New Roman" w:cs="Times New Roman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1</w:t>
            </w:r>
          </w:p>
        </w:tc>
        <w:tc>
          <w:tcPr>
            <w:tcW w:w="679" w:type="dxa"/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0" w:type="dxa"/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0" w:type="dxa"/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0" w:type="dxa"/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0" w:type="dxa"/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4" w:type="dxa"/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5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0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90" w:type="dxa"/>
            <w:vAlign w:val="top"/>
          </w:tcPr>
          <w:p>
            <w:pPr>
              <w:spacing w:before="153" w:line="186" w:lineRule="auto"/>
              <w:ind w:firstLine="1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合计</w:t>
            </w:r>
          </w:p>
        </w:tc>
        <w:tc>
          <w:tcPr>
            <w:tcW w:w="819" w:type="dxa"/>
            <w:shd w:val="clear" w:color="auto" w:fill="FFFFFF"/>
            <w:vAlign w:val="top"/>
          </w:tcPr>
          <w:p>
            <w:pPr>
              <w:spacing w:before="181" w:line="180" w:lineRule="auto"/>
              <w:ind w:firstLine="10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22674.35</w:t>
            </w:r>
          </w:p>
        </w:tc>
        <w:tc>
          <w:tcPr>
            <w:tcW w:w="679" w:type="dxa"/>
            <w:shd w:val="clear" w:color="auto" w:fill="FFFFFF"/>
            <w:vAlign w:val="top"/>
          </w:tcPr>
          <w:p>
            <w:pPr>
              <w:spacing w:before="89" w:line="238" w:lineRule="auto"/>
              <w:ind w:left="111" w:right="127" w:hanging="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22674.</w:t>
            </w:r>
            <w:r>
              <w:rPr>
                <w:rFonts w:ascii="Times New Roman" w:hAnsi="Times New Roman" w:eastAsia="Times New Roman" w:cs="Times New Roman"/>
                <w:spacing w:val="3"/>
                <w:w w:val="10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16"/>
                <w:szCs w:val="16"/>
              </w:rPr>
              <w:t>35</w:t>
            </w:r>
          </w:p>
        </w:tc>
        <w:tc>
          <w:tcPr>
            <w:tcW w:w="679" w:type="dxa"/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0" w:type="dxa"/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0" w:type="dxa"/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0" w:type="dxa"/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0" w:type="dxa"/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4" w:type="dxa"/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rPr>
          <w:rFonts w:ascii="宋体"/>
          <w:sz w:val="21"/>
        </w:rPr>
      </w:pPr>
    </w:p>
    <w:p>
      <w:pPr>
        <w:sectPr>
          <w:headerReference r:id="rId10" w:type="default"/>
          <w:footerReference r:id="rId11" w:type="default"/>
          <w:pgSz w:w="11906" w:h="16839"/>
          <w:pgMar w:top="2419" w:right="1400" w:bottom="1477" w:left="1520" w:header="2098" w:footer="1280" w:gutter="0"/>
          <w:cols w:space="720" w:num="1"/>
        </w:sectPr>
      </w:pPr>
    </w:p>
    <w:p>
      <w:pPr>
        <w:spacing w:line="260" w:lineRule="auto"/>
        <w:rPr>
          <w:rFonts w:ascii="宋体"/>
          <w:sz w:val="21"/>
        </w:rPr>
      </w:pPr>
    </w:p>
    <w:p>
      <w:pPr>
        <w:spacing w:line="260" w:lineRule="auto"/>
        <w:rPr>
          <w:rFonts w:ascii="宋体"/>
          <w:sz w:val="21"/>
        </w:rPr>
      </w:pPr>
    </w:p>
    <w:p>
      <w:pPr>
        <w:spacing w:line="260" w:lineRule="auto"/>
        <w:rPr>
          <w:rFonts w:ascii="宋体"/>
          <w:sz w:val="21"/>
        </w:rPr>
      </w:pPr>
    </w:p>
    <w:p>
      <w:pPr>
        <w:spacing w:line="260" w:lineRule="auto"/>
        <w:rPr>
          <w:rFonts w:ascii="宋体"/>
          <w:sz w:val="21"/>
        </w:rPr>
      </w:pPr>
    </w:p>
    <w:p>
      <w:pPr>
        <w:spacing w:line="261" w:lineRule="auto"/>
        <w:rPr>
          <w:rFonts w:ascii="宋体"/>
          <w:sz w:val="21"/>
        </w:rPr>
      </w:pPr>
    </w:p>
    <w:p>
      <w:pPr>
        <w:spacing w:line="261" w:lineRule="auto"/>
        <w:rPr>
          <w:rFonts w:ascii="宋体"/>
          <w:sz w:val="21"/>
        </w:rPr>
      </w:pPr>
    </w:p>
    <w:p>
      <w:pPr>
        <w:spacing w:line="261" w:lineRule="auto"/>
        <w:rPr>
          <w:rFonts w:ascii="宋体"/>
          <w:sz w:val="21"/>
        </w:rPr>
      </w:pPr>
    </w:p>
    <w:p>
      <w:pPr>
        <w:spacing w:line="261" w:lineRule="auto"/>
        <w:rPr>
          <w:rFonts w:ascii="宋体"/>
          <w:sz w:val="21"/>
        </w:rPr>
      </w:pPr>
    </w:p>
    <w:p>
      <w:pPr>
        <w:spacing w:before="104" w:line="183" w:lineRule="auto"/>
        <w:ind w:firstLine="363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表三：</w:t>
      </w:r>
    </w:p>
    <w:p>
      <w:pPr>
        <w:spacing w:before="98" w:line="183" w:lineRule="auto"/>
        <w:ind w:firstLine="3370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部门支出总体情况表</w:t>
      </w:r>
    </w:p>
    <w:p>
      <w:pPr>
        <w:spacing w:before="100" w:line="184" w:lineRule="auto"/>
        <w:ind w:firstLine="122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0"/>
          <w:sz w:val="24"/>
          <w:szCs w:val="24"/>
        </w:rPr>
        <w:t>填报部门：</w:t>
      </w:r>
      <w:r>
        <w:rPr>
          <w:rFonts w:ascii="仿宋" w:hAnsi="仿宋" w:eastAsia="仿宋" w:cs="仿宋"/>
          <w:spacing w:val="8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0"/>
          <w:sz w:val="24"/>
          <w:szCs w:val="24"/>
        </w:rPr>
        <w:t>新疆伊犁州霍城县公安局</w:t>
      </w:r>
      <w:r>
        <w:rPr>
          <w:rFonts w:ascii="仿宋" w:hAnsi="仿宋" w:eastAsia="仿宋" w:cs="仿宋"/>
          <w:spacing w:val="2"/>
          <w:sz w:val="24"/>
          <w:szCs w:val="24"/>
        </w:rPr>
        <w:t xml:space="preserve">                                  </w:t>
      </w:r>
      <w:r>
        <w:rPr>
          <w:rFonts w:ascii="仿宋" w:hAnsi="仿宋" w:eastAsia="仿宋" w:cs="仿宋"/>
          <w:spacing w:val="-20"/>
          <w:sz w:val="24"/>
          <w:szCs w:val="24"/>
        </w:rPr>
        <w:t>单位：</w:t>
      </w:r>
      <w:r>
        <w:rPr>
          <w:rFonts w:ascii="仿宋" w:hAnsi="仿宋" w:eastAsia="仿宋" w:cs="仿宋"/>
          <w:spacing w:val="10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0"/>
          <w:sz w:val="24"/>
          <w:szCs w:val="24"/>
        </w:rPr>
        <w:t>万元</w:t>
      </w:r>
    </w:p>
    <w:p>
      <w:pPr>
        <w:spacing w:line="52" w:lineRule="exact"/>
      </w:pPr>
    </w:p>
    <w:tbl>
      <w:tblPr>
        <w:tblStyle w:val="4"/>
        <w:tblW w:w="94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7"/>
        <w:gridCol w:w="409"/>
        <w:gridCol w:w="422"/>
        <w:gridCol w:w="2459"/>
        <w:gridCol w:w="1854"/>
        <w:gridCol w:w="1855"/>
        <w:gridCol w:w="19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807" w:type="dxa"/>
            <w:gridSpan w:val="4"/>
            <w:vAlign w:val="top"/>
          </w:tcPr>
          <w:p>
            <w:pPr>
              <w:spacing w:before="78" w:line="184" w:lineRule="auto"/>
              <w:ind w:firstLine="17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</w:t>
            </w:r>
          </w:p>
        </w:tc>
        <w:tc>
          <w:tcPr>
            <w:tcW w:w="5617" w:type="dxa"/>
            <w:gridSpan w:val="3"/>
            <w:vAlign w:val="top"/>
          </w:tcPr>
          <w:p>
            <w:pPr>
              <w:spacing w:before="78" w:line="184" w:lineRule="auto"/>
              <w:ind w:firstLine="24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支出预算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348" w:type="dxa"/>
            <w:gridSpan w:val="3"/>
            <w:vAlign w:val="top"/>
          </w:tcPr>
          <w:p>
            <w:pPr>
              <w:spacing w:before="32" w:line="211" w:lineRule="auto"/>
              <w:ind w:left="417" w:right="169" w:hanging="2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功能分类科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目编码</w:t>
            </w:r>
          </w:p>
        </w:tc>
        <w:tc>
          <w:tcPr>
            <w:tcW w:w="2459" w:type="dxa"/>
            <w:vMerge w:val="restart"/>
            <w:tcBorders>
              <w:bottom w:val="nil"/>
            </w:tcBorders>
            <w:vAlign w:val="top"/>
          </w:tcPr>
          <w:p>
            <w:pPr>
              <w:spacing w:before="300" w:line="184" w:lineRule="auto"/>
              <w:ind w:firstLine="4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功能分类科目名称</w:t>
            </w:r>
          </w:p>
        </w:tc>
        <w:tc>
          <w:tcPr>
            <w:tcW w:w="1854" w:type="dxa"/>
            <w:vMerge w:val="restart"/>
            <w:tcBorders>
              <w:bottom w:val="nil"/>
            </w:tcBorders>
            <w:vAlign w:val="top"/>
          </w:tcPr>
          <w:p>
            <w:pPr>
              <w:spacing w:before="300" w:line="184" w:lineRule="auto"/>
              <w:ind w:firstLine="7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1855" w:type="dxa"/>
            <w:vMerge w:val="restart"/>
            <w:tcBorders>
              <w:bottom w:val="nil"/>
            </w:tcBorders>
            <w:vAlign w:val="top"/>
          </w:tcPr>
          <w:p>
            <w:pPr>
              <w:spacing w:before="300" w:line="184" w:lineRule="auto"/>
              <w:ind w:firstLine="5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基本支出</w:t>
            </w:r>
          </w:p>
        </w:tc>
        <w:tc>
          <w:tcPr>
            <w:tcW w:w="1908" w:type="dxa"/>
            <w:vMerge w:val="restart"/>
            <w:tcBorders>
              <w:bottom w:val="nil"/>
            </w:tcBorders>
            <w:vAlign w:val="top"/>
          </w:tcPr>
          <w:p>
            <w:pPr>
              <w:spacing w:before="300" w:line="184" w:lineRule="auto"/>
              <w:ind w:firstLine="5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17" w:type="dxa"/>
            <w:vAlign w:val="top"/>
          </w:tcPr>
          <w:p>
            <w:pPr>
              <w:spacing w:before="54" w:line="186" w:lineRule="auto"/>
              <w:ind w:firstLine="18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409" w:type="dxa"/>
            <w:vAlign w:val="top"/>
          </w:tcPr>
          <w:p>
            <w:pPr>
              <w:spacing w:before="54" w:line="186" w:lineRule="auto"/>
              <w:ind w:firstLine="12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款</w:t>
            </w:r>
          </w:p>
        </w:tc>
        <w:tc>
          <w:tcPr>
            <w:tcW w:w="422" w:type="dxa"/>
            <w:vAlign w:val="top"/>
          </w:tcPr>
          <w:p>
            <w:pPr>
              <w:spacing w:before="54" w:line="186" w:lineRule="auto"/>
              <w:ind w:firstLine="13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</w:p>
        </w:tc>
        <w:tc>
          <w:tcPr>
            <w:tcW w:w="24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8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8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17" w:type="dxa"/>
            <w:vAlign w:val="top"/>
          </w:tcPr>
          <w:p>
            <w:pPr>
              <w:spacing w:before="151" w:line="180" w:lineRule="auto"/>
              <w:ind w:firstLine="11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204</w:t>
            </w:r>
          </w:p>
        </w:tc>
        <w:tc>
          <w:tcPr>
            <w:tcW w:w="409" w:type="dxa"/>
            <w:vAlign w:val="top"/>
          </w:tcPr>
          <w:p>
            <w:pPr>
              <w:spacing w:before="151" w:line="180" w:lineRule="auto"/>
              <w:ind w:firstLine="10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02</w:t>
            </w:r>
          </w:p>
        </w:tc>
        <w:tc>
          <w:tcPr>
            <w:tcW w:w="422" w:type="dxa"/>
            <w:vAlign w:val="top"/>
          </w:tcPr>
          <w:p>
            <w:pPr>
              <w:spacing w:before="151" w:line="180" w:lineRule="auto"/>
              <w:ind w:firstLine="10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01</w:t>
            </w:r>
          </w:p>
        </w:tc>
        <w:tc>
          <w:tcPr>
            <w:tcW w:w="2459" w:type="dxa"/>
            <w:vAlign w:val="top"/>
          </w:tcPr>
          <w:p>
            <w:pPr>
              <w:spacing w:before="122" w:line="186" w:lineRule="auto"/>
              <w:ind w:firstLine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行政运行</w:t>
            </w:r>
          </w:p>
        </w:tc>
        <w:tc>
          <w:tcPr>
            <w:tcW w:w="1854" w:type="dxa"/>
            <w:vAlign w:val="top"/>
          </w:tcPr>
          <w:p>
            <w:pPr>
              <w:spacing w:before="150" w:line="180" w:lineRule="auto"/>
              <w:ind w:firstLine="28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6"/>
                <w:szCs w:val="16"/>
              </w:rPr>
              <w:t>17284.66</w:t>
            </w:r>
          </w:p>
        </w:tc>
        <w:tc>
          <w:tcPr>
            <w:tcW w:w="1855" w:type="dxa"/>
            <w:vAlign w:val="top"/>
          </w:tcPr>
          <w:p>
            <w:pPr>
              <w:spacing w:before="150" w:line="180" w:lineRule="auto"/>
              <w:ind w:firstLine="28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6"/>
                <w:szCs w:val="16"/>
              </w:rPr>
              <w:t>17284.66</w:t>
            </w:r>
          </w:p>
        </w:tc>
        <w:tc>
          <w:tcPr>
            <w:tcW w:w="190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17" w:type="dxa"/>
            <w:vAlign w:val="top"/>
          </w:tcPr>
          <w:p>
            <w:pPr>
              <w:spacing w:before="151" w:line="180" w:lineRule="auto"/>
              <w:ind w:firstLine="11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204</w:t>
            </w:r>
          </w:p>
        </w:tc>
        <w:tc>
          <w:tcPr>
            <w:tcW w:w="409" w:type="dxa"/>
            <w:vAlign w:val="top"/>
          </w:tcPr>
          <w:p>
            <w:pPr>
              <w:spacing w:before="151" w:line="180" w:lineRule="auto"/>
              <w:ind w:firstLine="10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02</w:t>
            </w:r>
          </w:p>
        </w:tc>
        <w:tc>
          <w:tcPr>
            <w:tcW w:w="422" w:type="dxa"/>
            <w:vAlign w:val="top"/>
          </w:tcPr>
          <w:p>
            <w:pPr>
              <w:spacing w:before="151" w:line="180" w:lineRule="auto"/>
              <w:ind w:firstLine="11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6"/>
                <w:szCs w:val="16"/>
              </w:rPr>
              <w:t>50</w:t>
            </w:r>
          </w:p>
        </w:tc>
        <w:tc>
          <w:tcPr>
            <w:tcW w:w="2459" w:type="dxa"/>
            <w:vAlign w:val="top"/>
          </w:tcPr>
          <w:p>
            <w:pPr>
              <w:spacing w:before="122" w:line="186" w:lineRule="auto"/>
              <w:ind w:firstLine="1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事业运行</w:t>
            </w:r>
          </w:p>
        </w:tc>
        <w:tc>
          <w:tcPr>
            <w:tcW w:w="1854" w:type="dxa"/>
            <w:vAlign w:val="top"/>
          </w:tcPr>
          <w:p>
            <w:pPr>
              <w:spacing w:before="150" w:line="180" w:lineRule="auto"/>
              <w:ind w:firstLine="27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372.68</w:t>
            </w:r>
          </w:p>
        </w:tc>
        <w:tc>
          <w:tcPr>
            <w:tcW w:w="1855" w:type="dxa"/>
            <w:vAlign w:val="top"/>
          </w:tcPr>
          <w:p>
            <w:pPr>
              <w:spacing w:before="150" w:line="180" w:lineRule="auto"/>
              <w:ind w:firstLine="27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372.68</w:t>
            </w:r>
          </w:p>
        </w:tc>
        <w:tc>
          <w:tcPr>
            <w:tcW w:w="190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17" w:type="dxa"/>
            <w:vAlign w:val="top"/>
          </w:tcPr>
          <w:p>
            <w:pPr>
              <w:spacing w:before="151" w:line="180" w:lineRule="auto"/>
              <w:ind w:firstLine="11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204</w:t>
            </w:r>
          </w:p>
        </w:tc>
        <w:tc>
          <w:tcPr>
            <w:tcW w:w="409" w:type="dxa"/>
            <w:vAlign w:val="top"/>
          </w:tcPr>
          <w:p>
            <w:pPr>
              <w:spacing w:before="151" w:line="180" w:lineRule="auto"/>
              <w:ind w:firstLine="10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02</w:t>
            </w:r>
          </w:p>
        </w:tc>
        <w:tc>
          <w:tcPr>
            <w:tcW w:w="422" w:type="dxa"/>
            <w:vAlign w:val="top"/>
          </w:tcPr>
          <w:p>
            <w:pPr>
              <w:spacing w:before="151" w:line="180" w:lineRule="auto"/>
              <w:ind w:firstLine="11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6"/>
                <w:szCs w:val="16"/>
              </w:rPr>
              <w:t>99</w:t>
            </w:r>
          </w:p>
        </w:tc>
        <w:tc>
          <w:tcPr>
            <w:tcW w:w="2459" w:type="dxa"/>
            <w:vAlign w:val="top"/>
          </w:tcPr>
          <w:p>
            <w:pPr>
              <w:spacing w:before="122" w:line="186" w:lineRule="auto"/>
              <w:ind w:firstLine="1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其他公安支出</w:t>
            </w:r>
          </w:p>
        </w:tc>
        <w:tc>
          <w:tcPr>
            <w:tcW w:w="1854" w:type="dxa"/>
            <w:vAlign w:val="top"/>
          </w:tcPr>
          <w:p>
            <w:pPr>
              <w:spacing w:before="151" w:line="180" w:lineRule="auto"/>
              <w:ind w:firstLine="26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405</w:t>
            </w:r>
          </w:p>
        </w:tc>
        <w:tc>
          <w:tcPr>
            <w:tcW w:w="1855" w:type="dxa"/>
            <w:vAlign w:val="top"/>
          </w:tcPr>
          <w:p>
            <w:pPr>
              <w:spacing w:before="151" w:line="180" w:lineRule="auto"/>
              <w:ind w:firstLine="27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405</w:t>
            </w:r>
          </w:p>
        </w:tc>
        <w:tc>
          <w:tcPr>
            <w:tcW w:w="190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17" w:type="dxa"/>
            <w:vAlign w:val="top"/>
          </w:tcPr>
          <w:p>
            <w:pPr>
              <w:spacing w:before="151" w:line="180" w:lineRule="auto"/>
              <w:ind w:firstLine="11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208</w:t>
            </w:r>
          </w:p>
        </w:tc>
        <w:tc>
          <w:tcPr>
            <w:tcW w:w="409" w:type="dxa"/>
            <w:vAlign w:val="top"/>
          </w:tcPr>
          <w:p>
            <w:pPr>
              <w:spacing w:before="151" w:line="180" w:lineRule="auto"/>
              <w:ind w:firstLine="10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05</w:t>
            </w:r>
          </w:p>
        </w:tc>
        <w:tc>
          <w:tcPr>
            <w:tcW w:w="422" w:type="dxa"/>
            <w:vAlign w:val="top"/>
          </w:tcPr>
          <w:p>
            <w:pPr>
              <w:spacing w:before="151" w:line="180" w:lineRule="auto"/>
              <w:ind w:firstLine="10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01</w:t>
            </w:r>
          </w:p>
        </w:tc>
        <w:tc>
          <w:tcPr>
            <w:tcW w:w="2459" w:type="dxa"/>
            <w:vAlign w:val="top"/>
          </w:tcPr>
          <w:p>
            <w:pPr>
              <w:spacing w:before="123" w:line="186" w:lineRule="auto"/>
              <w:ind w:firstLine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行政单位离退休</w:t>
            </w:r>
          </w:p>
        </w:tc>
        <w:tc>
          <w:tcPr>
            <w:tcW w:w="1854" w:type="dxa"/>
            <w:vAlign w:val="top"/>
          </w:tcPr>
          <w:p>
            <w:pPr>
              <w:spacing w:before="151" w:line="180" w:lineRule="auto"/>
              <w:ind w:firstLine="27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32.32</w:t>
            </w:r>
          </w:p>
        </w:tc>
        <w:tc>
          <w:tcPr>
            <w:tcW w:w="1855" w:type="dxa"/>
            <w:vAlign w:val="top"/>
          </w:tcPr>
          <w:p>
            <w:pPr>
              <w:spacing w:before="151" w:line="180" w:lineRule="auto"/>
              <w:ind w:firstLine="27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32.32</w:t>
            </w:r>
          </w:p>
        </w:tc>
        <w:tc>
          <w:tcPr>
            <w:tcW w:w="190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7" w:type="dxa"/>
            <w:vAlign w:val="top"/>
          </w:tcPr>
          <w:p>
            <w:pPr>
              <w:spacing w:before="157" w:line="180" w:lineRule="auto"/>
              <w:ind w:firstLine="11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208</w:t>
            </w:r>
          </w:p>
        </w:tc>
        <w:tc>
          <w:tcPr>
            <w:tcW w:w="409" w:type="dxa"/>
            <w:vAlign w:val="top"/>
          </w:tcPr>
          <w:p>
            <w:pPr>
              <w:spacing w:before="157" w:line="180" w:lineRule="auto"/>
              <w:ind w:firstLine="10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05</w:t>
            </w:r>
          </w:p>
        </w:tc>
        <w:tc>
          <w:tcPr>
            <w:tcW w:w="422" w:type="dxa"/>
            <w:vAlign w:val="top"/>
          </w:tcPr>
          <w:p>
            <w:pPr>
              <w:spacing w:before="157" w:line="180" w:lineRule="auto"/>
              <w:ind w:firstLine="10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05</w:t>
            </w:r>
          </w:p>
        </w:tc>
        <w:tc>
          <w:tcPr>
            <w:tcW w:w="2459" w:type="dxa"/>
            <w:vAlign w:val="top"/>
          </w:tcPr>
          <w:p>
            <w:pPr>
              <w:spacing w:before="26" w:line="212" w:lineRule="auto"/>
              <w:ind w:left="111" w:right="102" w:hanging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机关事业单位基本养老保险缴费</w:t>
            </w:r>
            <w:r>
              <w:rPr>
                <w:rFonts w:ascii="宋体" w:hAnsi="宋体" w:eastAsia="宋体" w:cs="宋体"/>
                <w:w w:val="10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支出</w:t>
            </w:r>
          </w:p>
        </w:tc>
        <w:tc>
          <w:tcPr>
            <w:tcW w:w="1854" w:type="dxa"/>
            <w:vAlign w:val="top"/>
          </w:tcPr>
          <w:p>
            <w:pPr>
              <w:spacing w:before="157" w:line="180" w:lineRule="auto"/>
              <w:ind w:firstLine="26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2771.22</w:t>
            </w:r>
          </w:p>
        </w:tc>
        <w:tc>
          <w:tcPr>
            <w:tcW w:w="1855" w:type="dxa"/>
            <w:vAlign w:val="top"/>
          </w:tcPr>
          <w:p>
            <w:pPr>
              <w:spacing w:before="157" w:line="180" w:lineRule="auto"/>
              <w:ind w:firstLine="27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2771.22</w:t>
            </w:r>
          </w:p>
        </w:tc>
        <w:tc>
          <w:tcPr>
            <w:tcW w:w="190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17" w:type="dxa"/>
            <w:vAlign w:val="top"/>
          </w:tcPr>
          <w:p>
            <w:pPr>
              <w:spacing w:before="153" w:line="180" w:lineRule="auto"/>
              <w:ind w:firstLine="11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210</w:t>
            </w:r>
          </w:p>
        </w:tc>
        <w:tc>
          <w:tcPr>
            <w:tcW w:w="409" w:type="dxa"/>
            <w:vAlign w:val="top"/>
          </w:tcPr>
          <w:p>
            <w:pPr>
              <w:spacing w:before="153" w:line="180" w:lineRule="auto"/>
              <w:ind w:firstLine="12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7"/>
                <w:w w:val="97"/>
                <w:sz w:val="16"/>
                <w:szCs w:val="16"/>
              </w:rPr>
              <w:t>11</w:t>
            </w:r>
          </w:p>
        </w:tc>
        <w:tc>
          <w:tcPr>
            <w:tcW w:w="422" w:type="dxa"/>
            <w:vAlign w:val="top"/>
          </w:tcPr>
          <w:p>
            <w:pPr>
              <w:spacing w:before="153" w:line="180" w:lineRule="auto"/>
              <w:ind w:firstLine="10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01</w:t>
            </w:r>
          </w:p>
        </w:tc>
        <w:tc>
          <w:tcPr>
            <w:tcW w:w="2459" w:type="dxa"/>
            <w:vAlign w:val="top"/>
          </w:tcPr>
          <w:p>
            <w:pPr>
              <w:spacing w:before="125" w:line="186" w:lineRule="auto"/>
              <w:ind w:firstLine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行政单位医疗</w:t>
            </w:r>
          </w:p>
        </w:tc>
        <w:tc>
          <w:tcPr>
            <w:tcW w:w="1854" w:type="dxa"/>
            <w:vAlign w:val="top"/>
          </w:tcPr>
          <w:p>
            <w:pPr>
              <w:spacing w:before="153" w:line="180" w:lineRule="auto"/>
              <w:ind w:firstLine="28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6"/>
                <w:szCs w:val="16"/>
              </w:rPr>
              <w:t>1295.54</w:t>
            </w:r>
          </w:p>
        </w:tc>
        <w:tc>
          <w:tcPr>
            <w:tcW w:w="1855" w:type="dxa"/>
            <w:vAlign w:val="top"/>
          </w:tcPr>
          <w:p>
            <w:pPr>
              <w:spacing w:before="153" w:line="180" w:lineRule="auto"/>
              <w:ind w:firstLine="28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6"/>
                <w:szCs w:val="16"/>
              </w:rPr>
              <w:t>1295.54</w:t>
            </w:r>
          </w:p>
        </w:tc>
        <w:tc>
          <w:tcPr>
            <w:tcW w:w="190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17" w:type="dxa"/>
            <w:vAlign w:val="top"/>
          </w:tcPr>
          <w:p>
            <w:pPr>
              <w:spacing w:before="154" w:line="180" w:lineRule="auto"/>
              <w:ind w:firstLine="11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210</w:t>
            </w:r>
          </w:p>
        </w:tc>
        <w:tc>
          <w:tcPr>
            <w:tcW w:w="409" w:type="dxa"/>
            <w:vAlign w:val="top"/>
          </w:tcPr>
          <w:p>
            <w:pPr>
              <w:spacing w:before="154" w:line="180" w:lineRule="auto"/>
              <w:ind w:firstLine="12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7"/>
                <w:w w:val="97"/>
                <w:sz w:val="16"/>
                <w:szCs w:val="16"/>
              </w:rPr>
              <w:t>11</w:t>
            </w:r>
          </w:p>
        </w:tc>
        <w:tc>
          <w:tcPr>
            <w:tcW w:w="422" w:type="dxa"/>
            <w:vAlign w:val="top"/>
          </w:tcPr>
          <w:p>
            <w:pPr>
              <w:spacing w:before="154" w:line="180" w:lineRule="auto"/>
              <w:ind w:firstLine="10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02</w:t>
            </w:r>
          </w:p>
        </w:tc>
        <w:tc>
          <w:tcPr>
            <w:tcW w:w="2459" w:type="dxa"/>
            <w:vAlign w:val="top"/>
          </w:tcPr>
          <w:p>
            <w:pPr>
              <w:spacing w:before="126" w:line="186" w:lineRule="auto"/>
              <w:ind w:firstLine="1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事业单位医疗</w:t>
            </w:r>
          </w:p>
        </w:tc>
        <w:tc>
          <w:tcPr>
            <w:tcW w:w="1854" w:type="dxa"/>
            <w:vAlign w:val="top"/>
          </w:tcPr>
          <w:p>
            <w:pPr>
              <w:spacing w:before="154" w:line="180" w:lineRule="auto"/>
              <w:ind w:firstLine="28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6"/>
                <w:szCs w:val="16"/>
              </w:rPr>
              <w:t>17.84</w:t>
            </w:r>
          </w:p>
        </w:tc>
        <w:tc>
          <w:tcPr>
            <w:tcW w:w="1855" w:type="dxa"/>
            <w:vAlign w:val="top"/>
          </w:tcPr>
          <w:p>
            <w:pPr>
              <w:spacing w:before="154" w:line="180" w:lineRule="auto"/>
              <w:ind w:firstLine="28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6"/>
                <w:szCs w:val="16"/>
              </w:rPr>
              <w:t>17.84</w:t>
            </w:r>
          </w:p>
        </w:tc>
        <w:tc>
          <w:tcPr>
            <w:tcW w:w="190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17" w:type="dxa"/>
            <w:vAlign w:val="top"/>
          </w:tcPr>
          <w:p>
            <w:pPr>
              <w:spacing w:before="152" w:line="180" w:lineRule="auto"/>
              <w:ind w:firstLine="11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221</w:t>
            </w:r>
          </w:p>
        </w:tc>
        <w:tc>
          <w:tcPr>
            <w:tcW w:w="409" w:type="dxa"/>
            <w:vAlign w:val="top"/>
          </w:tcPr>
          <w:p>
            <w:pPr>
              <w:spacing w:before="152" w:line="180" w:lineRule="auto"/>
              <w:ind w:firstLine="10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02</w:t>
            </w:r>
          </w:p>
        </w:tc>
        <w:tc>
          <w:tcPr>
            <w:tcW w:w="422" w:type="dxa"/>
            <w:vAlign w:val="top"/>
          </w:tcPr>
          <w:p>
            <w:pPr>
              <w:spacing w:before="152" w:line="180" w:lineRule="auto"/>
              <w:ind w:firstLine="10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01</w:t>
            </w:r>
          </w:p>
        </w:tc>
        <w:tc>
          <w:tcPr>
            <w:tcW w:w="2459" w:type="dxa"/>
            <w:vAlign w:val="top"/>
          </w:tcPr>
          <w:p>
            <w:pPr>
              <w:spacing w:before="124" w:line="186" w:lineRule="auto"/>
              <w:ind w:firstLine="1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住房公积金</w:t>
            </w:r>
          </w:p>
        </w:tc>
        <w:tc>
          <w:tcPr>
            <w:tcW w:w="1854" w:type="dxa"/>
            <w:vAlign w:val="top"/>
          </w:tcPr>
          <w:p>
            <w:pPr>
              <w:spacing w:before="152" w:line="180" w:lineRule="auto"/>
              <w:ind w:firstLine="26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495.</w:t>
            </w:r>
            <w:r>
              <w:rPr>
                <w:rFonts w:ascii="Times New Roman" w:hAnsi="Times New Roman" w:eastAsia="Times New Roman" w:cs="Times New Roman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1</w:t>
            </w:r>
          </w:p>
        </w:tc>
        <w:tc>
          <w:tcPr>
            <w:tcW w:w="1855" w:type="dxa"/>
            <w:vAlign w:val="top"/>
          </w:tcPr>
          <w:p>
            <w:pPr>
              <w:spacing w:before="152" w:line="180" w:lineRule="auto"/>
              <w:ind w:firstLine="27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495.</w:t>
            </w:r>
            <w:r>
              <w:rPr>
                <w:rFonts w:ascii="Times New Roman" w:hAnsi="Times New Roman" w:eastAsia="Times New Roman" w:cs="Times New Roman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1</w:t>
            </w:r>
          </w:p>
        </w:tc>
        <w:tc>
          <w:tcPr>
            <w:tcW w:w="190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51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0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2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459" w:type="dxa"/>
            <w:vAlign w:val="top"/>
          </w:tcPr>
          <w:p>
            <w:pPr>
              <w:spacing w:before="124" w:line="186" w:lineRule="auto"/>
              <w:ind w:firstLine="1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合计</w:t>
            </w:r>
          </w:p>
        </w:tc>
        <w:tc>
          <w:tcPr>
            <w:tcW w:w="1854" w:type="dxa"/>
            <w:vAlign w:val="top"/>
          </w:tcPr>
          <w:p>
            <w:pPr>
              <w:spacing w:before="152" w:line="180" w:lineRule="auto"/>
              <w:ind w:firstLine="26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22674.35</w:t>
            </w:r>
          </w:p>
        </w:tc>
        <w:tc>
          <w:tcPr>
            <w:tcW w:w="1855" w:type="dxa"/>
            <w:vAlign w:val="top"/>
          </w:tcPr>
          <w:p>
            <w:pPr>
              <w:spacing w:before="152" w:line="180" w:lineRule="auto"/>
              <w:ind w:firstLine="27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22674.35</w:t>
            </w:r>
          </w:p>
        </w:tc>
        <w:tc>
          <w:tcPr>
            <w:tcW w:w="190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rPr>
          <w:rFonts w:ascii="宋体"/>
          <w:sz w:val="21"/>
        </w:rPr>
      </w:pPr>
    </w:p>
    <w:p>
      <w:pPr>
        <w:sectPr>
          <w:headerReference r:id="rId12" w:type="default"/>
          <w:footerReference r:id="rId13" w:type="default"/>
          <w:pgSz w:w="11906" w:h="16839"/>
          <w:pgMar w:top="400" w:right="1241" w:bottom="1475" w:left="1235" w:header="0" w:footer="1280" w:gutter="0"/>
          <w:cols w:space="720" w:num="1"/>
        </w:sectPr>
      </w:pPr>
    </w:p>
    <w:p>
      <w:pPr>
        <w:spacing w:line="243" w:lineRule="auto"/>
        <w:rPr>
          <w:rFonts w:ascii="宋体"/>
          <w:sz w:val="21"/>
        </w:rPr>
      </w:pPr>
    </w:p>
    <w:p>
      <w:pPr>
        <w:spacing w:line="243" w:lineRule="auto"/>
        <w:rPr>
          <w:rFonts w:ascii="宋体"/>
          <w:sz w:val="21"/>
        </w:rPr>
      </w:pPr>
    </w:p>
    <w:p>
      <w:pPr>
        <w:spacing w:line="243" w:lineRule="auto"/>
        <w:rPr>
          <w:rFonts w:ascii="宋体"/>
          <w:sz w:val="21"/>
        </w:rPr>
      </w:pPr>
    </w:p>
    <w:p>
      <w:pPr>
        <w:spacing w:line="243" w:lineRule="auto"/>
        <w:rPr>
          <w:rFonts w:ascii="宋体"/>
          <w:sz w:val="21"/>
        </w:rPr>
      </w:pPr>
    </w:p>
    <w:p>
      <w:pPr>
        <w:spacing w:line="243" w:lineRule="auto"/>
        <w:rPr>
          <w:rFonts w:ascii="宋体"/>
          <w:sz w:val="21"/>
        </w:rPr>
      </w:pPr>
    </w:p>
    <w:p>
      <w:pPr>
        <w:spacing w:line="243" w:lineRule="auto"/>
        <w:rPr>
          <w:rFonts w:ascii="宋体"/>
          <w:sz w:val="21"/>
        </w:rPr>
      </w:pPr>
    </w:p>
    <w:p>
      <w:pPr>
        <w:spacing w:line="243" w:lineRule="auto"/>
        <w:rPr>
          <w:rFonts w:ascii="宋体"/>
          <w:sz w:val="21"/>
        </w:rPr>
      </w:pPr>
    </w:p>
    <w:p>
      <w:pPr>
        <w:spacing w:line="244" w:lineRule="auto"/>
        <w:rPr>
          <w:rFonts w:ascii="宋体"/>
          <w:sz w:val="21"/>
        </w:rPr>
      </w:pPr>
    </w:p>
    <w:p>
      <w:pPr>
        <w:spacing w:line="244" w:lineRule="auto"/>
        <w:rPr>
          <w:rFonts w:ascii="宋体"/>
          <w:sz w:val="21"/>
        </w:rPr>
      </w:pPr>
    </w:p>
    <w:p>
      <w:pPr>
        <w:spacing w:before="104" w:line="183" w:lineRule="auto"/>
        <w:ind w:firstLine="162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表四：</w:t>
      </w:r>
    </w:p>
    <w:p>
      <w:pPr>
        <w:spacing w:before="218" w:line="183" w:lineRule="auto"/>
        <w:ind w:firstLine="2530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财政拨款收支预算总体情况表</w:t>
      </w:r>
    </w:p>
    <w:p>
      <w:pPr>
        <w:spacing w:before="83" w:line="184" w:lineRule="auto"/>
        <w:ind w:firstLine="121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0"/>
          <w:sz w:val="24"/>
          <w:szCs w:val="24"/>
        </w:rPr>
        <w:t>填报部门：</w:t>
      </w:r>
      <w:r>
        <w:rPr>
          <w:rFonts w:ascii="仿宋" w:hAnsi="仿宋" w:eastAsia="仿宋" w:cs="仿宋"/>
          <w:spacing w:val="8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0"/>
          <w:sz w:val="24"/>
          <w:szCs w:val="24"/>
        </w:rPr>
        <w:t>新疆伊犁州霍城县公安局</w:t>
      </w:r>
      <w:r>
        <w:rPr>
          <w:rFonts w:ascii="仿宋" w:hAnsi="仿宋" w:eastAsia="仿宋" w:cs="仿宋"/>
          <w:sz w:val="24"/>
          <w:szCs w:val="24"/>
        </w:rPr>
        <w:t xml:space="preserve">                      </w:t>
      </w:r>
      <w:r>
        <w:rPr>
          <w:rFonts w:ascii="仿宋" w:hAnsi="仿宋" w:eastAsia="仿宋" w:cs="仿宋"/>
          <w:spacing w:val="-20"/>
          <w:sz w:val="24"/>
          <w:szCs w:val="24"/>
        </w:rPr>
        <w:t>单位：</w:t>
      </w:r>
      <w:r>
        <w:rPr>
          <w:rFonts w:ascii="仿宋" w:hAnsi="仿宋" w:eastAsia="仿宋" w:cs="仿宋"/>
          <w:spacing w:val="7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0"/>
          <w:sz w:val="24"/>
          <w:szCs w:val="24"/>
        </w:rPr>
        <w:t>万元</w:t>
      </w:r>
    </w:p>
    <w:p>
      <w:pPr>
        <w:spacing w:line="314" w:lineRule="auto"/>
        <w:rPr>
          <w:rFonts w:ascii="宋体"/>
          <w:sz w:val="21"/>
        </w:rPr>
      </w:pPr>
    </w:p>
    <w:p>
      <w:pPr>
        <w:spacing w:line="314" w:lineRule="auto"/>
        <w:rPr>
          <w:rFonts w:ascii="宋体"/>
          <w:sz w:val="21"/>
        </w:rPr>
      </w:pPr>
    </w:p>
    <w:p>
      <w:pPr>
        <w:spacing w:line="314" w:lineRule="auto"/>
        <w:rPr>
          <w:rFonts w:ascii="宋体"/>
          <w:sz w:val="21"/>
        </w:rPr>
      </w:pPr>
    </w:p>
    <w:p>
      <w:pPr>
        <w:spacing w:before="52" w:line="186" w:lineRule="auto"/>
        <w:ind w:firstLine="122"/>
        <w:rPr>
          <w:rFonts w:ascii="宋体" w:hAnsi="宋体" w:eastAsia="宋体" w:cs="宋体"/>
          <w:sz w:val="16"/>
          <w:szCs w:val="16"/>
        </w:rPr>
      </w:pPr>
      <w:r>
        <w:pict>
          <v:shape id="_x0000_s1026" o:spid="_x0000_s1026" o:spt="202" type="#_x0000_t202" style="position:absolute;left:0pt;margin-left:-1pt;margin-top:-52.75pt;height:528.5pt;width:465.7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9268" w:type="dxa"/>
                    <w:tblInd w:w="22" w:type="dxa"/>
                    <w:tblBorders>
                      <w:top w:val="single" w:color="000000" w:sz="2" w:space="0"/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insideH w:val="single" w:color="000000" w:sz="2" w:space="0"/>
                      <w:insideV w:val="single" w:color="000000" w:sz="2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48"/>
                    <w:gridCol w:w="912"/>
                    <w:gridCol w:w="2027"/>
                    <w:gridCol w:w="1331"/>
                    <w:gridCol w:w="1151"/>
                    <w:gridCol w:w="1415"/>
                    <w:gridCol w:w="1384"/>
                  </w:tblGrid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0" w:hRule="atLeast"/>
                    </w:trPr>
                    <w:tc>
                      <w:tcPr>
                        <w:tcW w:w="1960" w:type="dxa"/>
                        <w:gridSpan w:val="2"/>
                        <w:vAlign w:val="top"/>
                      </w:tcPr>
                      <w:p>
                        <w:pPr>
                          <w:spacing w:before="41" w:line="184" w:lineRule="auto"/>
                          <w:ind w:firstLine="270"/>
                          <w:rPr>
                            <w:rFonts w:ascii="仿宋" w:hAnsi="仿宋" w:eastAsia="仿宋" w:cs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2"/>
                            <w:sz w:val="24"/>
                            <w:szCs w:val="24"/>
                            <w14:textOutline w14:w="4358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财政拨款收入</w:t>
                        </w:r>
                      </w:p>
                    </w:tc>
                    <w:tc>
                      <w:tcPr>
                        <w:tcW w:w="5924" w:type="dxa"/>
                        <w:gridSpan w:val="4"/>
                        <w:vAlign w:val="top"/>
                      </w:tcPr>
                      <w:p>
                        <w:pPr>
                          <w:spacing w:before="41" w:line="184" w:lineRule="auto"/>
                          <w:ind w:firstLine="2251"/>
                          <w:rPr>
                            <w:rFonts w:ascii="仿宋" w:hAnsi="仿宋" w:eastAsia="仿宋" w:cs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2"/>
                            <w:sz w:val="24"/>
                            <w:szCs w:val="24"/>
                            <w14:textOutline w14:w="4358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财政拨款支出</w:t>
                        </w:r>
                      </w:p>
                    </w:tc>
                    <w:tc>
                      <w:tcPr>
                        <w:tcW w:w="1384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3" w:hRule="atLeast"/>
                    </w:trPr>
                    <w:tc>
                      <w:tcPr>
                        <w:tcW w:w="1048" w:type="dxa"/>
                        <w:vAlign w:val="top"/>
                      </w:tcPr>
                      <w:p>
                        <w:pPr>
                          <w:spacing w:before="159" w:line="183" w:lineRule="auto"/>
                          <w:ind w:firstLine="131"/>
                          <w:rPr>
                            <w:rFonts w:ascii="仿宋" w:hAnsi="仿宋" w:eastAsia="仿宋" w:cs="仿宋"/>
                            <w:sz w:val="20"/>
                            <w:szCs w:val="20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6"/>
                            <w:sz w:val="20"/>
                            <w:szCs w:val="20"/>
                            <w14:textOutline w14:w="3614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项</w:t>
                        </w:r>
                        <w:r>
                          <w:rPr>
                            <w:rFonts w:ascii="仿宋" w:hAnsi="仿宋" w:eastAsia="仿宋" w:cs="仿宋"/>
                            <w:spacing w:val="11"/>
                            <w:sz w:val="20"/>
                            <w:szCs w:val="20"/>
                          </w:rPr>
                          <w:t xml:space="preserve">    </w:t>
                        </w:r>
                        <w:r>
                          <w:rPr>
                            <w:rFonts w:ascii="仿宋" w:hAnsi="仿宋" w:eastAsia="仿宋" w:cs="仿宋"/>
                            <w:spacing w:val="-6"/>
                            <w:sz w:val="20"/>
                            <w:szCs w:val="20"/>
                            <w14:textOutline w14:w="3614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目</w:t>
                        </w:r>
                      </w:p>
                    </w:tc>
                    <w:tc>
                      <w:tcPr>
                        <w:tcW w:w="912" w:type="dxa"/>
                        <w:vAlign w:val="top"/>
                      </w:tcPr>
                      <w:p>
                        <w:pPr>
                          <w:spacing w:before="159" w:line="183" w:lineRule="auto"/>
                          <w:ind w:firstLine="261"/>
                          <w:rPr>
                            <w:rFonts w:ascii="仿宋" w:hAnsi="仿宋" w:eastAsia="仿宋" w:cs="仿宋"/>
                            <w:sz w:val="20"/>
                            <w:szCs w:val="20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5"/>
                            <w:sz w:val="20"/>
                            <w:szCs w:val="20"/>
                            <w14:textOutline w14:w="3614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合计</w:t>
                        </w:r>
                      </w:p>
                    </w:tc>
                    <w:tc>
                      <w:tcPr>
                        <w:tcW w:w="2027" w:type="dxa"/>
                        <w:vAlign w:val="top"/>
                      </w:tcPr>
                      <w:p>
                        <w:pPr>
                          <w:spacing w:before="159" w:line="183" w:lineRule="auto"/>
                          <w:ind w:firstLine="321"/>
                          <w:rPr>
                            <w:rFonts w:ascii="仿宋" w:hAnsi="仿宋" w:eastAsia="仿宋" w:cs="仿宋"/>
                            <w:sz w:val="20"/>
                            <w:szCs w:val="20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13"/>
                            <w:sz w:val="20"/>
                            <w:szCs w:val="20"/>
                            <w14:textOutline w14:w="3614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功</w:t>
                        </w:r>
                        <w:r>
                          <w:rPr>
                            <w:rFonts w:ascii="仿宋" w:hAnsi="仿宋" w:eastAsia="仿宋" w:cs="仿宋"/>
                            <w:spacing w:val="14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rFonts w:ascii="仿宋" w:hAnsi="仿宋" w:eastAsia="仿宋" w:cs="仿宋"/>
                            <w:spacing w:val="-13"/>
                            <w:sz w:val="20"/>
                            <w:szCs w:val="20"/>
                            <w14:textOutline w14:w="3614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能</w:t>
                        </w:r>
                        <w:r>
                          <w:rPr>
                            <w:rFonts w:ascii="仿宋" w:hAnsi="仿宋" w:eastAsia="仿宋" w:cs="仿宋"/>
                            <w:spacing w:val="7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rFonts w:ascii="仿宋" w:hAnsi="仿宋" w:eastAsia="仿宋" w:cs="仿宋"/>
                            <w:spacing w:val="-13"/>
                            <w:sz w:val="20"/>
                            <w:szCs w:val="20"/>
                            <w14:textOutline w14:w="3614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分</w:t>
                        </w:r>
                        <w:r>
                          <w:rPr>
                            <w:rFonts w:ascii="仿宋" w:hAnsi="仿宋" w:eastAsia="仿宋" w:cs="仿宋"/>
                            <w:spacing w:val="10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rFonts w:ascii="仿宋" w:hAnsi="仿宋" w:eastAsia="仿宋" w:cs="仿宋"/>
                            <w:spacing w:val="-13"/>
                            <w:sz w:val="20"/>
                            <w:szCs w:val="20"/>
                            <w14:textOutline w14:w="3614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类</w:t>
                        </w:r>
                      </w:p>
                    </w:tc>
                    <w:tc>
                      <w:tcPr>
                        <w:tcW w:w="1331" w:type="dxa"/>
                        <w:vAlign w:val="top"/>
                      </w:tcPr>
                      <w:p>
                        <w:pPr>
                          <w:spacing w:before="159" w:line="183" w:lineRule="auto"/>
                          <w:ind w:firstLine="473"/>
                          <w:rPr>
                            <w:rFonts w:ascii="仿宋" w:hAnsi="仿宋" w:eastAsia="仿宋" w:cs="仿宋"/>
                            <w:sz w:val="20"/>
                            <w:szCs w:val="20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5"/>
                            <w:sz w:val="20"/>
                            <w:szCs w:val="20"/>
                            <w14:textOutline w14:w="3614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合计</w:t>
                        </w:r>
                      </w:p>
                    </w:tc>
                    <w:tc>
                      <w:tcPr>
                        <w:tcW w:w="1151" w:type="dxa"/>
                        <w:vAlign w:val="top"/>
                      </w:tcPr>
                      <w:p>
                        <w:pPr>
                          <w:spacing w:before="32" w:line="211" w:lineRule="auto"/>
                          <w:ind w:left="388" w:right="170" w:hanging="194"/>
                          <w:rPr>
                            <w:rFonts w:ascii="仿宋" w:hAnsi="仿宋" w:eastAsia="仿宋" w:cs="仿宋"/>
                            <w:sz w:val="20"/>
                            <w:szCs w:val="20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5"/>
                            <w:sz w:val="20"/>
                            <w:szCs w:val="20"/>
                            <w14:textOutline w14:w="3614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一般公共</w:t>
                        </w:r>
                        <w:r>
                          <w:rPr>
                            <w:rFonts w:ascii="仿宋" w:hAnsi="仿宋" w:eastAsia="仿宋" w:cs="仿宋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-8"/>
                            <w:sz w:val="20"/>
                            <w:szCs w:val="20"/>
                            <w14:textOutline w14:w="3614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预算</w:t>
                        </w:r>
                      </w:p>
                    </w:tc>
                    <w:tc>
                      <w:tcPr>
                        <w:tcW w:w="1415" w:type="dxa"/>
                        <w:vAlign w:val="top"/>
                      </w:tcPr>
                      <w:p>
                        <w:pPr>
                          <w:spacing w:before="32" w:line="211" w:lineRule="auto"/>
                          <w:ind w:left="521" w:right="200" w:hanging="303"/>
                          <w:rPr>
                            <w:rFonts w:ascii="仿宋" w:hAnsi="仿宋" w:eastAsia="仿宋" w:cs="仿宋"/>
                            <w:sz w:val="20"/>
                            <w:szCs w:val="20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2"/>
                            <w:sz w:val="20"/>
                            <w:szCs w:val="20"/>
                            <w14:textOutline w14:w="3614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政府性基金</w:t>
                        </w:r>
                        <w:r>
                          <w:rPr>
                            <w:rFonts w:ascii="仿宋" w:hAnsi="仿宋" w:eastAsia="仿宋" w:cs="仿宋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-8"/>
                            <w:sz w:val="20"/>
                            <w:szCs w:val="20"/>
                            <w14:textOutline w14:w="3614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预算</w:t>
                        </w:r>
                      </w:p>
                    </w:tc>
                    <w:tc>
                      <w:tcPr>
                        <w:tcW w:w="1384" w:type="dxa"/>
                        <w:vAlign w:val="top"/>
                      </w:tcPr>
                      <w:p>
                        <w:pPr>
                          <w:spacing w:before="32" w:line="211" w:lineRule="auto"/>
                          <w:ind w:left="410" w:right="185" w:hanging="195"/>
                          <w:rPr>
                            <w:rFonts w:ascii="仿宋" w:hAnsi="仿宋" w:eastAsia="仿宋" w:cs="仿宋"/>
                            <w:sz w:val="20"/>
                            <w:szCs w:val="20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5"/>
                            <w:sz w:val="20"/>
                            <w:szCs w:val="20"/>
                            <w14:textOutline w14:w="3614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国有资本经</w:t>
                        </w:r>
                        <w:r>
                          <w:rPr>
                            <w:rFonts w:ascii="仿宋" w:hAnsi="仿宋" w:eastAsia="仿宋" w:cs="仿宋"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-7"/>
                            <w:sz w:val="20"/>
                            <w:szCs w:val="20"/>
                            <w14:textOutline w14:w="3614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营预算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6" w:hRule="atLeast"/>
                    </w:trPr>
                    <w:tc>
                      <w:tcPr>
                        <w:tcW w:w="1048" w:type="dxa"/>
                        <w:vAlign w:val="top"/>
                      </w:tcPr>
                      <w:p>
                        <w:pPr>
                          <w:spacing w:before="23" w:line="186" w:lineRule="auto"/>
                          <w:ind w:firstLine="113"/>
                          <w:rPr>
                            <w:rFonts w:ascii="宋体" w:hAnsi="宋体" w:eastAsia="宋体" w:cs="宋体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5"/>
                            <w:sz w:val="16"/>
                            <w:szCs w:val="16"/>
                          </w:rPr>
                          <w:t>财</w:t>
                        </w:r>
                        <w:r>
                          <w:rPr>
                            <w:rFonts w:ascii="宋体" w:hAnsi="宋体" w:eastAsia="宋体" w:cs="宋体"/>
                            <w:spacing w:val="-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5"/>
                            <w:sz w:val="16"/>
                            <w:szCs w:val="16"/>
                          </w:rPr>
                          <w:t>政</w:t>
                        </w:r>
                        <w:r>
                          <w:rPr>
                            <w:rFonts w:ascii="宋体" w:hAnsi="宋体" w:eastAsia="宋体" w:cs="宋体"/>
                            <w:spacing w:val="-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5"/>
                            <w:sz w:val="16"/>
                            <w:szCs w:val="16"/>
                          </w:rPr>
                          <w:t>拨</w:t>
                        </w:r>
                        <w:r>
                          <w:rPr>
                            <w:rFonts w:ascii="宋体" w:hAnsi="宋体" w:eastAsia="宋体" w:cs="宋体"/>
                            <w:spacing w:val="-1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5"/>
                            <w:sz w:val="16"/>
                            <w:szCs w:val="16"/>
                          </w:rPr>
                          <w:t>款</w:t>
                        </w:r>
                      </w:p>
                    </w:tc>
                    <w:tc>
                      <w:tcPr>
                        <w:tcW w:w="912" w:type="dxa"/>
                        <w:vAlign w:val="top"/>
                      </w:tcPr>
                      <w:p>
                        <w:pPr>
                          <w:spacing w:before="99" w:line="180" w:lineRule="auto"/>
                          <w:ind w:firstLine="106"/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sz w:val="16"/>
                            <w:szCs w:val="16"/>
                          </w:rPr>
                          <w:t>22674.35</w:t>
                        </w:r>
                      </w:p>
                    </w:tc>
                    <w:tc>
                      <w:tcPr>
                        <w:tcW w:w="2027" w:type="dxa"/>
                        <w:vAlign w:val="top"/>
                      </w:tcPr>
                      <w:p>
                        <w:pPr>
                          <w:spacing w:before="71" w:line="186" w:lineRule="auto"/>
                          <w:ind w:firstLine="106"/>
                          <w:rPr>
                            <w:rFonts w:ascii="宋体" w:hAnsi="宋体" w:eastAsia="宋体" w:cs="宋体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5"/>
                            <w:w w:val="101"/>
                            <w:sz w:val="16"/>
                            <w:szCs w:val="16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6"/>
                            <w:szCs w:val="16"/>
                          </w:rPr>
                          <w:t>一般公共服务支出</w:t>
                        </w:r>
                      </w:p>
                    </w:tc>
                    <w:tc>
                      <w:tcPr>
                        <w:tcW w:w="1331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151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415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384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6" w:hRule="atLeast"/>
                    </w:trPr>
                    <w:tc>
                      <w:tcPr>
                        <w:tcW w:w="1048" w:type="dxa"/>
                        <w:vAlign w:val="top"/>
                      </w:tcPr>
                      <w:p>
                        <w:pPr>
                          <w:spacing w:before="24" w:line="186" w:lineRule="auto"/>
                          <w:ind w:firstLine="115"/>
                          <w:rPr>
                            <w:rFonts w:ascii="宋体" w:hAnsi="宋体" w:eastAsia="宋体" w:cs="宋体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6"/>
                            <w:szCs w:val="16"/>
                          </w:rPr>
                          <w:t>一般公共预</w:t>
                        </w:r>
                      </w:p>
                    </w:tc>
                    <w:tc>
                      <w:tcPr>
                        <w:tcW w:w="912" w:type="dxa"/>
                        <w:vAlign w:val="top"/>
                      </w:tcPr>
                      <w:p>
                        <w:pPr>
                          <w:spacing w:before="100" w:line="180" w:lineRule="auto"/>
                          <w:ind w:firstLine="106"/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sz w:val="16"/>
                            <w:szCs w:val="16"/>
                          </w:rPr>
                          <w:t>22674.35</w:t>
                        </w:r>
                      </w:p>
                    </w:tc>
                    <w:tc>
                      <w:tcPr>
                        <w:tcW w:w="2027" w:type="dxa"/>
                        <w:vAlign w:val="top"/>
                      </w:tcPr>
                      <w:p>
                        <w:pPr>
                          <w:spacing w:before="72" w:line="186" w:lineRule="auto"/>
                          <w:ind w:firstLine="106"/>
                          <w:rPr>
                            <w:rFonts w:ascii="宋体" w:hAnsi="宋体" w:eastAsia="宋体" w:cs="宋体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6"/>
                            <w:szCs w:val="16"/>
                          </w:rPr>
                          <w:t>202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6"/>
                            <w:w w:val="101"/>
                            <w:sz w:val="16"/>
                            <w:szCs w:val="16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6"/>
                            <w:szCs w:val="16"/>
                          </w:rPr>
                          <w:t>外交支出</w:t>
                        </w:r>
                      </w:p>
                    </w:tc>
                    <w:tc>
                      <w:tcPr>
                        <w:tcW w:w="1331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151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415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384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6" w:hRule="atLeast"/>
                    </w:trPr>
                    <w:tc>
                      <w:tcPr>
                        <w:tcW w:w="1048" w:type="dxa"/>
                        <w:vAlign w:val="top"/>
                      </w:tcPr>
                      <w:p>
                        <w:pPr>
                          <w:spacing w:before="25" w:line="186" w:lineRule="auto"/>
                          <w:ind w:firstLine="112"/>
                          <w:rPr>
                            <w:rFonts w:ascii="宋体" w:hAnsi="宋体" w:eastAsia="宋体" w:cs="宋体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6"/>
                            <w:szCs w:val="16"/>
                          </w:rPr>
                          <w:t>政府性基金</w:t>
                        </w:r>
                      </w:p>
                    </w:tc>
                    <w:tc>
                      <w:tcPr>
                        <w:tcW w:w="912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2027" w:type="dxa"/>
                        <w:vAlign w:val="top"/>
                      </w:tcPr>
                      <w:p>
                        <w:pPr>
                          <w:spacing w:before="73" w:line="186" w:lineRule="auto"/>
                          <w:ind w:firstLine="106"/>
                          <w:rPr>
                            <w:rFonts w:ascii="宋体" w:hAnsi="宋体" w:eastAsia="宋体" w:cs="宋体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4"/>
                            <w:sz w:val="16"/>
                            <w:szCs w:val="16"/>
                          </w:rPr>
                          <w:t>203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3"/>
                            <w:w w:val="101"/>
                            <w:sz w:val="16"/>
                            <w:szCs w:val="16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4"/>
                            <w:sz w:val="16"/>
                            <w:szCs w:val="16"/>
                          </w:rPr>
                          <w:t>国防支出</w:t>
                        </w:r>
                      </w:p>
                    </w:tc>
                    <w:tc>
                      <w:tcPr>
                        <w:tcW w:w="1331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151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415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384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7" w:hRule="atLeast"/>
                    </w:trPr>
                    <w:tc>
                      <w:tcPr>
                        <w:tcW w:w="1048" w:type="dxa"/>
                        <w:vAlign w:val="top"/>
                      </w:tcPr>
                      <w:p>
                        <w:pPr>
                          <w:spacing w:before="26" w:line="186" w:lineRule="auto"/>
                          <w:ind w:firstLine="128"/>
                          <w:rPr>
                            <w:rFonts w:ascii="宋体" w:hAnsi="宋体" w:eastAsia="宋体" w:cs="宋体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6"/>
                            <w:szCs w:val="16"/>
                          </w:rPr>
                          <w:t>国有资本经</w:t>
                        </w:r>
                      </w:p>
                    </w:tc>
                    <w:tc>
                      <w:tcPr>
                        <w:tcW w:w="912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2027" w:type="dxa"/>
                        <w:vAlign w:val="top"/>
                      </w:tcPr>
                      <w:p>
                        <w:pPr>
                          <w:spacing w:before="74" w:line="186" w:lineRule="auto"/>
                          <w:ind w:firstLine="106"/>
                          <w:rPr>
                            <w:rFonts w:ascii="宋体" w:hAnsi="宋体" w:eastAsia="宋体" w:cs="宋体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6"/>
                            <w:szCs w:val="16"/>
                          </w:rPr>
                          <w:t>204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9"/>
                            <w:sz w:val="16"/>
                            <w:szCs w:val="16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6"/>
                            <w:szCs w:val="16"/>
                          </w:rPr>
                          <w:t>公共安全支出</w:t>
                        </w:r>
                      </w:p>
                    </w:tc>
                    <w:tc>
                      <w:tcPr>
                        <w:tcW w:w="1331" w:type="dxa"/>
                        <w:vAlign w:val="top"/>
                      </w:tcPr>
                      <w:p>
                        <w:pPr>
                          <w:spacing w:before="102" w:line="180" w:lineRule="auto"/>
                          <w:ind w:firstLine="122"/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3"/>
                            <w:sz w:val="16"/>
                            <w:szCs w:val="16"/>
                          </w:rPr>
                          <w:t>18062.33</w:t>
                        </w:r>
                      </w:p>
                    </w:tc>
                    <w:tc>
                      <w:tcPr>
                        <w:tcW w:w="1151" w:type="dxa"/>
                        <w:vAlign w:val="top"/>
                      </w:tcPr>
                      <w:p>
                        <w:pPr>
                          <w:spacing w:before="102" w:line="180" w:lineRule="auto"/>
                          <w:ind w:firstLine="123"/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3"/>
                            <w:sz w:val="16"/>
                            <w:szCs w:val="16"/>
                          </w:rPr>
                          <w:t>18062.33</w:t>
                        </w:r>
                      </w:p>
                    </w:tc>
                    <w:tc>
                      <w:tcPr>
                        <w:tcW w:w="1415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384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7" w:hRule="atLeast"/>
                    </w:trPr>
                    <w:tc>
                      <w:tcPr>
                        <w:tcW w:w="1048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912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2027" w:type="dxa"/>
                        <w:vAlign w:val="top"/>
                      </w:tcPr>
                      <w:p>
                        <w:pPr>
                          <w:spacing w:before="74" w:line="186" w:lineRule="auto"/>
                          <w:ind w:firstLine="106"/>
                          <w:rPr>
                            <w:rFonts w:ascii="宋体" w:hAnsi="宋体" w:eastAsia="宋体" w:cs="宋体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6"/>
                            <w:szCs w:val="16"/>
                          </w:rPr>
                          <w:t>205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6"/>
                            <w:w w:val="101"/>
                            <w:sz w:val="16"/>
                            <w:szCs w:val="16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6"/>
                            <w:szCs w:val="16"/>
                          </w:rPr>
                          <w:t>教育支出</w:t>
                        </w:r>
                      </w:p>
                    </w:tc>
                    <w:tc>
                      <w:tcPr>
                        <w:tcW w:w="1331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151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415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384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7" w:hRule="atLeast"/>
                    </w:trPr>
                    <w:tc>
                      <w:tcPr>
                        <w:tcW w:w="1048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912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2027" w:type="dxa"/>
                        <w:vAlign w:val="top"/>
                      </w:tcPr>
                      <w:p>
                        <w:pPr>
                          <w:spacing w:before="74" w:line="186" w:lineRule="auto"/>
                          <w:ind w:firstLine="106"/>
                          <w:rPr>
                            <w:rFonts w:ascii="宋体" w:hAnsi="宋体" w:eastAsia="宋体" w:cs="宋体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sz w:val="16"/>
                            <w:szCs w:val="16"/>
                          </w:rPr>
                          <w:t>206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4"/>
                            <w:w w:val="101"/>
                            <w:sz w:val="16"/>
                            <w:szCs w:val="16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6"/>
                            <w:szCs w:val="16"/>
                          </w:rPr>
                          <w:t>科学技术支出</w:t>
                        </w:r>
                      </w:p>
                    </w:tc>
                    <w:tc>
                      <w:tcPr>
                        <w:tcW w:w="1331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151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415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384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7" w:hRule="atLeast"/>
                    </w:trPr>
                    <w:tc>
                      <w:tcPr>
                        <w:tcW w:w="1048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912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2027" w:type="dxa"/>
                        <w:vAlign w:val="top"/>
                      </w:tcPr>
                      <w:p>
                        <w:pPr>
                          <w:spacing w:before="26" w:line="186" w:lineRule="auto"/>
                          <w:ind w:firstLine="106"/>
                          <w:rPr>
                            <w:rFonts w:ascii="宋体" w:hAnsi="宋体" w:eastAsia="宋体" w:cs="宋体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3"/>
                            <w:sz w:val="16"/>
                            <w:szCs w:val="16"/>
                          </w:rPr>
                          <w:t>207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w w:val="101"/>
                            <w:sz w:val="16"/>
                            <w:szCs w:val="16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6"/>
                            <w:szCs w:val="16"/>
                          </w:rPr>
                          <w:t>文化旅游体育与传媒</w:t>
                        </w:r>
                      </w:p>
                    </w:tc>
                    <w:tc>
                      <w:tcPr>
                        <w:tcW w:w="1331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151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415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384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7" w:hRule="atLeast"/>
                    </w:trPr>
                    <w:tc>
                      <w:tcPr>
                        <w:tcW w:w="1048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912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2027" w:type="dxa"/>
                        <w:vAlign w:val="top"/>
                      </w:tcPr>
                      <w:p>
                        <w:pPr>
                          <w:spacing w:before="74" w:line="186" w:lineRule="auto"/>
                          <w:ind w:firstLine="106"/>
                          <w:rPr>
                            <w:rFonts w:ascii="宋体" w:hAnsi="宋体" w:eastAsia="宋体" w:cs="宋体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sz w:val="16"/>
                            <w:szCs w:val="16"/>
                          </w:rPr>
                          <w:t>208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5"/>
                            <w:w w:val="102"/>
                            <w:sz w:val="16"/>
                            <w:szCs w:val="16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6"/>
                            <w:szCs w:val="16"/>
                          </w:rPr>
                          <w:t>社会保障和就业支出</w:t>
                        </w:r>
                      </w:p>
                    </w:tc>
                    <w:tc>
                      <w:tcPr>
                        <w:tcW w:w="1331" w:type="dxa"/>
                        <w:vAlign w:val="top"/>
                      </w:tcPr>
                      <w:p>
                        <w:pPr>
                          <w:spacing w:before="102" w:line="180" w:lineRule="auto"/>
                          <w:ind w:firstLine="107"/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sz w:val="16"/>
                            <w:szCs w:val="16"/>
                          </w:rPr>
                          <w:t>2803.54</w:t>
                        </w:r>
                      </w:p>
                    </w:tc>
                    <w:tc>
                      <w:tcPr>
                        <w:tcW w:w="1151" w:type="dxa"/>
                        <w:vAlign w:val="top"/>
                      </w:tcPr>
                      <w:p>
                        <w:pPr>
                          <w:spacing w:before="102" w:line="180" w:lineRule="auto"/>
                          <w:ind w:firstLine="108"/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sz w:val="16"/>
                            <w:szCs w:val="16"/>
                          </w:rPr>
                          <w:t>2803.54</w:t>
                        </w:r>
                      </w:p>
                    </w:tc>
                    <w:tc>
                      <w:tcPr>
                        <w:tcW w:w="1415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384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7" w:hRule="atLeast"/>
                    </w:trPr>
                    <w:tc>
                      <w:tcPr>
                        <w:tcW w:w="1048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912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2027" w:type="dxa"/>
                        <w:vAlign w:val="top"/>
                      </w:tcPr>
                      <w:p>
                        <w:pPr>
                          <w:spacing w:before="74" w:line="186" w:lineRule="auto"/>
                          <w:ind w:firstLine="106"/>
                          <w:rPr>
                            <w:rFonts w:ascii="宋体" w:hAnsi="宋体" w:eastAsia="宋体" w:cs="宋体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sz w:val="16"/>
                            <w:szCs w:val="16"/>
                          </w:rPr>
                          <w:t>209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5"/>
                            <w:w w:val="101"/>
                            <w:sz w:val="16"/>
                            <w:szCs w:val="16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6"/>
                            <w:szCs w:val="16"/>
                          </w:rPr>
                          <w:t>社会保险基金支出</w:t>
                        </w:r>
                      </w:p>
                    </w:tc>
                    <w:tc>
                      <w:tcPr>
                        <w:tcW w:w="1331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151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415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384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7" w:hRule="atLeast"/>
                    </w:trPr>
                    <w:tc>
                      <w:tcPr>
                        <w:tcW w:w="1048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912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2027" w:type="dxa"/>
                        <w:vAlign w:val="top"/>
                      </w:tcPr>
                      <w:p>
                        <w:pPr>
                          <w:spacing w:before="74" w:line="186" w:lineRule="auto"/>
                          <w:ind w:firstLine="106"/>
                          <w:rPr>
                            <w:rFonts w:ascii="宋体" w:hAnsi="宋体" w:eastAsia="宋体" w:cs="宋体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sz w:val="16"/>
                            <w:szCs w:val="16"/>
                          </w:rPr>
                          <w:t>210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4"/>
                            <w:w w:val="101"/>
                            <w:sz w:val="16"/>
                            <w:szCs w:val="16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6"/>
                            <w:szCs w:val="16"/>
                          </w:rPr>
                          <w:t>卫生健康支出</w:t>
                        </w:r>
                      </w:p>
                    </w:tc>
                    <w:tc>
                      <w:tcPr>
                        <w:tcW w:w="1331" w:type="dxa"/>
                        <w:vAlign w:val="top"/>
                      </w:tcPr>
                      <w:p>
                        <w:pPr>
                          <w:spacing w:before="102" w:line="180" w:lineRule="auto"/>
                          <w:ind w:firstLine="122"/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3"/>
                            <w:sz w:val="16"/>
                            <w:szCs w:val="16"/>
                          </w:rPr>
                          <w:t>1313.37</w:t>
                        </w:r>
                      </w:p>
                    </w:tc>
                    <w:tc>
                      <w:tcPr>
                        <w:tcW w:w="1151" w:type="dxa"/>
                        <w:vAlign w:val="top"/>
                      </w:tcPr>
                      <w:p>
                        <w:pPr>
                          <w:spacing w:before="102" w:line="180" w:lineRule="auto"/>
                          <w:ind w:firstLine="123"/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3"/>
                            <w:sz w:val="16"/>
                            <w:szCs w:val="16"/>
                          </w:rPr>
                          <w:t>1313.37</w:t>
                        </w:r>
                      </w:p>
                    </w:tc>
                    <w:tc>
                      <w:tcPr>
                        <w:tcW w:w="1415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384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7" w:hRule="atLeast"/>
                    </w:trPr>
                    <w:tc>
                      <w:tcPr>
                        <w:tcW w:w="1048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912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2027" w:type="dxa"/>
                        <w:vAlign w:val="top"/>
                      </w:tcPr>
                      <w:p>
                        <w:pPr>
                          <w:spacing w:before="74" w:line="186" w:lineRule="auto"/>
                          <w:ind w:firstLine="106"/>
                          <w:rPr>
                            <w:rFonts w:ascii="宋体" w:hAnsi="宋体" w:eastAsia="宋体" w:cs="宋体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sz w:val="16"/>
                            <w:szCs w:val="16"/>
                          </w:rPr>
                          <w:t>211</w:t>
                        </w:r>
                        <w:r>
                          <w:rPr>
                            <w:rFonts w:ascii="Times New Roman" w:hAnsi="Times New Roman" w:eastAsia="Times New Roman" w:cs="Times New Roman"/>
                            <w:w w:val="102"/>
                            <w:sz w:val="16"/>
                            <w:szCs w:val="16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6"/>
                            <w:szCs w:val="16"/>
                          </w:rPr>
                          <w:t>节能环保支出</w:t>
                        </w:r>
                      </w:p>
                    </w:tc>
                    <w:tc>
                      <w:tcPr>
                        <w:tcW w:w="1331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151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415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384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7" w:hRule="atLeast"/>
                    </w:trPr>
                    <w:tc>
                      <w:tcPr>
                        <w:tcW w:w="1048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912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2027" w:type="dxa"/>
                        <w:vAlign w:val="top"/>
                      </w:tcPr>
                      <w:p>
                        <w:pPr>
                          <w:spacing w:before="74" w:line="186" w:lineRule="auto"/>
                          <w:ind w:firstLine="106"/>
                          <w:rPr>
                            <w:rFonts w:ascii="宋体" w:hAnsi="宋体" w:eastAsia="宋体" w:cs="宋体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sz w:val="16"/>
                            <w:szCs w:val="16"/>
                          </w:rPr>
                          <w:t>212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4"/>
                            <w:w w:val="101"/>
                            <w:sz w:val="16"/>
                            <w:szCs w:val="16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6"/>
                            <w:szCs w:val="16"/>
                          </w:rPr>
                          <w:t>城乡社区支出</w:t>
                        </w:r>
                      </w:p>
                    </w:tc>
                    <w:tc>
                      <w:tcPr>
                        <w:tcW w:w="1331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151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415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384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7" w:hRule="atLeast"/>
                    </w:trPr>
                    <w:tc>
                      <w:tcPr>
                        <w:tcW w:w="1048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912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2027" w:type="dxa"/>
                        <w:vAlign w:val="top"/>
                      </w:tcPr>
                      <w:p>
                        <w:pPr>
                          <w:spacing w:before="74" w:line="186" w:lineRule="auto"/>
                          <w:ind w:firstLine="106"/>
                          <w:rPr>
                            <w:rFonts w:ascii="宋体" w:hAnsi="宋体" w:eastAsia="宋体" w:cs="宋体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sz w:val="16"/>
                            <w:szCs w:val="16"/>
                          </w:rPr>
                          <w:t>213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4"/>
                            <w:sz w:val="16"/>
                            <w:szCs w:val="16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6"/>
                            <w:szCs w:val="16"/>
                          </w:rPr>
                          <w:t>农林水支出</w:t>
                        </w:r>
                      </w:p>
                    </w:tc>
                    <w:tc>
                      <w:tcPr>
                        <w:tcW w:w="1331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151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415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384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7" w:hRule="atLeast"/>
                    </w:trPr>
                    <w:tc>
                      <w:tcPr>
                        <w:tcW w:w="1048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912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2027" w:type="dxa"/>
                        <w:vAlign w:val="top"/>
                      </w:tcPr>
                      <w:p>
                        <w:pPr>
                          <w:spacing w:before="74" w:line="186" w:lineRule="auto"/>
                          <w:ind w:firstLine="106"/>
                          <w:rPr>
                            <w:rFonts w:ascii="宋体" w:hAnsi="宋体" w:eastAsia="宋体" w:cs="宋体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6"/>
                            <w:szCs w:val="16"/>
                          </w:rPr>
                          <w:t>214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9"/>
                            <w:sz w:val="16"/>
                            <w:szCs w:val="16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6"/>
                            <w:szCs w:val="16"/>
                          </w:rPr>
                          <w:t>交通运输支出</w:t>
                        </w:r>
                      </w:p>
                    </w:tc>
                    <w:tc>
                      <w:tcPr>
                        <w:tcW w:w="1331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151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415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384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7" w:hRule="atLeast"/>
                    </w:trPr>
                    <w:tc>
                      <w:tcPr>
                        <w:tcW w:w="1048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912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2027" w:type="dxa"/>
                        <w:vAlign w:val="top"/>
                      </w:tcPr>
                      <w:p>
                        <w:pPr>
                          <w:spacing w:before="26" w:line="186" w:lineRule="auto"/>
                          <w:ind w:firstLine="106"/>
                          <w:rPr>
                            <w:rFonts w:ascii="宋体" w:hAnsi="宋体" w:eastAsia="宋体" w:cs="宋体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2"/>
                            <w:sz w:val="16"/>
                            <w:szCs w:val="16"/>
                          </w:rPr>
                          <w:t>215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3"/>
                            <w:w w:val="101"/>
                            <w:sz w:val="16"/>
                            <w:szCs w:val="16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16"/>
                            <w:szCs w:val="16"/>
                          </w:rPr>
                          <w:t>资源勘探工业信息等</w:t>
                        </w:r>
                      </w:p>
                    </w:tc>
                    <w:tc>
                      <w:tcPr>
                        <w:tcW w:w="1331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151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415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384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7" w:hRule="atLeast"/>
                    </w:trPr>
                    <w:tc>
                      <w:tcPr>
                        <w:tcW w:w="1048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912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2027" w:type="dxa"/>
                        <w:vAlign w:val="top"/>
                      </w:tcPr>
                      <w:p>
                        <w:pPr>
                          <w:spacing w:before="74" w:line="186" w:lineRule="auto"/>
                          <w:ind w:firstLine="106"/>
                          <w:rPr>
                            <w:rFonts w:ascii="宋体" w:hAnsi="宋体" w:eastAsia="宋体" w:cs="宋体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sz w:val="16"/>
                            <w:szCs w:val="16"/>
                          </w:rPr>
                          <w:t>216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5"/>
                            <w:w w:val="101"/>
                            <w:sz w:val="16"/>
                            <w:szCs w:val="16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6"/>
                            <w:szCs w:val="16"/>
                          </w:rPr>
                          <w:t>商业服务业等支出</w:t>
                        </w:r>
                      </w:p>
                    </w:tc>
                    <w:tc>
                      <w:tcPr>
                        <w:tcW w:w="1331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151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415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384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7" w:hRule="atLeast"/>
                    </w:trPr>
                    <w:tc>
                      <w:tcPr>
                        <w:tcW w:w="1048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912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2027" w:type="dxa"/>
                        <w:vAlign w:val="top"/>
                      </w:tcPr>
                      <w:p>
                        <w:pPr>
                          <w:spacing w:before="74" w:line="186" w:lineRule="auto"/>
                          <w:ind w:firstLine="106"/>
                          <w:rPr>
                            <w:rFonts w:ascii="宋体" w:hAnsi="宋体" w:eastAsia="宋体" w:cs="宋体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6"/>
                            <w:szCs w:val="16"/>
                          </w:rPr>
                          <w:t>217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6"/>
                            <w:w w:val="101"/>
                            <w:sz w:val="16"/>
                            <w:szCs w:val="16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6"/>
                            <w:szCs w:val="16"/>
                          </w:rPr>
                          <w:t>金融支出</w:t>
                        </w:r>
                      </w:p>
                    </w:tc>
                    <w:tc>
                      <w:tcPr>
                        <w:tcW w:w="1331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151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415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384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7" w:hRule="atLeast"/>
                    </w:trPr>
                    <w:tc>
                      <w:tcPr>
                        <w:tcW w:w="1048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912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2027" w:type="dxa"/>
                        <w:vAlign w:val="top"/>
                      </w:tcPr>
                      <w:p>
                        <w:pPr>
                          <w:spacing w:before="74" w:line="186" w:lineRule="auto"/>
                          <w:ind w:firstLine="106"/>
                          <w:rPr>
                            <w:rFonts w:ascii="宋体" w:hAnsi="宋体" w:eastAsia="宋体" w:cs="宋体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sz w:val="16"/>
                            <w:szCs w:val="16"/>
                          </w:rPr>
                          <w:t>219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5"/>
                            <w:w w:val="101"/>
                            <w:sz w:val="16"/>
                            <w:szCs w:val="16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6"/>
                            <w:szCs w:val="16"/>
                          </w:rPr>
                          <w:t>援助其他地区支出</w:t>
                        </w:r>
                      </w:p>
                    </w:tc>
                    <w:tc>
                      <w:tcPr>
                        <w:tcW w:w="1331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151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415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384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7" w:hRule="atLeast"/>
                    </w:trPr>
                    <w:tc>
                      <w:tcPr>
                        <w:tcW w:w="1048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912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2027" w:type="dxa"/>
                        <w:vAlign w:val="top"/>
                      </w:tcPr>
                      <w:p>
                        <w:pPr>
                          <w:spacing w:before="26" w:line="186" w:lineRule="auto"/>
                          <w:ind w:firstLine="106"/>
                          <w:rPr>
                            <w:rFonts w:ascii="宋体" w:hAnsi="宋体" w:eastAsia="宋体" w:cs="宋体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sz w:val="16"/>
                            <w:szCs w:val="16"/>
                          </w:rPr>
                          <w:t>220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9"/>
                            <w:w w:val="101"/>
                            <w:sz w:val="16"/>
                            <w:szCs w:val="16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16"/>
                            <w:szCs w:val="16"/>
                          </w:rPr>
                          <w:t>自然资源海洋气象等</w:t>
                        </w:r>
                      </w:p>
                    </w:tc>
                    <w:tc>
                      <w:tcPr>
                        <w:tcW w:w="1331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151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415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384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7" w:hRule="atLeast"/>
                    </w:trPr>
                    <w:tc>
                      <w:tcPr>
                        <w:tcW w:w="1048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912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2027" w:type="dxa"/>
                        <w:vAlign w:val="top"/>
                      </w:tcPr>
                      <w:p>
                        <w:pPr>
                          <w:spacing w:before="74" w:line="186" w:lineRule="auto"/>
                          <w:ind w:firstLine="106"/>
                          <w:rPr>
                            <w:rFonts w:ascii="宋体" w:hAnsi="宋体" w:eastAsia="宋体" w:cs="宋体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sz w:val="16"/>
                            <w:szCs w:val="16"/>
                          </w:rPr>
                          <w:t>221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4"/>
                            <w:w w:val="101"/>
                            <w:sz w:val="16"/>
                            <w:szCs w:val="16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6"/>
                            <w:szCs w:val="16"/>
                          </w:rPr>
                          <w:t>住房保障支出</w:t>
                        </w:r>
                      </w:p>
                    </w:tc>
                    <w:tc>
                      <w:tcPr>
                        <w:tcW w:w="1331" w:type="dxa"/>
                        <w:vAlign w:val="top"/>
                      </w:tcPr>
                      <w:p>
                        <w:pPr>
                          <w:spacing w:before="102" w:line="180" w:lineRule="auto"/>
                          <w:ind w:firstLine="106"/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4"/>
                            <w:sz w:val="16"/>
                            <w:szCs w:val="16"/>
                          </w:rPr>
                          <w:t>495.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1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4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1151" w:type="dxa"/>
                        <w:vAlign w:val="top"/>
                      </w:tcPr>
                      <w:p>
                        <w:pPr>
                          <w:spacing w:before="102" w:line="180" w:lineRule="auto"/>
                          <w:ind w:firstLine="107"/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4"/>
                            <w:sz w:val="16"/>
                            <w:szCs w:val="16"/>
                          </w:rPr>
                          <w:t>495.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1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4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1415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384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7" w:hRule="atLeast"/>
                    </w:trPr>
                    <w:tc>
                      <w:tcPr>
                        <w:tcW w:w="1048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912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2027" w:type="dxa"/>
                        <w:vAlign w:val="top"/>
                      </w:tcPr>
                      <w:p>
                        <w:pPr>
                          <w:spacing w:before="74" w:line="186" w:lineRule="auto"/>
                          <w:ind w:firstLine="106"/>
                          <w:rPr>
                            <w:rFonts w:ascii="宋体" w:hAnsi="宋体" w:eastAsia="宋体" w:cs="宋体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sz w:val="16"/>
                            <w:szCs w:val="16"/>
                          </w:rPr>
                          <w:t>222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5"/>
                            <w:w w:val="101"/>
                            <w:sz w:val="16"/>
                            <w:szCs w:val="16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6"/>
                            <w:szCs w:val="16"/>
                          </w:rPr>
                          <w:t>粮油物资储备支出</w:t>
                        </w:r>
                      </w:p>
                    </w:tc>
                    <w:tc>
                      <w:tcPr>
                        <w:tcW w:w="1331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151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415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384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7" w:hRule="atLeast"/>
                    </w:trPr>
                    <w:tc>
                      <w:tcPr>
                        <w:tcW w:w="1048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912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2027" w:type="dxa"/>
                        <w:vAlign w:val="top"/>
                      </w:tcPr>
                      <w:p>
                        <w:pPr>
                          <w:spacing w:before="26" w:line="186" w:lineRule="auto"/>
                          <w:ind w:firstLine="106"/>
                          <w:rPr>
                            <w:rFonts w:ascii="宋体" w:hAnsi="宋体" w:eastAsia="宋体" w:cs="宋体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2"/>
                            <w:sz w:val="16"/>
                            <w:szCs w:val="16"/>
                          </w:rPr>
                          <w:t>223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3"/>
                            <w:w w:val="101"/>
                            <w:sz w:val="16"/>
                            <w:szCs w:val="16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16"/>
                            <w:szCs w:val="16"/>
                          </w:rPr>
                          <w:t>国有资本经营预算支</w:t>
                        </w:r>
                      </w:p>
                    </w:tc>
                    <w:tc>
                      <w:tcPr>
                        <w:tcW w:w="1331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151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415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384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7" w:hRule="atLeast"/>
                    </w:trPr>
                    <w:tc>
                      <w:tcPr>
                        <w:tcW w:w="1048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912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2027" w:type="dxa"/>
                        <w:vAlign w:val="top"/>
                      </w:tcPr>
                      <w:p>
                        <w:pPr>
                          <w:spacing w:before="26" w:line="186" w:lineRule="auto"/>
                          <w:ind w:firstLine="106"/>
                          <w:rPr>
                            <w:rFonts w:ascii="宋体" w:hAnsi="宋体" w:eastAsia="宋体" w:cs="宋体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2"/>
                            <w:sz w:val="16"/>
                            <w:szCs w:val="16"/>
                          </w:rPr>
                          <w:t>224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3"/>
                            <w:w w:val="101"/>
                            <w:sz w:val="16"/>
                            <w:szCs w:val="16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16"/>
                            <w:szCs w:val="16"/>
                          </w:rPr>
                          <w:t>灾害防治及应急管理</w:t>
                        </w:r>
                      </w:p>
                    </w:tc>
                    <w:tc>
                      <w:tcPr>
                        <w:tcW w:w="1331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151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415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384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7" w:hRule="atLeast"/>
                    </w:trPr>
                    <w:tc>
                      <w:tcPr>
                        <w:tcW w:w="1048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912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2027" w:type="dxa"/>
                        <w:vAlign w:val="top"/>
                      </w:tcPr>
                      <w:p>
                        <w:pPr>
                          <w:spacing w:before="74" w:line="186" w:lineRule="auto"/>
                          <w:ind w:firstLine="106"/>
                          <w:rPr>
                            <w:rFonts w:ascii="宋体" w:hAnsi="宋体" w:eastAsia="宋体" w:cs="宋体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6"/>
                            <w:szCs w:val="16"/>
                          </w:rPr>
                          <w:t>227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6"/>
                            <w:sz w:val="16"/>
                            <w:szCs w:val="16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6"/>
                            <w:szCs w:val="16"/>
                          </w:rPr>
                          <w:t>预备费</w:t>
                        </w:r>
                      </w:p>
                    </w:tc>
                    <w:tc>
                      <w:tcPr>
                        <w:tcW w:w="1331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151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415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384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7" w:hRule="atLeast"/>
                    </w:trPr>
                    <w:tc>
                      <w:tcPr>
                        <w:tcW w:w="1048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912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2027" w:type="dxa"/>
                        <w:vAlign w:val="top"/>
                      </w:tcPr>
                      <w:p>
                        <w:pPr>
                          <w:spacing w:before="74" w:line="186" w:lineRule="auto"/>
                          <w:ind w:firstLine="106"/>
                          <w:rPr>
                            <w:rFonts w:ascii="宋体" w:hAnsi="宋体" w:eastAsia="宋体" w:cs="宋体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6"/>
                            <w:szCs w:val="16"/>
                          </w:rPr>
                          <w:t>229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6"/>
                            <w:w w:val="101"/>
                            <w:sz w:val="16"/>
                            <w:szCs w:val="16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6"/>
                            <w:szCs w:val="16"/>
                          </w:rPr>
                          <w:t>其他支出</w:t>
                        </w:r>
                      </w:p>
                    </w:tc>
                    <w:tc>
                      <w:tcPr>
                        <w:tcW w:w="1331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151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415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384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7" w:hRule="atLeast"/>
                    </w:trPr>
                    <w:tc>
                      <w:tcPr>
                        <w:tcW w:w="1048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912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2027" w:type="dxa"/>
                        <w:vAlign w:val="top"/>
                      </w:tcPr>
                      <w:p>
                        <w:pPr>
                          <w:spacing w:before="74" w:line="186" w:lineRule="auto"/>
                          <w:ind w:firstLine="106"/>
                          <w:rPr>
                            <w:rFonts w:ascii="宋体" w:hAnsi="宋体" w:eastAsia="宋体" w:cs="宋体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sz w:val="16"/>
                            <w:szCs w:val="16"/>
                          </w:rPr>
                          <w:t>230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4"/>
                            <w:sz w:val="16"/>
                            <w:szCs w:val="16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6"/>
                            <w:szCs w:val="16"/>
                          </w:rPr>
                          <w:t>转移性支出</w:t>
                        </w:r>
                      </w:p>
                    </w:tc>
                    <w:tc>
                      <w:tcPr>
                        <w:tcW w:w="1331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151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415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384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7" w:hRule="atLeast"/>
                    </w:trPr>
                    <w:tc>
                      <w:tcPr>
                        <w:tcW w:w="1048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912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2027" w:type="dxa"/>
                        <w:vAlign w:val="top"/>
                      </w:tcPr>
                      <w:p>
                        <w:pPr>
                          <w:spacing w:before="74" w:line="186" w:lineRule="auto"/>
                          <w:ind w:firstLine="106"/>
                          <w:rPr>
                            <w:rFonts w:ascii="宋体" w:hAnsi="宋体" w:eastAsia="宋体" w:cs="宋体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sz w:val="16"/>
                            <w:szCs w:val="16"/>
                          </w:rPr>
                          <w:t>231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4"/>
                            <w:w w:val="101"/>
                            <w:sz w:val="16"/>
                            <w:szCs w:val="16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6"/>
                            <w:szCs w:val="16"/>
                          </w:rPr>
                          <w:t>债务还本支出</w:t>
                        </w:r>
                      </w:p>
                    </w:tc>
                    <w:tc>
                      <w:tcPr>
                        <w:tcW w:w="1331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151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415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384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7" w:hRule="atLeast"/>
                    </w:trPr>
                    <w:tc>
                      <w:tcPr>
                        <w:tcW w:w="1048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912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2027" w:type="dxa"/>
                        <w:vAlign w:val="top"/>
                      </w:tcPr>
                      <w:p>
                        <w:pPr>
                          <w:spacing w:before="74" w:line="186" w:lineRule="auto"/>
                          <w:ind w:firstLine="106"/>
                          <w:rPr>
                            <w:rFonts w:ascii="宋体" w:hAnsi="宋体" w:eastAsia="宋体" w:cs="宋体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sz w:val="16"/>
                            <w:szCs w:val="16"/>
                          </w:rPr>
                          <w:t>232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4"/>
                            <w:w w:val="101"/>
                            <w:sz w:val="16"/>
                            <w:szCs w:val="16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6"/>
                            <w:szCs w:val="16"/>
                          </w:rPr>
                          <w:t>债务付息支出</w:t>
                        </w:r>
                      </w:p>
                    </w:tc>
                    <w:tc>
                      <w:tcPr>
                        <w:tcW w:w="1331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151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415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384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7" w:hRule="atLeast"/>
                    </w:trPr>
                    <w:tc>
                      <w:tcPr>
                        <w:tcW w:w="1048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912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2027" w:type="dxa"/>
                        <w:vAlign w:val="top"/>
                      </w:tcPr>
                      <w:p>
                        <w:pPr>
                          <w:spacing w:before="74" w:line="186" w:lineRule="auto"/>
                          <w:ind w:firstLine="106"/>
                          <w:rPr>
                            <w:rFonts w:ascii="宋体" w:hAnsi="宋体" w:eastAsia="宋体" w:cs="宋体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sz w:val="16"/>
                            <w:szCs w:val="16"/>
                          </w:rPr>
                          <w:t>233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5"/>
                            <w:w w:val="101"/>
                            <w:sz w:val="16"/>
                            <w:szCs w:val="16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6"/>
                            <w:szCs w:val="16"/>
                          </w:rPr>
                          <w:t>债务发行费用支出</w:t>
                        </w:r>
                      </w:p>
                    </w:tc>
                    <w:tc>
                      <w:tcPr>
                        <w:tcW w:w="1331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151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415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384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7" w:hRule="atLeast"/>
                    </w:trPr>
                    <w:tc>
                      <w:tcPr>
                        <w:tcW w:w="1048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912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2027" w:type="dxa"/>
                        <w:vAlign w:val="top"/>
                      </w:tcPr>
                      <w:p>
                        <w:pPr>
                          <w:spacing w:before="26" w:line="186" w:lineRule="auto"/>
                          <w:ind w:firstLine="106"/>
                          <w:rPr>
                            <w:rFonts w:ascii="宋体" w:hAnsi="宋体" w:eastAsia="宋体" w:cs="宋体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3"/>
                            <w:sz w:val="16"/>
                            <w:szCs w:val="16"/>
                          </w:rPr>
                          <w:t>234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w w:val="101"/>
                            <w:sz w:val="16"/>
                            <w:szCs w:val="16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6"/>
                            <w:szCs w:val="16"/>
                          </w:rPr>
                          <w:t>抗疫特别国债还本支</w:t>
                        </w:r>
                      </w:p>
                    </w:tc>
                    <w:tc>
                      <w:tcPr>
                        <w:tcW w:w="1331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151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415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384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9" w:hRule="atLeast"/>
                    </w:trPr>
                    <w:tc>
                      <w:tcPr>
                        <w:tcW w:w="1048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912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2027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331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151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415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384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rFonts w:ascii="宋体"/>
                      <w:sz w:val="21"/>
                    </w:rPr>
                  </w:pP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3"/>
          <w:sz w:val="16"/>
          <w:szCs w:val="16"/>
        </w:rPr>
        <w:t>（补助）</w:t>
      </w:r>
    </w:p>
    <w:p>
      <w:pPr>
        <w:spacing w:before="150" w:line="186" w:lineRule="auto"/>
        <w:ind w:firstLine="119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z w:val="16"/>
          <w:szCs w:val="16"/>
        </w:rPr>
        <w:t>算</w:t>
      </w:r>
    </w:p>
    <w:p>
      <w:pPr>
        <w:spacing w:before="151" w:line="186" w:lineRule="auto"/>
        <w:ind w:firstLine="119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3"/>
          <w:sz w:val="16"/>
          <w:szCs w:val="16"/>
        </w:rPr>
        <w:t>预算</w:t>
      </w:r>
    </w:p>
    <w:p>
      <w:pPr>
        <w:spacing w:before="150" w:line="186" w:lineRule="auto"/>
        <w:ind w:firstLine="123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4"/>
          <w:sz w:val="16"/>
          <w:szCs w:val="16"/>
        </w:rPr>
        <w:t>营预算</w:t>
      </w:r>
    </w:p>
    <w:p>
      <w:pPr>
        <w:spacing w:line="317" w:lineRule="auto"/>
        <w:rPr>
          <w:rFonts w:ascii="宋体"/>
          <w:sz w:val="21"/>
        </w:rPr>
      </w:pPr>
    </w:p>
    <w:p>
      <w:pPr>
        <w:spacing w:line="318" w:lineRule="auto"/>
        <w:rPr>
          <w:rFonts w:ascii="宋体"/>
          <w:sz w:val="21"/>
        </w:rPr>
      </w:pPr>
    </w:p>
    <w:p>
      <w:pPr>
        <w:spacing w:before="53" w:line="186" w:lineRule="auto"/>
        <w:ind w:firstLine="2074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3"/>
          <w:sz w:val="16"/>
          <w:szCs w:val="16"/>
        </w:rPr>
        <w:t>支出</w:t>
      </w:r>
    </w:p>
    <w:p>
      <w:pPr>
        <w:spacing w:line="250" w:lineRule="auto"/>
        <w:rPr>
          <w:rFonts w:ascii="宋体"/>
          <w:sz w:val="21"/>
        </w:rPr>
      </w:pPr>
    </w:p>
    <w:p>
      <w:pPr>
        <w:spacing w:line="250" w:lineRule="auto"/>
        <w:rPr>
          <w:rFonts w:ascii="宋体"/>
          <w:sz w:val="21"/>
        </w:rPr>
      </w:pPr>
    </w:p>
    <w:p>
      <w:pPr>
        <w:spacing w:line="251" w:lineRule="auto"/>
        <w:rPr>
          <w:rFonts w:ascii="宋体"/>
          <w:sz w:val="21"/>
        </w:rPr>
      </w:pPr>
    </w:p>
    <w:p>
      <w:pPr>
        <w:spacing w:line="251" w:lineRule="auto"/>
        <w:rPr>
          <w:rFonts w:ascii="宋体"/>
          <w:sz w:val="21"/>
        </w:rPr>
      </w:pPr>
    </w:p>
    <w:p>
      <w:pPr>
        <w:spacing w:line="251" w:lineRule="auto"/>
        <w:rPr>
          <w:rFonts w:ascii="宋体"/>
          <w:sz w:val="21"/>
        </w:rPr>
      </w:pPr>
    </w:p>
    <w:p>
      <w:pPr>
        <w:spacing w:line="251" w:lineRule="auto"/>
        <w:rPr>
          <w:rFonts w:ascii="宋体"/>
          <w:sz w:val="21"/>
        </w:rPr>
      </w:pPr>
    </w:p>
    <w:p>
      <w:pPr>
        <w:spacing w:line="251" w:lineRule="auto"/>
        <w:rPr>
          <w:rFonts w:ascii="宋体"/>
          <w:sz w:val="21"/>
        </w:rPr>
      </w:pPr>
    </w:p>
    <w:p>
      <w:pPr>
        <w:spacing w:line="251" w:lineRule="auto"/>
        <w:rPr>
          <w:rFonts w:ascii="宋体"/>
          <w:sz w:val="21"/>
        </w:rPr>
      </w:pPr>
    </w:p>
    <w:p>
      <w:pPr>
        <w:spacing w:before="53" w:line="186" w:lineRule="auto"/>
        <w:ind w:firstLine="2074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3"/>
          <w:sz w:val="16"/>
          <w:szCs w:val="16"/>
        </w:rPr>
        <w:t>支出</w:t>
      </w:r>
    </w:p>
    <w:p>
      <w:pPr>
        <w:spacing w:line="303" w:lineRule="auto"/>
        <w:rPr>
          <w:rFonts w:ascii="宋体"/>
          <w:sz w:val="21"/>
        </w:rPr>
      </w:pPr>
    </w:p>
    <w:p>
      <w:pPr>
        <w:spacing w:line="303" w:lineRule="auto"/>
        <w:rPr>
          <w:rFonts w:ascii="宋体"/>
          <w:sz w:val="21"/>
        </w:rPr>
      </w:pPr>
    </w:p>
    <w:p>
      <w:pPr>
        <w:spacing w:line="303" w:lineRule="auto"/>
        <w:rPr>
          <w:rFonts w:ascii="宋体"/>
          <w:sz w:val="21"/>
        </w:rPr>
      </w:pPr>
    </w:p>
    <w:p>
      <w:pPr>
        <w:spacing w:before="53" w:line="186" w:lineRule="auto"/>
        <w:ind w:firstLine="2074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3"/>
          <w:sz w:val="16"/>
          <w:szCs w:val="16"/>
        </w:rPr>
        <w:t>支出</w:t>
      </w:r>
    </w:p>
    <w:p>
      <w:pPr>
        <w:spacing w:line="317" w:lineRule="auto"/>
        <w:rPr>
          <w:rFonts w:ascii="宋体"/>
          <w:sz w:val="21"/>
        </w:rPr>
      </w:pPr>
    </w:p>
    <w:p>
      <w:pPr>
        <w:spacing w:line="318" w:lineRule="auto"/>
        <w:rPr>
          <w:rFonts w:ascii="宋体"/>
          <w:sz w:val="21"/>
        </w:rPr>
      </w:pPr>
    </w:p>
    <w:p>
      <w:pPr>
        <w:spacing w:before="52" w:line="186" w:lineRule="auto"/>
        <w:ind w:firstLine="2087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z w:val="16"/>
          <w:szCs w:val="16"/>
        </w:rPr>
        <w:t>出</w:t>
      </w:r>
    </w:p>
    <w:p>
      <w:pPr>
        <w:spacing w:before="151" w:line="186" w:lineRule="auto"/>
        <w:ind w:firstLine="2074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3"/>
          <w:sz w:val="16"/>
          <w:szCs w:val="16"/>
        </w:rPr>
        <w:t>支出</w:t>
      </w:r>
    </w:p>
    <w:p>
      <w:pPr>
        <w:spacing w:line="247" w:lineRule="auto"/>
        <w:rPr>
          <w:rFonts w:ascii="宋体"/>
          <w:sz w:val="21"/>
        </w:rPr>
      </w:pPr>
    </w:p>
    <w:p>
      <w:pPr>
        <w:spacing w:line="247" w:lineRule="auto"/>
        <w:rPr>
          <w:rFonts w:ascii="宋体"/>
          <w:sz w:val="21"/>
        </w:rPr>
      </w:pPr>
    </w:p>
    <w:p>
      <w:pPr>
        <w:spacing w:line="247" w:lineRule="auto"/>
        <w:rPr>
          <w:rFonts w:ascii="宋体"/>
          <w:sz w:val="21"/>
        </w:rPr>
      </w:pPr>
    </w:p>
    <w:p>
      <w:pPr>
        <w:spacing w:line="247" w:lineRule="auto"/>
        <w:rPr>
          <w:rFonts w:ascii="宋体"/>
          <w:sz w:val="21"/>
        </w:rPr>
      </w:pPr>
    </w:p>
    <w:p>
      <w:pPr>
        <w:spacing w:line="248" w:lineRule="auto"/>
        <w:rPr>
          <w:rFonts w:ascii="宋体"/>
          <w:sz w:val="21"/>
        </w:rPr>
      </w:pPr>
    </w:p>
    <w:p>
      <w:pPr>
        <w:spacing w:line="248" w:lineRule="auto"/>
        <w:rPr>
          <w:rFonts w:ascii="宋体"/>
          <w:sz w:val="21"/>
        </w:rPr>
      </w:pPr>
    </w:p>
    <w:p>
      <w:pPr>
        <w:spacing w:line="248" w:lineRule="auto"/>
        <w:rPr>
          <w:rFonts w:ascii="宋体"/>
          <w:sz w:val="21"/>
        </w:rPr>
      </w:pPr>
    </w:p>
    <w:p>
      <w:pPr>
        <w:spacing w:before="53" w:line="186" w:lineRule="auto"/>
        <w:ind w:firstLine="2087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z w:val="16"/>
          <w:szCs w:val="16"/>
        </w:rPr>
        <w:t>出</w:t>
      </w:r>
    </w:p>
    <w:p>
      <w:pPr>
        <w:sectPr>
          <w:headerReference r:id="rId14" w:type="default"/>
          <w:footerReference r:id="rId15" w:type="default"/>
          <w:pgSz w:w="11906" w:h="16839"/>
          <w:pgMar w:top="400" w:right="1196" w:bottom="1477" w:left="1436" w:header="0" w:footer="1280" w:gutter="0"/>
          <w:cols w:space="720" w:num="1"/>
        </w:sectPr>
      </w:pPr>
    </w:p>
    <w:p>
      <w:r>
        <w:pict>
          <v:rect id="_x0000_s1027" o:spid="_x0000_s1027" o:spt="1" style="position:absolute;left:0pt;margin-left:466pt;margin-top:104.9pt;height:15.6pt;width:0.5pt;mso-position-horizontal-relative:page;mso-position-vertical-relative:page;z-index:251661312;mso-width-relative:page;mso-height-relative:page;" fillcolor="#000000" filled="t" stroked="f" coordsize="21600,21600" o:allowincell="f">
            <v:path/>
            <v:fill on="t" opacity="49345f" focussize="0,0"/>
            <v:stroke on="f"/>
            <v:imagedata o:title=""/>
            <o:lock v:ext="edit"/>
          </v:rect>
        </w:pict>
      </w:r>
      <w:r>
        <w:pict>
          <v:rect id="_x0000_s1028" o:spid="_x0000_s1028" o:spt="1" style="position:absolute;left:0pt;margin-left:535pt;margin-top:104.9pt;height:15.6pt;width:0.5pt;mso-position-horizontal-relative:page;mso-position-vertical-relative:page;z-index:251660288;mso-width-relative:page;mso-height-relative:page;" fillcolor="#000000" filled="t" stroked="f" coordsize="21600,21600" o:allowincell="f">
            <v:path/>
            <v:fill on="t" opacity="49345f" focussize="0,0"/>
            <v:stroke on="f"/>
            <v:imagedata o:title=""/>
            <o:lock v:ext="edit"/>
          </v:rect>
        </w:pict>
      </w:r>
    </w:p>
    <w:p/>
    <w:p/>
    <w:p/>
    <w:p/>
    <w:p/>
    <w:p>
      <w:pPr>
        <w:spacing w:line="226" w:lineRule="exact"/>
      </w:pPr>
    </w:p>
    <w:p>
      <w:pPr>
        <w:sectPr>
          <w:headerReference r:id="rId16" w:type="default"/>
          <w:footerReference r:id="rId17" w:type="default"/>
          <w:pgSz w:w="11906" w:h="16839"/>
          <w:pgMar w:top="400" w:right="1196" w:bottom="1477" w:left="1436" w:header="0" w:footer="1280" w:gutter="0"/>
          <w:cols w:equalWidth="0" w:num="1">
            <w:col w:w="9274"/>
          </w:cols>
        </w:sectPr>
      </w:pPr>
    </w:p>
    <w:p>
      <w:pPr>
        <w:spacing w:before="22" w:line="312" w:lineRule="exact"/>
        <w:textAlignment w:val="center"/>
      </w:pPr>
      <w:r>
        <w:drawing>
          <wp:inline distT="0" distB="0" distL="0" distR="0">
            <wp:extent cx="5715" cy="19748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6095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87" w:lineRule="exact"/>
      </w:pPr>
    </w:p>
    <w:p>
      <w:pPr>
        <w:spacing w:line="14" w:lineRule="auto"/>
        <w:rPr>
          <w:rFonts w:ascii="宋体"/>
          <w:sz w:val="2"/>
        </w:rPr>
      </w:pPr>
      <w:r>
        <w:rPr>
          <w:rFonts w:ascii="宋体" w:hAnsi="宋体" w:eastAsia="宋体" w:cs="宋体"/>
          <w:sz w:val="2"/>
          <w:szCs w:val="2"/>
        </w:rPr>
        <w:br w:type="column"/>
      </w:r>
    </w:p>
    <w:p>
      <w:pPr>
        <w:spacing w:line="20" w:lineRule="exact"/>
      </w:pPr>
    </w:p>
    <w:tbl>
      <w:tblPr>
        <w:tblStyle w:val="4"/>
        <w:tblW w:w="933" w:type="dxa"/>
        <w:tblInd w:w="4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3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933" w:type="dxa"/>
            <w:tcBorders>
              <w:right w:val="single" w:color="000000" w:sz="2" w:space="0"/>
            </w:tcBorders>
            <w:vAlign w:val="top"/>
          </w:tcPr>
          <w:p>
            <w:pPr>
              <w:spacing w:before="32" w:line="186" w:lineRule="auto"/>
              <w:ind w:firstLine="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收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入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总</w:t>
            </w:r>
          </w:p>
          <w:p>
            <w:pPr>
              <w:spacing w:before="45" w:line="183" w:lineRule="auto"/>
              <w:rPr>
                <w:rFonts w:ascii="宋体" w:hAnsi="宋体" w:eastAsia="宋体" w:cs="宋体"/>
                <w:sz w:val="16"/>
                <w:szCs w:val="16"/>
              </w:rPr>
            </w:pPr>
            <w: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column">
                    <wp:posOffset>-74930</wp:posOffset>
                  </wp:positionH>
                  <wp:positionV relativeFrom="paragraph">
                    <wp:posOffset>74930</wp:posOffset>
                  </wp:positionV>
                  <wp:extent cx="5888990" cy="6350"/>
                  <wp:effectExtent l="0" t="0" r="0" b="0"/>
                  <wp:wrapNone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8736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z w:val="16"/>
                <w:szCs w:val="16"/>
              </w:rPr>
              <w:t>计</w:t>
            </w:r>
          </w:p>
        </w:tc>
      </w:tr>
    </w:tbl>
    <w:p>
      <w:pPr>
        <w:spacing w:line="14" w:lineRule="auto"/>
        <w:rPr>
          <w:rFonts w:ascii="宋体"/>
          <w:sz w:val="2"/>
        </w:rPr>
      </w:pPr>
    </w:p>
    <w:p>
      <w:pPr>
        <w:spacing w:line="14" w:lineRule="auto"/>
        <w:rPr>
          <w:rFonts w:ascii="宋体"/>
          <w:sz w:val="2"/>
        </w:rPr>
      </w:pPr>
      <w:r>
        <w:rPr>
          <w:rFonts w:ascii="宋体" w:hAnsi="宋体" w:eastAsia="宋体" w:cs="宋体"/>
          <w:sz w:val="2"/>
          <w:szCs w:val="2"/>
        </w:rPr>
        <w:br w:type="column"/>
      </w:r>
    </w:p>
    <w:p>
      <w:pPr>
        <w:spacing w:before="129" w:line="180" w:lineRule="auto"/>
        <w:ind w:firstLine="2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pacing w:val="-1"/>
          <w:sz w:val="16"/>
          <w:szCs w:val="16"/>
        </w:rPr>
        <w:t>22674.35</w:t>
      </w:r>
    </w:p>
    <w:p>
      <w:pPr>
        <w:spacing w:line="14" w:lineRule="auto"/>
        <w:rPr>
          <w:rFonts w:ascii="宋体"/>
          <w:sz w:val="2"/>
        </w:rPr>
      </w:pPr>
      <w:r>
        <w:rPr>
          <w:rFonts w:ascii="宋体" w:hAnsi="宋体" w:eastAsia="宋体" w:cs="宋体"/>
          <w:sz w:val="2"/>
          <w:szCs w:val="2"/>
        </w:rPr>
        <w:br w:type="column"/>
      </w:r>
    </w:p>
    <w:p>
      <w:pPr>
        <w:spacing w:line="20" w:lineRule="exact"/>
      </w:pPr>
    </w:p>
    <w:tbl>
      <w:tblPr>
        <w:tblStyle w:val="4"/>
        <w:tblW w:w="4516" w:type="dxa"/>
        <w:tblInd w:w="5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1"/>
        <w:gridCol w:w="1330"/>
        <w:gridCol w:w="11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031" w:type="dxa"/>
            <w:tcBorders>
              <w:top w:val="nil"/>
              <w:bottom w:val="nil"/>
            </w:tcBorders>
            <w:vAlign w:val="top"/>
          </w:tcPr>
          <w:p>
            <w:pPr>
              <w:spacing w:before="80" w:line="186" w:lineRule="auto"/>
              <w:ind w:firstLine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支</w:t>
            </w:r>
            <w:r>
              <w:rPr>
                <w:rFonts w:ascii="宋体" w:hAnsi="宋体" w:eastAsia="宋体" w:cs="宋体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出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总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计</w:t>
            </w:r>
          </w:p>
        </w:tc>
        <w:tc>
          <w:tcPr>
            <w:tcW w:w="1330" w:type="dxa"/>
            <w:tcBorders>
              <w:top w:val="nil"/>
              <w:bottom w:val="nil"/>
            </w:tcBorders>
            <w:vAlign w:val="top"/>
          </w:tcPr>
          <w:p>
            <w:pPr>
              <w:spacing w:before="108" w:line="180" w:lineRule="auto"/>
              <w:ind w:firstLine="10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22674.35</w:t>
            </w:r>
          </w:p>
        </w:tc>
        <w:tc>
          <w:tcPr>
            <w:tcW w:w="1155" w:type="dxa"/>
            <w:tcBorders>
              <w:top w:val="nil"/>
              <w:bottom w:val="nil"/>
            </w:tcBorders>
            <w:vAlign w:val="top"/>
          </w:tcPr>
          <w:p>
            <w:pPr>
              <w:spacing w:before="108" w:line="180" w:lineRule="auto"/>
              <w:ind w:firstLine="10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22674.35</w:t>
            </w:r>
          </w:p>
        </w:tc>
      </w:tr>
    </w:tbl>
    <w:p>
      <w:pPr>
        <w:spacing w:line="87" w:lineRule="exact"/>
        <w:rPr>
          <w:rFonts w:ascii="宋体"/>
          <w:sz w:val="7"/>
        </w:rPr>
      </w:pPr>
    </w:p>
    <w:p>
      <w:pPr>
        <w:sectPr>
          <w:type w:val="continuous"/>
          <w:pgSz w:w="11906" w:h="16839"/>
          <w:pgMar w:top="400" w:right="1196" w:bottom="1477" w:left="1436" w:header="0" w:footer="1280" w:gutter="0"/>
          <w:cols w:equalWidth="0" w:num="4">
            <w:col w:w="14" w:space="100"/>
            <w:col w:w="943" w:space="100"/>
            <w:col w:w="651" w:space="100"/>
            <w:col w:w="7368"/>
          </w:cols>
        </w:sectPr>
      </w:pPr>
    </w:p>
    <w:p>
      <w:pPr>
        <w:spacing w:before="283" w:line="183" w:lineRule="auto"/>
        <w:ind w:firstLine="162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表五：</w:t>
      </w:r>
    </w:p>
    <w:p>
      <w:pPr>
        <w:spacing w:before="98" w:line="183" w:lineRule="auto"/>
        <w:ind w:firstLine="2868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一般公共预算支出情况表</w:t>
      </w:r>
    </w:p>
    <w:p>
      <w:pPr>
        <w:spacing w:before="128" w:line="184" w:lineRule="auto"/>
        <w:ind w:firstLine="12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0"/>
          <w:sz w:val="24"/>
          <w:szCs w:val="24"/>
        </w:rPr>
        <w:t>填报部门：</w:t>
      </w:r>
      <w:r>
        <w:rPr>
          <w:rFonts w:ascii="仿宋" w:hAnsi="仿宋" w:eastAsia="仿宋" w:cs="仿宋"/>
          <w:spacing w:val="8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0"/>
          <w:sz w:val="24"/>
          <w:szCs w:val="24"/>
        </w:rPr>
        <w:t>新疆伊犁州霍城县公安局</w:t>
      </w:r>
      <w:r>
        <w:rPr>
          <w:rFonts w:ascii="仿宋" w:hAnsi="仿宋" w:eastAsia="仿宋" w:cs="仿宋"/>
          <w:sz w:val="24"/>
          <w:szCs w:val="24"/>
        </w:rPr>
        <w:t xml:space="preserve">                                 </w:t>
      </w:r>
      <w:r>
        <w:rPr>
          <w:rFonts w:ascii="仿宋" w:hAnsi="仿宋" w:eastAsia="仿宋" w:cs="仿宋"/>
          <w:spacing w:val="-20"/>
          <w:sz w:val="24"/>
          <w:szCs w:val="24"/>
        </w:rPr>
        <w:t>单位：</w:t>
      </w:r>
      <w:r>
        <w:rPr>
          <w:rFonts w:ascii="仿宋" w:hAnsi="仿宋" w:eastAsia="仿宋" w:cs="仿宋"/>
          <w:spacing w:val="8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0"/>
          <w:sz w:val="24"/>
          <w:szCs w:val="24"/>
        </w:rPr>
        <w:t>万元</w:t>
      </w:r>
    </w:p>
    <w:p>
      <w:pPr>
        <w:spacing w:line="85" w:lineRule="exact"/>
      </w:pPr>
    </w:p>
    <w:tbl>
      <w:tblPr>
        <w:tblStyle w:val="4"/>
        <w:tblW w:w="9218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492"/>
        <w:gridCol w:w="417"/>
        <w:gridCol w:w="2508"/>
        <w:gridCol w:w="1683"/>
        <w:gridCol w:w="1841"/>
        <w:gridCol w:w="17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989" w:type="dxa"/>
            <w:gridSpan w:val="4"/>
            <w:vAlign w:val="top"/>
          </w:tcPr>
          <w:p>
            <w:pPr>
              <w:spacing w:before="95" w:line="185" w:lineRule="auto"/>
              <w:ind w:firstLine="178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</w:t>
            </w:r>
          </w:p>
        </w:tc>
        <w:tc>
          <w:tcPr>
            <w:tcW w:w="5229" w:type="dxa"/>
            <w:gridSpan w:val="3"/>
            <w:vAlign w:val="top"/>
          </w:tcPr>
          <w:p>
            <w:pPr>
              <w:spacing w:before="95" w:line="185" w:lineRule="auto"/>
              <w:ind w:firstLine="17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一般公共预算支出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481" w:type="dxa"/>
            <w:gridSpan w:val="3"/>
            <w:vAlign w:val="top"/>
          </w:tcPr>
          <w:p>
            <w:pPr>
              <w:spacing w:before="32" w:line="211" w:lineRule="auto"/>
              <w:ind w:left="546" w:right="136" w:hanging="39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功能分类科目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编码</w:t>
            </w:r>
          </w:p>
        </w:tc>
        <w:tc>
          <w:tcPr>
            <w:tcW w:w="2508" w:type="dxa"/>
            <w:vMerge w:val="restart"/>
            <w:tcBorders>
              <w:bottom w:val="nil"/>
            </w:tcBorders>
            <w:vAlign w:val="top"/>
          </w:tcPr>
          <w:p>
            <w:pPr>
              <w:spacing w:before="317" w:line="183" w:lineRule="auto"/>
              <w:ind w:firstLine="4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功能分类科目名称</w:t>
            </w:r>
          </w:p>
        </w:tc>
        <w:tc>
          <w:tcPr>
            <w:tcW w:w="1683" w:type="dxa"/>
            <w:vMerge w:val="restart"/>
            <w:tcBorders>
              <w:bottom w:val="nil"/>
            </w:tcBorders>
            <w:vAlign w:val="top"/>
          </w:tcPr>
          <w:p>
            <w:pPr>
              <w:spacing w:before="317" w:line="183" w:lineRule="auto"/>
              <w:ind w:firstLine="55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</w:p>
        </w:tc>
        <w:tc>
          <w:tcPr>
            <w:tcW w:w="1841" w:type="dxa"/>
            <w:vMerge w:val="restart"/>
            <w:tcBorders>
              <w:bottom w:val="nil"/>
            </w:tcBorders>
            <w:vAlign w:val="top"/>
          </w:tcPr>
          <w:p>
            <w:pPr>
              <w:spacing w:before="317" w:line="183" w:lineRule="auto"/>
              <w:ind w:firstLine="5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基本支出</w:t>
            </w:r>
          </w:p>
        </w:tc>
        <w:tc>
          <w:tcPr>
            <w:tcW w:w="1705" w:type="dxa"/>
            <w:vMerge w:val="restart"/>
            <w:tcBorders>
              <w:bottom w:val="nil"/>
            </w:tcBorders>
            <w:vAlign w:val="top"/>
          </w:tcPr>
          <w:p>
            <w:pPr>
              <w:spacing w:before="317" w:line="183" w:lineRule="auto"/>
              <w:ind w:firstLine="4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572" w:type="dxa"/>
            <w:vAlign w:val="top"/>
          </w:tcPr>
          <w:p>
            <w:pPr>
              <w:spacing w:before="53" w:line="183" w:lineRule="auto"/>
              <w:ind w:firstLine="1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492" w:type="dxa"/>
            <w:vAlign w:val="top"/>
          </w:tcPr>
          <w:p>
            <w:pPr>
              <w:spacing w:before="53" w:line="183" w:lineRule="auto"/>
              <w:ind w:firstLine="1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款</w:t>
            </w:r>
          </w:p>
        </w:tc>
        <w:tc>
          <w:tcPr>
            <w:tcW w:w="417" w:type="dxa"/>
            <w:vAlign w:val="top"/>
          </w:tcPr>
          <w:p>
            <w:pPr>
              <w:spacing w:before="53" w:line="183" w:lineRule="auto"/>
              <w:ind w:firstLine="1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</w:p>
        </w:tc>
        <w:tc>
          <w:tcPr>
            <w:tcW w:w="25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8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72" w:type="dxa"/>
            <w:vAlign w:val="top"/>
          </w:tcPr>
          <w:p>
            <w:pPr>
              <w:spacing w:before="173" w:line="180" w:lineRule="auto"/>
              <w:ind w:firstLine="10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204</w:t>
            </w:r>
          </w:p>
        </w:tc>
        <w:tc>
          <w:tcPr>
            <w:tcW w:w="492" w:type="dxa"/>
            <w:vAlign w:val="top"/>
          </w:tcPr>
          <w:p>
            <w:pPr>
              <w:spacing w:before="173" w:line="180" w:lineRule="auto"/>
              <w:ind w:firstLine="10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02</w:t>
            </w:r>
          </w:p>
        </w:tc>
        <w:tc>
          <w:tcPr>
            <w:tcW w:w="417" w:type="dxa"/>
            <w:vAlign w:val="top"/>
          </w:tcPr>
          <w:p>
            <w:pPr>
              <w:spacing w:before="173" w:line="180" w:lineRule="auto"/>
              <w:ind w:firstLine="10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01</w:t>
            </w:r>
          </w:p>
        </w:tc>
        <w:tc>
          <w:tcPr>
            <w:tcW w:w="2508" w:type="dxa"/>
            <w:vAlign w:val="top"/>
          </w:tcPr>
          <w:p>
            <w:pPr>
              <w:spacing w:before="144" w:line="186" w:lineRule="auto"/>
              <w:ind w:firstLine="1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行政运行</w:t>
            </w:r>
          </w:p>
        </w:tc>
        <w:tc>
          <w:tcPr>
            <w:tcW w:w="1683" w:type="dxa"/>
            <w:vAlign w:val="top"/>
          </w:tcPr>
          <w:p>
            <w:pPr>
              <w:spacing w:before="172" w:line="180" w:lineRule="auto"/>
              <w:ind w:firstLine="28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6"/>
                <w:szCs w:val="16"/>
              </w:rPr>
              <w:t>17284.66</w:t>
            </w:r>
          </w:p>
        </w:tc>
        <w:tc>
          <w:tcPr>
            <w:tcW w:w="1841" w:type="dxa"/>
            <w:vAlign w:val="top"/>
          </w:tcPr>
          <w:p>
            <w:pPr>
              <w:spacing w:before="172" w:line="180" w:lineRule="auto"/>
              <w:ind w:firstLine="28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6"/>
                <w:szCs w:val="16"/>
              </w:rPr>
              <w:t>17284.66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72" w:type="dxa"/>
            <w:vAlign w:val="top"/>
          </w:tcPr>
          <w:p>
            <w:pPr>
              <w:spacing w:before="175" w:line="180" w:lineRule="auto"/>
              <w:ind w:firstLine="10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204</w:t>
            </w:r>
          </w:p>
        </w:tc>
        <w:tc>
          <w:tcPr>
            <w:tcW w:w="492" w:type="dxa"/>
            <w:vAlign w:val="top"/>
          </w:tcPr>
          <w:p>
            <w:pPr>
              <w:spacing w:before="175" w:line="180" w:lineRule="auto"/>
              <w:ind w:firstLine="10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02</w:t>
            </w:r>
          </w:p>
        </w:tc>
        <w:tc>
          <w:tcPr>
            <w:tcW w:w="417" w:type="dxa"/>
            <w:vAlign w:val="top"/>
          </w:tcPr>
          <w:p>
            <w:pPr>
              <w:spacing w:before="175" w:line="180" w:lineRule="auto"/>
              <w:ind w:firstLine="11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6"/>
                <w:szCs w:val="16"/>
              </w:rPr>
              <w:t>50</w:t>
            </w:r>
          </w:p>
        </w:tc>
        <w:tc>
          <w:tcPr>
            <w:tcW w:w="2508" w:type="dxa"/>
            <w:vAlign w:val="top"/>
          </w:tcPr>
          <w:p>
            <w:pPr>
              <w:spacing w:before="146" w:line="186" w:lineRule="auto"/>
              <w:ind w:firstLine="1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事业运行</w:t>
            </w:r>
          </w:p>
        </w:tc>
        <w:tc>
          <w:tcPr>
            <w:tcW w:w="1683" w:type="dxa"/>
            <w:vAlign w:val="top"/>
          </w:tcPr>
          <w:p>
            <w:pPr>
              <w:spacing w:before="174" w:line="180" w:lineRule="auto"/>
              <w:ind w:firstLine="27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372.68</w:t>
            </w:r>
          </w:p>
        </w:tc>
        <w:tc>
          <w:tcPr>
            <w:tcW w:w="1841" w:type="dxa"/>
            <w:vAlign w:val="top"/>
          </w:tcPr>
          <w:p>
            <w:pPr>
              <w:spacing w:before="174" w:line="180" w:lineRule="auto"/>
              <w:ind w:firstLine="27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372.68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72" w:type="dxa"/>
            <w:vAlign w:val="top"/>
          </w:tcPr>
          <w:p>
            <w:pPr>
              <w:spacing w:before="176" w:line="180" w:lineRule="auto"/>
              <w:ind w:firstLine="10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204</w:t>
            </w:r>
          </w:p>
        </w:tc>
        <w:tc>
          <w:tcPr>
            <w:tcW w:w="492" w:type="dxa"/>
            <w:vAlign w:val="top"/>
          </w:tcPr>
          <w:p>
            <w:pPr>
              <w:spacing w:before="176" w:line="180" w:lineRule="auto"/>
              <w:ind w:firstLine="10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02</w:t>
            </w:r>
          </w:p>
        </w:tc>
        <w:tc>
          <w:tcPr>
            <w:tcW w:w="417" w:type="dxa"/>
            <w:vAlign w:val="top"/>
          </w:tcPr>
          <w:p>
            <w:pPr>
              <w:spacing w:before="176" w:line="180" w:lineRule="auto"/>
              <w:ind w:firstLine="10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6"/>
                <w:szCs w:val="16"/>
              </w:rPr>
              <w:t>99</w:t>
            </w:r>
          </w:p>
        </w:tc>
        <w:tc>
          <w:tcPr>
            <w:tcW w:w="2508" w:type="dxa"/>
            <w:vAlign w:val="top"/>
          </w:tcPr>
          <w:p>
            <w:pPr>
              <w:spacing w:before="148" w:line="186" w:lineRule="auto"/>
              <w:ind w:firstLine="1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其他公安支出</w:t>
            </w:r>
          </w:p>
        </w:tc>
        <w:tc>
          <w:tcPr>
            <w:tcW w:w="1683" w:type="dxa"/>
            <w:vAlign w:val="top"/>
          </w:tcPr>
          <w:p>
            <w:pPr>
              <w:spacing w:before="176" w:line="180" w:lineRule="auto"/>
              <w:ind w:firstLine="26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405</w:t>
            </w:r>
          </w:p>
        </w:tc>
        <w:tc>
          <w:tcPr>
            <w:tcW w:w="1841" w:type="dxa"/>
            <w:vAlign w:val="top"/>
          </w:tcPr>
          <w:p>
            <w:pPr>
              <w:spacing w:before="176" w:line="180" w:lineRule="auto"/>
              <w:ind w:firstLine="26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405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72" w:type="dxa"/>
            <w:vAlign w:val="top"/>
          </w:tcPr>
          <w:p>
            <w:pPr>
              <w:spacing w:before="175" w:line="180" w:lineRule="auto"/>
              <w:ind w:firstLine="10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208</w:t>
            </w:r>
          </w:p>
        </w:tc>
        <w:tc>
          <w:tcPr>
            <w:tcW w:w="492" w:type="dxa"/>
            <w:vAlign w:val="top"/>
          </w:tcPr>
          <w:p>
            <w:pPr>
              <w:spacing w:before="175" w:line="180" w:lineRule="auto"/>
              <w:ind w:firstLine="10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05</w:t>
            </w:r>
          </w:p>
        </w:tc>
        <w:tc>
          <w:tcPr>
            <w:tcW w:w="417" w:type="dxa"/>
            <w:vAlign w:val="top"/>
          </w:tcPr>
          <w:p>
            <w:pPr>
              <w:spacing w:before="175" w:line="180" w:lineRule="auto"/>
              <w:ind w:firstLine="10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01</w:t>
            </w:r>
          </w:p>
        </w:tc>
        <w:tc>
          <w:tcPr>
            <w:tcW w:w="2508" w:type="dxa"/>
            <w:vAlign w:val="top"/>
          </w:tcPr>
          <w:p>
            <w:pPr>
              <w:spacing w:before="146" w:line="186" w:lineRule="auto"/>
              <w:ind w:firstLine="1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行政单位离退休</w:t>
            </w:r>
          </w:p>
        </w:tc>
        <w:tc>
          <w:tcPr>
            <w:tcW w:w="1683" w:type="dxa"/>
            <w:vAlign w:val="top"/>
          </w:tcPr>
          <w:p>
            <w:pPr>
              <w:spacing w:before="174" w:line="180" w:lineRule="auto"/>
              <w:ind w:firstLine="27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32.32</w:t>
            </w:r>
          </w:p>
        </w:tc>
        <w:tc>
          <w:tcPr>
            <w:tcW w:w="1841" w:type="dxa"/>
            <w:vAlign w:val="top"/>
          </w:tcPr>
          <w:p>
            <w:pPr>
              <w:spacing w:before="174" w:line="180" w:lineRule="auto"/>
              <w:ind w:firstLine="27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32.32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72" w:type="dxa"/>
            <w:vAlign w:val="top"/>
          </w:tcPr>
          <w:p>
            <w:pPr>
              <w:spacing w:before="177" w:line="180" w:lineRule="auto"/>
              <w:ind w:firstLine="10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208</w:t>
            </w:r>
          </w:p>
        </w:tc>
        <w:tc>
          <w:tcPr>
            <w:tcW w:w="492" w:type="dxa"/>
            <w:vAlign w:val="top"/>
          </w:tcPr>
          <w:p>
            <w:pPr>
              <w:spacing w:before="177" w:line="180" w:lineRule="auto"/>
              <w:ind w:firstLine="10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05</w:t>
            </w:r>
          </w:p>
        </w:tc>
        <w:tc>
          <w:tcPr>
            <w:tcW w:w="417" w:type="dxa"/>
            <w:vAlign w:val="top"/>
          </w:tcPr>
          <w:p>
            <w:pPr>
              <w:spacing w:before="177" w:line="180" w:lineRule="auto"/>
              <w:ind w:firstLine="10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05</w:t>
            </w:r>
          </w:p>
        </w:tc>
        <w:tc>
          <w:tcPr>
            <w:tcW w:w="2508" w:type="dxa"/>
            <w:vAlign w:val="top"/>
          </w:tcPr>
          <w:p>
            <w:pPr>
              <w:spacing w:before="45" w:line="212" w:lineRule="auto"/>
              <w:ind w:left="110" w:right="104" w:hanging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机关事业单位基本养老保险缴费</w:t>
            </w:r>
            <w:r>
              <w:rPr>
                <w:rFonts w:ascii="宋体" w:hAnsi="宋体" w:eastAsia="宋体" w:cs="宋体"/>
                <w:spacing w:val="6"/>
                <w:w w:val="10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支出</w:t>
            </w:r>
          </w:p>
        </w:tc>
        <w:tc>
          <w:tcPr>
            <w:tcW w:w="1683" w:type="dxa"/>
            <w:vAlign w:val="top"/>
          </w:tcPr>
          <w:p>
            <w:pPr>
              <w:spacing w:before="176" w:line="180" w:lineRule="auto"/>
              <w:ind w:firstLine="26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2771.22</w:t>
            </w:r>
          </w:p>
        </w:tc>
        <w:tc>
          <w:tcPr>
            <w:tcW w:w="1841" w:type="dxa"/>
            <w:vAlign w:val="top"/>
          </w:tcPr>
          <w:p>
            <w:pPr>
              <w:spacing w:before="176" w:line="180" w:lineRule="auto"/>
              <w:ind w:firstLine="26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2771.22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72" w:type="dxa"/>
            <w:vAlign w:val="top"/>
          </w:tcPr>
          <w:p>
            <w:pPr>
              <w:spacing w:before="178" w:line="180" w:lineRule="auto"/>
              <w:ind w:firstLine="10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210</w:t>
            </w:r>
          </w:p>
        </w:tc>
        <w:tc>
          <w:tcPr>
            <w:tcW w:w="492" w:type="dxa"/>
            <w:vAlign w:val="top"/>
          </w:tcPr>
          <w:p>
            <w:pPr>
              <w:spacing w:before="178" w:line="180" w:lineRule="auto"/>
              <w:ind w:firstLine="12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7"/>
                <w:w w:val="97"/>
                <w:sz w:val="16"/>
                <w:szCs w:val="16"/>
              </w:rPr>
              <w:t>11</w:t>
            </w:r>
          </w:p>
        </w:tc>
        <w:tc>
          <w:tcPr>
            <w:tcW w:w="417" w:type="dxa"/>
            <w:vAlign w:val="top"/>
          </w:tcPr>
          <w:p>
            <w:pPr>
              <w:spacing w:before="178" w:line="180" w:lineRule="auto"/>
              <w:ind w:firstLine="10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01</w:t>
            </w:r>
          </w:p>
        </w:tc>
        <w:tc>
          <w:tcPr>
            <w:tcW w:w="2508" w:type="dxa"/>
            <w:vAlign w:val="top"/>
          </w:tcPr>
          <w:p>
            <w:pPr>
              <w:spacing w:before="150" w:line="186" w:lineRule="auto"/>
              <w:ind w:firstLine="1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行政单位医疗</w:t>
            </w:r>
          </w:p>
        </w:tc>
        <w:tc>
          <w:tcPr>
            <w:tcW w:w="1683" w:type="dxa"/>
            <w:vAlign w:val="top"/>
          </w:tcPr>
          <w:p>
            <w:pPr>
              <w:spacing w:before="178" w:line="180" w:lineRule="auto"/>
              <w:ind w:firstLine="28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6"/>
                <w:szCs w:val="16"/>
              </w:rPr>
              <w:t>1295.54</w:t>
            </w:r>
          </w:p>
        </w:tc>
        <w:tc>
          <w:tcPr>
            <w:tcW w:w="1841" w:type="dxa"/>
            <w:vAlign w:val="top"/>
          </w:tcPr>
          <w:p>
            <w:pPr>
              <w:spacing w:before="178" w:line="180" w:lineRule="auto"/>
              <w:ind w:firstLine="28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6"/>
                <w:szCs w:val="16"/>
              </w:rPr>
              <w:t>1295.54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72" w:type="dxa"/>
            <w:vAlign w:val="top"/>
          </w:tcPr>
          <w:p>
            <w:pPr>
              <w:spacing w:before="177" w:line="180" w:lineRule="auto"/>
              <w:ind w:firstLine="10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210</w:t>
            </w:r>
          </w:p>
        </w:tc>
        <w:tc>
          <w:tcPr>
            <w:tcW w:w="492" w:type="dxa"/>
            <w:vAlign w:val="top"/>
          </w:tcPr>
          <w:p>
            <w:pPr>
              <w:spacing w:before="176" w:line="180" w:lineRule="auto"/>
              <w:ind w:firstLine="12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7"/>
                <w:w w:val="97"/>
                <w:sz w:val="16"/>
                <w:szCs w:val="16"/>
              </w:rPr>
              <w:t>11</w:t>
            </w:r>
          </w:p>
        </w:tc>
        <w:tc>
          <w:tcPr>
            <w:tcW w:w="417" w:type="dxa"/>
            <w:vAlign w:val="top"/>
          </w:tcPr>
          <w:p>
            <w:pPr>
              <w:spacing w:before="177" w:line="180" w:lineRule="auto"/>
              <w:ind w:firstLine="10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02</w:t>
            </w:r>
          </w:p>
        </w:tc>
        <w:tc>
          <w:tcPr>
            <w:tcW w:w="2508" w:type="dxa"/>
            <w:vAlign w:val="top"/>
          </w:tcPr>
          <w:p>
            <w:pPr>
              <w:spacing w:before="148" w:line="186" w:lineRule="auto"/>
              <w:ind w:firstLine="1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事业单位医疗</w:t>
            </w:r>
          </w:p>
        </w:tc>
        <w:tc>
          <w:tcPr>
            <w:tcW w:w="1683" w:type="dxa"/>
            <w:vAlign w:val="top"/>
          </w:tcPr>
          <w:p>
            <w:pPr>
              <w:spacing w:before="176" w:line="180" w:lineRule="auto"/>
              <w:ind w:firstLine="28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6"/>
                <w:szCs w:val="16"/>
              </w:rPr>
              <w:t>17.84</w:t>
            </w:r>
          </w:p>
        </w:tc>
        <w:tc>
          <w:tcPr>
            <w:tcW w:w="1841" w:type="dxa"/>
            <w:vAlign w:val="top"/>
          </w:tcPr>
          <w:p>
            <w:pPr>
              <w:spacing w:before="176" w:line="180" w:lineRule="auto"/>
              <w:ind w:firstLine="28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6"/>
                <w:szCs w:val="16"/>
              </w:rPr>
              <w:t>17.84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72" w:type="dxa"/>
            <w:vAlign w:val="top"/>
          </w:tcPr>
          <w:p>
            <w:pPr>
              <w:spacing w:before="177" w:line="180" w:lineRule="auto"/>
              <w:ind w:firstLine="10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221</w:t>
            </w:r>
          </w:p>
        </w:tc>
        <w:tc>
          <w:tcPr>
            <w:tcW w:w="492" w:type="dxa"/>
            <w:vAlign w:val="top"/>
          </w:tcPr>
          <w:p>
            <w:pPr>
              <w:spacing w:before="178" w:line="180" w:lineRule="auto"/>
              <w:ind w:firstLine="10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02</w:t>
            </w:r>
          </w:p>
        </w:tc>
        <w:tc>
          <w:tcPr>
            <w:tcW w:w="417" w:type="dxa"/>
            <w:vAlign w:val="top"/>
          </w:tcPr>
          <w:p>
            <w:pPr>
              <w:spacing w:before="178" w:line="180" w:lineRule="auto"/>
              <w:ind w:firstLine="10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01</w:t>
            </w:r>
          </w:p>
        </w:tc>
        <w:tc>
          <w:tcPr>
            <w:tcW w:w="2508" w:type="dxa"/>
            <w:vAlign w:val="top"/>
          </w:tcPr>
          <w:p>
            <w:pPr>
              <w:spacing w:before="149" w:line="186" w:lineRule="auto"/>
              <w:ind w:firstLine="1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住房公积金</w:t>
            </w:r>
          </w:p>
        </w:tc>
        <w:tc>
          <w:tcPr>
            <w:tcW w:w="1683" w:type="dxa"/>
            <w:vAlign w:val="top"/>
          </w:tcPr>
          <w:p>
            <w:pPr>
              <w:spacing w:before="177" w:line="180" w:lineRule="auto"/>
              <w:ind w:firstLine="26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495.</w:t>
            </w:r>
            <w:r>
              <w:rPr>
                <w:rFonts w:ascii="Times New Roman" w:hAnsi="Times New Roman" w:eastAsia="Times New Roman" w:cs="Times New Roman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1</w:t>
            </w:r>
          </w:p>
        </w:tc>
        <w:tc>
          <w:tcPr>
            <w:tcW w:w="1841" w:type="dxa"/>
            <w:vAlign w:val="top"/>
          </w:tcPr>
          <w:p>
            <w:pPr>
              <w:spacing w:before="177" w:line="180" w:lineRule="auto"/>
              <w:ind w:firstLine="26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495.</w:t>
            </w:r>
            <w:r>
              <w:rPr>
                <w:rFonts w:ascii="Times New Roman" w:hAnsi="Times New Roman" w:eastAsia="Times New Roman" w:cs="Times New Roman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1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7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9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1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508" w:type="dxa"/>
            <w:vAlign w:val="top"/>
          </w:tcPr>
          <w:p>
            <w:pPr>
              <w:spacing w:before="150" w:line="186" w:lineRule="auto"/>
              <w:ind w:firstLine="1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合计</w:t>
            </w:r>
          </w:p>
        </w:tc>
        <w:tc>
          <w:tcPr>
            <w:tcW w:w="1683" w:type="dxa"/>
            <w:vAlign w:val="top"/>
          </w:tcPr>
          <w:p>
            <w:pPr>
              <w:spacing w:before="178" w:line="180" w:lineRule="auto"/>
              <w:ind w:firstLine="26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22674.35</w:t>
            </w:r>
          </w:p>
        </w:tc>
        <w:tc>
          <w:tcPr>
            <w:tcW w:w="1841" w:type="dxa"/>
            <w:vAlign w:val="top"/>
          </w:tcPr>
          <w:p>
            <w:pPr>
              <w:spacing w:before="178" w:line="180" w:lineRule="auto"/>
              <w:ind w:firstLine="26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22674.35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spacing w:line="14" w:lineRule="auto"/>
        <w:rPr>
          <w:rFonts w:ascii="宋体"/>
          <w:sz w:val="2"/>
        </w:rPr>
      </w:pPr>
    </w:p>
    <w:p>
      <w:pPr>
        <w:sectPr>
          <w:type w:val="continuous"/>
          <w:pgSz w:w="11906" w:h="16839"/>
          <w:pgMar w:top="400" w:right="1196" w:bottom="1477" w:left="1436" w:header="0" w:footer="1280" w:gutter="0"/>
          <w:cols w:equalWidth="0" w:num="1">
            <w:col w:w="9274"/>
          </w:cols>
        </w:sectPr>
      </w:pPr>
    </w:p>
    <w:p>
      <w:pPr>
        <w:spacing w:line="260" w:lineRule="auto"/>
        <w:rPr>
          <w:rFonts w:ascii="宋体"/>
          <w:sz w:val="21"/>
        </w:rPr>
      </w:pPr>
    </w:p>
    <w:p>
      <w:pPr>
        <w:spacing w:line="260" w:lineRule="auto"/>
        <w:rPr>
          <w:rFonts w:ascii="宋体"/>
          <w:sz w:val="21"/>
        </w:rPr>
      </w:pPr>
    </w:p>
    <w:p>
      <w:pPr>
        <w:spacing w:line="260" w:lineRule="auto"/>
        <w:rPr>
          <w:rFonts w:ascii="宋体"/>
          <w:sz w:val="21"/>
        </w:rPr>
      </w:pPr>
    </w:p>
    <w:p>
      <w:pPr>
        <w:spacing w:line="260" w:lineRule="auto"/>
        <w:rPr>
          <w:rFonts w:ascii="宋体"/>
          <w:sz w:val="21"/>
        </w:rPr>
      </w:pPr>
    </w:p>
    <w:p>
      <w:pPr>
        <w:spacing w:line="261" w:lineRule="auto"/>
        <w:rPr>
          <w:rFonts w:ascii="宋体"/>
          <w:sz w:val="21"/>
        </w:rPr>
      </w:pPr>
    </w:p>
    <w:p>
      <w:pPr>
        <w:spacing w:line="261" w:lineRule="auto"/>
        <w:rPr>
          <w:rFonts w:ascii="宋体"/>
          <w:sz w:val="21"/>
        </w:rPr>
      </w:pPr>
    </w:p>
    <w:p>
      <w:pPr>
        <w:spacing w:line="261" w:lineRule="auto"/>
        <w:rPr>
          <w:rFonts w:ascii="宋体"/>
          <w:sz w:val="21"/>
        </w:rPr>
      </w:pPr>
    </w:p>
    <w:p>
      <w:pPr>
        <w:spacing w:line="261" w:lineRule="auto"/>
        <w:rPr>
          <w:rFonts w:ascii="宋体"/>
          <w:sz w:val="21"/>
        </w:rPr>
      </w:pPr>
    </w:p>
    <w:p>
      <w:pPr>
        <w:spacing w:before="104" w:line="183" w:lineRule="auto"/>
        <w:ind w:firstLine="271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表六：</w:t>
      </w:r>
    </w:p>
    <w:p>
      <w:pPr>
        <w:spacing w:before="98" w:line="183" w:lineRule="auto"/>
        <w:ind w:firstLine="2655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一般公共预算基本支出情况表</w:t>
      </w:r>
    </w:p>
    <w:p>
      <w:pPr>
        <w:spacing w:before="121" w:line="184" w:lineRule="auto"/>
        <w:ind w:firstLine="122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0"/>
          <w:sz w:val="24"/>
          <w:szCs w:val="24"/>
        </w:rPr>
        <w:t>填报部门：</w:t>
      </w:r>
      <w:r>
        <w:rPr>
          <w:rFonts w:ascii="仿宋" w:hAnsi="仿宋" w:eastAsia="仿宋" w:cs="仿宋"/>
          <w:spacing w:val="8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0"/>
          <w:sz w:val="24"/>
          <w:szCs w:val="24"/>
        </w:rPr>
        <w:t>新疆伊犁州霍城县公安局</w:t>
      </w:r>
      <w:r>
        <w:rPr>
          <w:rFonts w:ascii="仿宋" w:hAnsi="仿宋" w:eastAsia="仿宋" w:cs="仿宋"/>
          <w:sz w:val="24"/>
          <w:szCs w:val="24"/>
        </w:rPr>
        <w:t xml:space="preserve">                                  </w:t>
      </w:r>
      <w:r>
        <w:rPr>
          <w:rFonts w:ascii="仿宋" w:hAnsi="仿宋" w:eastAsia="仿宋" w:cs="仿宋"/>
          <w:spacing w:val="-20"/>
          <w:sz w:val="24"/>
          <w:szCs w:val="24"/>
        </w:rPr>
        <w:t>单位：</w:t>
      </w:r>
      <w:r>
        <w:rPr>
          <w:rFonts w:ascii="仿宋" w:hAnsi="仿宋" w:eastAsia="仿宋" w:cs="仿宋"/>
          <w:spacing w:val="7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0"/>
          <w:sz w:val="24"/>
          <w:szCs w:val="24"/>
        </w:rPr>
        <w:t>万元</w:t>
      </w:r>
    </w:p>
    <w:p>
      <w:pPr>
        <w:spacing w:line="75" w:lineRule="exact"/>
      </w:pPr>
    </w:p>
    <w:tbl>
      <w:tblPr>
        <w:tblStyle w:val="4"/>
        <w:tblW w:w="93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1"/>
        <w:gridCol w:w="577"/>
        <w:gridCol w:w="2889"/>
        <w:gridCol w:w="1700"/>
        <w:gridCol w:w="1700"/>
        <w:gridCol w:w="17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227" w:type="dxa"/>
            <w:gridSpan w:val="3"/>
            <w:vAlign w:val="top"/>
          </w:tcPr>
          <w:p>
            <w:pPr>
              <w:spacing w:before="95" w:line="183" w:lineRule="auto"/>
              <w:ind w:firstLine="191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</w:t>
            </w:r>
          </w:p>
        </w:tc>
        <w:tc>
          <w:tcPr>
            <w:tcW w:w="5105" w:type="dxa"/>
            <w:gridSpan w:val="3"/>
            <w:vAlign w:val="top"/>
          </w:tcPr>
          <w:p>
            <w:pPr>
              <w:spacing w:before="95" w:line="183" w:lineRule="auto"/>
              <w:ind w:firstLine="152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一般公共预算基本支出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338" w:type="dxa"/>
            <w:gridSpan w:val="2"/>
            <w:vAlign w:val="top"/>
          </w:tcPr>
          <w:p>
            <w:pPr>
              <w:spacing w:before="31" w:line="212" w:lineRule="auto"/>
              <w:ind w:left="397" w:right="140" w:hanging="24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经济分类科</w:t>
            </w:r>
            <w:r>
              <w:rPr>
                <w:rFonts w:ascii="仿宋" w:hAnsi="仿宋" w:eastAsia="仿宋" w:cs="仿宋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目编码</w:t>
            </w:r>
          </w:p>
        </w:tc>
        <w:tc>
          <w:tcPr>
            <w:tcW w:w="2889" w:type="dxa"/>
            <w:vMerge w:val="restart"/>
            <w:tcBorders>
              <w:bottom w:val="nil"/>
            </w:tcBorders>
            <w:vAlign w:val="top"/>
          </w:tcPr>
          <w:p>
            <w:pPr>
              <w:spacing w:before="308" w:line="183" w:lineRule="auto"/>
              <w:ind w:firstLine="61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经济分类科目名称</w:t>
            </w:r>
          </w:p>
        </w:tc>
        <w:tc>
          <w:tcPr>
            <w:tcW w:w="1700" w:type="dxa"/>
            <w:vMerge w:val="restart"/>
            <w:tcBorders>
              <w:bottom w:val="nil"/>
            </w:tcBorders>
            <w:vAlign w:val="top"/>
          </w:tcPr>
          <w:p>
            <w:pPr>
              <w:spacing w:before="308" w:line="183" w:lineRule="auto"/>
              <w:ind w:firstLine="54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</w:t>
            </w:r>
            <w:r>
              <w:rPr>
                <w:rFonts w:ascii="仿宋" w:hAnsi="仿宋" w:eastAsia="仿宋" w:cs="仿宋"/>
                <w:spacing w:val="8"/>
                <w:sz w:val="21"/>
                <w:szCs w:val="21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</w:p>
        </w:tc>
        <w:tc>
          <w:tcPr>
            <w:tcW w:w="1700" w:type="dxa"/>
            <w:vMerge w:val="restart"/>
            <w:tcBorders>
              <w:bottom w:val="nil"/>
            </w:tcBorders>
            <w:vAlign w:val="top"/>
          </w:tcPr>
          <w:p>
            <w:pPr>
              <w:spacing w:before="308" w:line="183" w:lineRule="auto"/>
              <w:ind w:firstLine="43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人员经费</w:t>
            </w:r>
          </w:p>
        </w:tc>
        <w:tc>
          <w:tcPr>
            <w:tcW w:w="1705" w:type="dxa"/>
            <w:vMerge w:val="restart"/>
            <w:tcBorders>
              <w:bottom w:val="nil"/>
            </w:tcBorders>
            <w:vAlign w:val="top"/>
          </w:tcPr>
          <w:p>
            <w:pPr>
              <w:spacing w:before="308" w:line="183" w:lineRule="auto"/>
              <w:ind w:firstLine="43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公用经费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61" w:type="dxa"/>
            <w:vAlign w:val="top"/>
          </w:tcPr>
          <w:p>
            <w:pPr>
              <w:spacing w:before="36" w:line="183" w:lineRule="auto"/>
              <w:ind w:firstLine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577" w:type="dxa"/>
            <w:vAlign w:val="top"/>
          </w:tcPr>
          <w:p>
            <w:pPr>
              <w:spacing w:before="36" w:line="183" w:lineRule="auto"/>
              <w:ind w:firstLine="1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款</w:t>
            </w:r>
          </w:p>
        </w:tc>
        <w:tc>
          <w:tcPr>
            <w:tcW w:w="28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61" w:type="dxa"/>
            <w:vAlign w:val="top"/>
          </w:tcPr>
          <w:p>
            <w:pPr>
              <w:spacing w:before="147" w:line="180" w:lineRule="auto"/>
              <w:ind w:firstLine="11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301</w:t>
            </w:r>
          </w:p>
        </w:tc>
        <w:tc>
          <w:tcPr>
            <w:tcW w:w="577" w:type="dxa"/>
            <w:vAlign w:val="top"/>
          </w:tcPr>
          <w:p>
            <w:pPr>
              <w:spacing w:before="147" w:line="180" w:lineRule="auto"/>
              <w:ind w:firstLine="10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01</w:t>
            </w:r>
          </w:p>
        </w:tc>
        <w:tc>
          <w:tcPr>
            <w:tcW w:w="2889" w:type="dxa"/>
            <w:vAlign w:val="top"/>
          </w:tcPr>
          <w:p>
            <w:pPr>
              <w:spacing w:before="119" w:line="186" w:lineRule="auto"/>
              <w:ind w:firstLine="1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基本工资</w:t>
            </w:r>
          </w:p>
        </w:tc>
        <w:tc>
          <w:tcPr>
            <w:tcW w:w="1700" w:type="dxa"/>
            <w:vAlign w:val="top"/>
          </w:tcPr>
          <w:p>
            <w:pPr>
              <w:spacing w:before="147" w:line="180" w:lineRule="auto"/>
              <w:ind w:firstLine="28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6"/>
                <w:szCs w:val="16"/>
              </w:rPr>
              <w:t>1754.2</w:t>
            </w:r>
          </w:p>
        </w:tc>
        <w:tc>
          <w:tcPr>
            <w:tcW w:w="1700" w:type="dxa"/>
            <w:vAlign w:val="top"/>
          </w:tcPr>
          <w:p>
            <w:pPr>
              <w:spacing w:before="147" w:line="180" w:lineRule="auto"/>
              <w:ind w:firstLine="28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6"/>
                <w:szCs w:val="16"/>
              </w:rPr>
              <w:t>1754.2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61" w:type="dxa"/>
            <w:vAlign w:val="top"/>
          </w:tcPr>
          <w:p>
            <w:pPr>
              <w:spacing w:before="148" w:line="180" w:lineRule="auto"/>
              <w:ind w:firstLine="11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301</w:t>
            </w:r>
          </w:p>
        </w:tc>
        <w:tc>
          <w:tcPr>
            <w:tcW w:w="577" w:type="dxa"/>
            <w:vAlign w:val="top"/>
          </w:tcPr>
          <w:p>
            <w:pPr>
              <w:spacing w:before="148" w:line="180" w:lineRule="auto"/>
              <w:ind w:firstLine="10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02</w:t>
            </w:r>
          </w:p>
        </w:tc>
        <w:tc>
          <w:tcPr>
            <w:tcW w:w="2889" w:type="dxa"/>
            <w:vAlign w:val="top"/>
          </w:tcPr>
          <w:p>
            <w:pPr>
              <w:spacing w:before="120" w:line="186" w:lineRule="auto"/>
              <w:ind w:firstLine="1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津贴补贴</w:t>
            </w:r>
          </w:p>
        </w:tc>
        <w:tc>
          <w:tcPr>
            <w:tcW w:w="1700" w:type="dxa"/>
            <w:vAlign w:val="top"/>
          </w:tcPr>
          <w:p>
            <w:pPr>
              <w:spacing w:before="148" w:line="180" w:lineRule="auto"/>
              <w:ind w:firstLine="27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6"/>
                <w:szCs w:val="16"/>
              </w:rPr>
              <w:t>3033.</w:t>
            </w:r>
            <w:r>
              <w:rPr>
                <w:rFonts w:ascii="Times New Roman" w:hAnsi="Times New Roman" w:eastAsia="Times New Roman" w:cs="Times New Roman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16"/>
                <w:szCs w:val="16"/>
              </w:rPr>
              <w:t>13</w:t>
            </w:r>
          </w:p>
        </w:tc>
        <w:tc>
          <w:tcPr>
            <w:tcW w:w="1700" w:type="dxa"/>
            <w:vAlign w:val="top"/>
          </w:tcPr>
          <w:p>
            <w:pPr>
              <w:spacing w:before="148" w:line="180" w:lineRule="auto"/>
              <w:ind w:firstLine="27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6"/>
                <w:szCs w:val="16"/>
              </w:rPr>
              <w:t>3033.</w:t>
            </w:r>
            <w:r>
              <w:rPr>
                <w:rFonts w:ascii="Times New Roman" w:hAnsi="Times New Roman" w:eastAsia="Times New Roman" w:cs="Times New Roman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16"/>
                <w:szCs w:val="16"/>
              </w:rPr>
              <w:t>13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61" w:type="dxa"/>
            <w:vAlign w:val="top"/>
          </w:tcPr>
          <w:p>
            <w:pPr>
              <w:spacing w:before="150" w:line="180" w:lineRule="auto"/>
              <w:ind w:firstLine="11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301</w:t>
            </w:r>
          </w:p>
        </w:tc>
        <w:tc>
          <w:tcPr>
            <w:tcW w:w="577" w:type="dxa"/>
            <w:vAlign w:val="top"/>
          </w:tcPr>
          <w:p>
            <w:pPr>
              <w:spacing w:before="150" w:line="180" w:lineRule="auto"/>
              <w:ind w:firstLine="10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03</w:t>
            </w:r>
          </w:p>
        </w:tc>
        <w:tc>
          <w:tcPr>
            <w:tcW w:w="2889" w:type="dxa"/>
            <w:vAlign w:val="top"/>
          </w:tcPr>
          <w:p>
            <w:pPr>
              <w:spacing w:before="121" w:line="186" w:lineRule="auto"/>
              <w:ind w:firstLine="1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奖金</w:t>
            </w:r>
          </w:p>
        </w:tc>
        <w:tc>
          <w:tcPr>
            <w:tcW w:w="1700" w:type="dxa"/>
            <w:vAlign w:val="top"/>
          </w:tcPr>
          <w:p>
            <w:pPr>
              <w:spacing w:before="150" w:line="180" w:lineRule="auto"/>
              <w:ind w:firstLine="28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6"/>
                <w:szCs w:val="16"/>
              </w:rPr>
              <w:t>140.35</w:t>
            </w:r>
          </w:p>
        </w:tc>
        <w:tc>
          <w:tcPr>
            <w:tcW w:w="1700" w:type="dxa"/>
            <w:vAlign w:val="top"/>
          </w:tcPr>
          <w:p>
            <w:pPr>
              <w:spacing w:before="150" w:line="180" w:lineRule="auto"/>
              <w:ind w:firstLine="28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6"/>
                <w:szCs w:val="16"/>
              </w:rPr>
              <w:t>140.35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61" w:type="dxa"/>
            <w:vAlign w:val="top"/>
          </w:tcPr>
          <w:p>
            <w:pPr>
              <w:spacing w:before="149" w:line="180" w:lineRule="auto"/>
              <w:ind w:firstLine="11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301</w:t>
            </w:r>
          </w:p>
        </w:tc>
        <w:tc>
          <w:tcPr>
            <w:tcW w:w="577" w:type="dxa"/>
            <w:vAlign w:val="top"/>
          </w:tcPr>
          <w:p>
            <w:pPr>
              <w:spacing w:before="149" w:line="180" w:lineRule="auto"/>
              <w:ind w:firstLine="10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07</w:t>
            </w:r>
          </w:p>
        </w:tc>
        <w:tc>
          <w:tcPr>
            <w:tcW w:w="2889" w:type="dxa"/>
            <w:vAlign w:val="top"/>
          </w:tcPr>
          <w:p>
            <w:pPr>
              <w:spacing w:before="121" w:line="186" w:lineRule="auto"/>
              <w:ind w:firstLine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绩效工资</w:t>
            </w:r>
          </w:p>
        </w:tc>
        <w:tc>
          <w:tcPr>
            <w:tcW w:w="1700" w:type="dxa"/>
            <w:vAlign w:val="top"/>
          </w:tcPr>
          <w:p>
            <w:pPr>
              <w:spacing w:before="149" w:line="180" w:lineRule="auto"/>
              <w:ind w:firstLine="27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756</w:t>
            </w:r>
          </w:p>
        </w:tc>
        <w:tc>
          <w:tcPr>
            <w:tcW w:w="1700" w:type="dxa"/>
            <w:vAlign w:val="top"/>
          </w:tcPr>
          <w:p>
            <w:pPr>
              <w:spacing w:before="149" w:line="180" w:lineRule="auto"/>
              <w:ind w:firstLine="27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756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61" w:type="dxa"/>
            <w:vAlign w:val="top"/>
          </w:tcPr>
          <w:p>
            <w:pPr>
              <w:spacing w:before="150" w:line="180" w:lineRule="auto"/>
              <w:ind w:firstLine="11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301</w:t>
            </w:r>
          </w:p>
        </w:tc>
        <w:tc>
          <w:tcPr>
            <w:tcW w:w="577" w:type="dxa"/>
            <w:vAlign w:val="top"/>
          </w:tcPr>
          <w:p>
            <w:pPr>
              <w:spacing w:before="150" w:line="180" w:lineRule="auto"/>
              <w:ind w:firstLine="10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08</w:t>
            </w:r>
          </w:p>
        </w:tc>
        <w:tc>
          <w:tcPr>
            <w:tcW w:w="2889" w:type="dxa"/>
            <w:vAlign w:val="top"/>
          </w:tcPr>
          <w:p>
            <w:pPr>
              <w:spacing w:before="122" w:line="186" w:lineRule="auto"/>
              <w:ind w:firstLine="1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机关事业单位基本养老保险缴费</w:t>
            </w:r>
          </w:p>
        </w:tc>
        <w:tc>
          <w:tcPr>
            <w:tcW w:w="1700" w:type="dxa"/>
            <w:vAlign w:val="top"/>
          </w:tcPr>
          <w:p>
            <w:pPr>
              <w:spacing w:before="150" w:line="180" w:lineRule="auto"/>
              <w:ind w:firstLine="26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2771.22</w:t>
            </w:r>
          </w:p>
        </w:tc>
        <w:tc>
          <w:tcPr>
            <w:tcW w:w="1700" w:type="dxa"/>
            <w:vAlign w:val="top"/>
          </w:tcPr>
          <w:p>
            <w:pPr>
              <w:spacing w:before="150" w:line="180" w:lineRule="auto"/>
              <w:ind w:firstLine="27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2771.22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61" w:type="dxa"/>
            <w:vAlign w:val="top"/>
          </w:tcPr>
          <w:p>
            <w:pPr>
              <w:spacing w:before="151" w:line="180" w:lineRule="auto"/>
              <w:ind w:firstLine="11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301</w:t>
            </w:r>
          </w:p>
        </w:tc>
        <w:tc>
          <w:tcPr>
            <w:tcW w:w="577" w:type="dxa"/>
            <w:vAlign w:val="top"/>
          </w:tcPr>
          <w:p>
            <w:pPr>
              <w:spacing w:before="151" w:line="180" w:lineRule="auto"/>
              <w:ind w:firstLine="12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8"/>
                <w:w w:val="99"/>
                <w:sz w:val="16"/>
                <w:szCs w:val="16"/>
              </w:rPr>
              <w:t>10</w:t>
            </w:r>
          </w:p>
        </w:tc>
        <w:tc>
          <w:tcPr>
            <w:tcW w:w="2889" w:type="dxa"/>
            <w:vAlign w:val="top"/>
          </w:tcPr>
          <w:p>
            <w:pPr>
              <w:spacing w:before="122" w:line="186" w:lineRule="auto"/>
              <w:ind w:firstLine="1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职工基本医疗保险缴费</w:t>
            </w:r>
          </w:p>
        </w:tc>
        <w:tc>
          <w:tcPr>
            <w:tcW w:w="1700" w:type="dxa"/>
            <w:vAlign w:val="top"/>
          </w:tcPr>
          <w:p>
            <w:pPr>
              <w:spacing w:before="151" w:line="180" w:lineRule="auto"/>
              <w:ind w:firstLine="27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374.47</w:t>
            </w:r>
          </w:p>
        </w:tc>
        <w:tc>
          <w:tcPr>
            <w:tcW w:w="1700" w:type="dxa"/>
            <w:vAlign w:val="top"/>
          </w:tcPr>
          <w:p>
            <w:pPr>
              <w:spacing w:before="151" w:line="180" w:lineRule="auto"/>
              <w:ind w:firstLine="27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374.47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61" w:type="dxa"/>
            <w:vAlign w:val="top"/>
          </w:tcPr>
          <w:p>
            <w:pPr>
              <w:spacing w:before="149" w:line="180" w:lineRule="auto"/>
              <w:ind w:firstLine="11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301</w:t>
            </w:r>
          </w:p>
        </w:tc>
        <w:tc>
          <w:tcPr>
            <w:tcW w:w="577" w:type="dxa"/>
            <w:vAlign w:val="top"/>
          </w:tcPr>
          <w:p>
            <w:pPr>
              <w:spacing w:before="149" w:line="180" w:lineRule="auto"/>
              <w:ind w:firstLine="12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8"/>
                <w:w w:val="99"/>
                <w:sz w:val="16"/>
                <w:szCs w:val="16"/>
              </w:rPr>
              <w:t>12</w:t>
            </w:r>
          </w:p>
        </w:tc>
        <w:tc>
          <w:tcPr>
            <w:tcW w:w="2889" w:type="dxa"/>
            <w:vAlign w:val="top"/>
          </w:tcPr>
          <w:p>
            <w:pPr>
              <w:spacing w:before="121" w:line="186" w:lineRule="auto"/>
              <w:ind w:firstLine="1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其他社会保障缴费</w:t>
            </w:r>
          </w:p>
        </w:tc>
        <w:tc>
          <w:tcPr>
            <w:tcW w:w="1700" w:type="dxa"/>
            <w:vAlign w:val="top"/>
          </w:tcPr>
          <w:p>
            <w:pPr>
              <w:spacing w:before="149" w:line="180" w:lineRule="auto"/>
              <w:ind w:firstLine="27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98.68</w:t>
            </w:r>
          </w:p>
        </w:tc>
        <w:tc>
          <w:tcPr>
            <w:tcW w:w="1700" w:type="dxa"/>
            <w:vAlign w:val="top"/>
          </w:tcPr>
          <w:p>
            <w:pPr>
              <w:spacing w:before="149" w:line="180" w:lineRule="auto"/>
              <w:ind w:firstLine="27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98.68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61" w:type="dxa"/>
            <w:vAlign w:val="top"/>
          </w:tcPr>
          <w:p>
            <w:pPr>
              <w:spacing w:before="151" w:line="180" w:lineRule="auto"/>
              <w:ind w:firstLine="11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301</w:t>
            </w:r>
          </w:p>
        </w:tc>
        <w:tc>
          <w:tcPr>
            <w:tcW w:w="577" w:type="dxa"/>
            <w:vAlign w:val="top"/>
          </w:tcPr>
          <w:p>
            <w:pPr>
              <w:spacing w:before="151" w:line="180" w:lineRule="auto"/>
              <w:ind w:firstLine="12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8"/>
                <w:w w:val="99"/>
                <w:sz w:val="16"/>
                <w:szCs w:val="16"/>
              </w:rPr>
              <w:t>13</w:t>
            </w:r>
          </w:p>
        </w:tc>
        <w:tc>
          <w:tcPr>
            <w:tcW w:w="2889" w:type="dxa"/>
            <w:vAlign w:val="top"/>
          </w:tcPr>
          <w:p>
            <w:pPr>
              <w:spacing w:before="123" w:line="186" w:lineRule="auto"/>
              <w:ind w:firstLine="1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住房公积金</w:t>
            </w:r>
          </w:p>
        </w:tc>
        <w:tc>
          <w:tcPr>
            <w:tcW w:w="1700" w:type="dxa"/>
            <w:vAlign w:val="top"/>
          </w:tcPr>
          <w:p>
            <w:pPr>
              <w:spacing w:before="151" w:line="180" w:lineRule="auto"/>
              <w:ind w:firstLine="26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495.</w:t>
            </w:r>
            <w:r>
              <w:rPr>
                <w:rFonts w:ascii="Times New Roman" w:hAnsi="Times New Roman" w:eastAsia="Times New Roman" w:cs="Times New Roman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1</w:t>
            </w:r>
          </w:p>
        </w:tc>
        <w:tc>
          <w:tcPr>
            <w:tcW w:w="1700" w:type="dxa"/>
            <w:vAlign w:val="top"/>
          </w:tcPr>
          <w:p>
            <w:pPr>
              <w:spacing w:before="151" w:line="180" w:lineRule="auto"/>
              <w:ind w:firstLine="26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495.</w:t>
            </w:r>
            <w:r>
              <w:rPr>
                <w:rFonts w:ascii="Times New Roman" w:hAnsi="Times New Roman" w:eastAsia="Times New Roman" w:cs="Times New Roman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1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61" w:type="dxa"/>
            <w:vAlign w:val="top"/>
          </w:tcPr>
          <w:p>
            <w:pPr>
              <w:spacing w:before="152" w:line="180" w:lineRule="auto"/>
              <w:ind w:firstLine="11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301</w:t>
            </w:r>
          </w:p>
        </w:tc>
        <w:tc>
          <w:tcPr>
            <w:tcW w:w="577" w:type="dxa"/>
            <w:vAlign w:val="top"/>
          </w:tcPr>
          <w:p>
            <w:pPr>
              <w:spacing w:before="152" w:line="180" w:lineRule="auto"/>
              <w:ind w:firstLine="12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8"/>
                <w:w w:val="99"/>
                <w:sz w:val="16"/>
                <w:szCs w:val="16"/>
              </w:rPr>
              <w:t>14</w:t>
            </w:r>
          </w:p>
        </w:tc>
        <w:tc>
          <w:tcPr>
            <w:tcW w:w="2889" w:type="dxa"/>
            <w:vAlign w:val="top"/>
          </w:tcPr>
          <w:p>
            <w:pPr>
              <w:spacing w:before="123" w:line="186" w:lineRule="auto"/>
              <w:ind w:firstLine="1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医疗费</w:t>
            </w:r>
          </w:p>
        </w:tc>
        <w:tc>
          <w:tcPr>
            <w:tcW w:w="1700" w:type="dxa"/>
            <w:vAlign w:val="top"/>
          </w:tcPr>
          <w:p>
            <w:pPr>
              <w:spacing w:before="152" w:line="180" w:lineRule="auto"/>
              <w:ind w:firstLine="27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937.91</w:t>
            </w:r>
          </w:p>
        </w:tc>
        <w:tc>
          <w:tcPr>
            <w:tcW w:w="1700" w:type="dxa"/>
            <w:vAlign w:val="top"/>
          </w:tcPr>
          <w:p>
            <w:pPr>
              <w:spacing w:before="152" w:line="180" w:lineRule="auto"/>
              <w:ind w:firstLine="27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937.91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61" w:type="dxa"/>
            <w:vAlign w:val="top"/>
          </w:tcPr>
          <w:p>
            <w:pPr>
              <w:spacing w:before="150" w:line="180" w:lineRule="auto"/>
              <w:ind w:firstLine="11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301</w:t>
            </w:r>
          </w:p>
        </w:tc>
        <w:tc>
          <w:tcPr>
            <w:tcW w:w="577" w:type="dxa"/>
            <w:vAlign w:val="top"/>
          </w:tcPr>
          <w:p>
            <w:pPr>
              <w:spacing w:before="150" w:line="180" w:lineRule="auto"/>
              <w:ind w:firstLine="10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6"/>
                <w:szCs w:val="16"/>
              </w:rPr>
              <w:t>99</w:t>
            </w:r>
          </w:p>
        </w:tc>
        <w:tc>
          <w:tcPr>
            <w:tcW w:w="2889" w:type="dxa"/>
            <w:vAlign w:val="top"/>
          </w:tcPr>
          <w:p>
            <w:pPr>
              <w:spacing w:before="122" w:line="186" w:lineRule="auto"/>
              <w:ind w:firstLine="1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其他工资福利支出</w:t>
            </w:r>
          </w:p>
        </w:tc>
        <w:tc>
          <w:tcPr>
            <w:tcW w:w="1700" w:type="dxa"/>
            <w:vAlign w:val="top"/>
          </w:tcPr>
          <w:p>
            <w:pPr>
              <w:spacing w:before="150" w:line="180" w:lineRule="auto"/>
              <w:ind w:firstLine="28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6"/>
                <w:szCs w:val="16"/>
              </w:rPr>
              <w:t>10387.52</w:t>
            </w:r>
          </w:p>
        </w:tc>
        <w:tc>
          <w:tcPr>
            <w:tcW w:w="1700" w:type="dxa"/>
            <w:vAlign w:val="top"/>
          </w:tcPr>
          <w:p>
            <w:pPr>
              <w:spacing w:before="150" w:line="180" w:lineRule="auto"/>
              <w:ind w:firstLine="28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6"/>
                <w:szCs w:val="16"/>
              </w:rPr>
              <w:t>10387.52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61" w:type="dxa"/>
            <w:vAlign w:val="top"/>
          </w:tcPr>
          <w:p>
            <w:pPr>
              <w:spacing w:before="151" w:line="180" w:lineRule="auto"/>
              <w:ind w:firstLine="11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302</w:t>
            </w:r>
          </w:p>
        </w:tc>
        <w:tc>
          <w:tcPr>
            <w:tcW w:w="577" w:type="dxa"/>
            <w:vAlign w:val="top"/>
          </w:tcPr>
          <w:p>
            <w:pPr>
              <w:spacing w:before="151" w:line="180" w:lineRule="auto"/>
              <w:ind w:firstLine="10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01</w:t>
            </w:r>
          </w:p>
        </w:tc>
        <w:tc>
          <w:tcPr>
            <w:tcW w:w="2889" w:type="dxa"/>
            <w:vAlign w:val="top"/>
          </w:tcPr>
          <w:p>
            <w:pPr>
              <w:spacing w:before="123" w:line="186" w:lineRule="auto"/>
              <w:ind w:firstLine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办公费</w:t>
            </w:r>
          </w:p>
        </w:tc>
        <w:tc>
          <w:tcPr>
            <w:tcW w:w="1700" w:type="dxa"/>
            <w:vAlign w:val="top"/>
          </w:tcPr>
          <w:p>
            <w:pPr>
              <w:spacing w:before="151" w:line="180" w:lineRule="auto"/>
              <w:ind w:firstLine="27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504</w:t>
            </w:r>
          </w:p>
        </w:tc>
        <w:tc>
          <w:tcPr>
            <w:tcW w:w="170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05" w:type="dxa"/>
            <w:vAlign w:val="top"/>
          </w:tcPr>
          <w:p>
            <w:pPr>
              <w:spacing w:before="151" w:line="180" w:lineRule="auto"/>
              <w:ind w:firstLine="27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6"/>
                <w:szCs w:val="16"/>
              </w:rPr>
              <w:t>504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61" w:type="dxa"/>
            <w:vAlign w:val="top"/>
          </w:tcPr>
          <w:p>
            <w:pPr>
              <w:spacing w:before="152" w:line="180" w:lineRule="auto"/>
              <w:ind w:firstLine="11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302</w:t>
            </w:r>
          </w:p>
        </w:tc>
        <w:tc>
          <w:tcPr>
            <w:tcW w:w="577" w:type="dxa"/>
            <w:vAlign w:val="top"/>
          </w:tcPr>
          <w:p>
            <w:pPr>
              <w:spacing w:before="152" w:line="180" w:lineRule="auto"/>
              <w:ind w:firstLine="10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05</w:t>
            </w:r>
          </w:p>
        </w:tc>
        <w:tc>
          <w:tcPr>
            <w:tcW w:w="2889" w:type="dxa"/>
            <w:vAlign w:val="top"/>
          </w:tcPr>
          <w:p>
            <w:pPr>
              <w:spacing w:before="123" w:line="186" w:lineRule="auto"/>
              <w:ind w:firstLine="1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水费</w:t>
            </w:r>
          </w:p>
        </w:tc>
        <w:tc>
          <w:tcPr>
            <w:tcW w:w="1700" w:type="dxa"/>
            <w:vAlign w:val="top"/>
          </w:tcPr>
          <w:p>
            <w:pPr>
              <w:spacing w:before="152" w:line="180" w:lineRule="auto"/>
              <w:ind w:firstLine="28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6"/>
                <w:szCs w:val="16"/>
              </w:rPr>
              <w:t>10.08</w:t>
            </w:r>
          </w:p>
        </w:tc>
        <w:tc>
          <w:tcPr>
            <w:tcW w:w="170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05" w:type="dxa"/>
            <w:vAlign w:val="top"/>
          </w:tcPr>
          <w:p>
            <w:pPr>
              <w:spacing w:before="152" w:line="180" w:lineRule="auto"/>
              <w:ind w:firstLine="28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6"/>
                <w:szCs w:val="16"/>
              </w:rPr>
              <w:t>10.08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61" w:type="dxa"/>
            <w:vAlign w:val="top"/>
          </w:tcPr>
          <w:p>
            <w:pPr>
              <w:spacing w:before="150" w:line="180" w:lineRule="auto"/>
              <w:ind w:firstLine="11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302</w:t>
            </w:r>
          </w:p>
        </w:tc>
        <w:tc>
          <w:tcPr>
            <w:tcW w:w="577" w:type="dxa"/>
            <w:vAlign w:val="top"/>
          </w:tcPr>
          <w:p>
            <w:pPr>
              <w:spacing w:before="150" w:line="180" w:lineRule="auto"/>
              <w:ind w:firstLine="10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06</w:t>
            </w:r>
          </w:p>
        </w:tc>
        <w:tc>
          <w:tcPr>
            <w:tcW w:w="2889" w:type="dxa"/>
            <w:vAlign w:val="top"/>
          </w:tcPr>
          <w:p>
            <w:pPr>
              <w:spacing w:before="122" w:line="186" w:lineRule="auto"/>
              <w:ind w:firstLine="1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电费</w:t>
            </w:r>
          </w:p>
        </w:tc>
        <w:tc>
          <w:tcPr>
            <w:tcW w:w="1700" w:type="dxa"/>
            <w:vAlign w:val="top"/>
          </w:tcPr>
          <w:p>
            <w:pPr>
              <w:spacing w:before="150" w:line="180" w:lineRule="auto"/>
              <w:ind w:firstLine="28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6"/>
                <w:szCs w:val="16"/>
              </w:rPr>
              <w:t>10.08</w:t>
            </w:r>
          </w:p>
        </w:tc>
        <w:tc>
          <w:tcPr>
            <w:tcW w:w="170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05" w:type="dxa"/>
            <w:vAlign w:val="top"/>
          </w:tcPr>
          <w:p>
            <w:pPr>
              <w:spacing w:before="150" w:line="180" w:lineRule="auto"/>
              <w:ind w:firstLine="28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6"/>
                <w:szCs w:val="16"/>
              </w:rPr>
              <w:t>10.08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61" w:type="dxa"/>
            <w:vAlign w:val="top"/>
          </w:tcPr>
          <w:p>
            <w:pPr>
              <w:spacing w:before="151" w:line="180" w:lineRule="auto"/>
              <w:ind w:firstLine="11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302</w:t>
            </w:r>
          </w:p>
        </w:tc>
        <w:tc>
          <w:tcPr>
            <w:tcW w:w="577" w:type="dxa"/>
            <w:vAlign w:val="top"/>
          </w:tcPr>
          <w:p>
            <w:pPr>
              <w:spacing w:before="151" w:line="180" w:lineRule="auto"/>
              <w:ind w:firstLine="10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07</w:t>
            </w:r>
          </w:p>
        </w:tc>
        <w:tc>
          <w:tcPr>
            <w:tcW w:w="2889" w:type="dxa"/>
            <w:vAlign w:val="top"/>
          </w:tcPr>
          <w:p>
            <w:pPr>
              <w:spacing w:before="123" w:line="186" w:lineRule="auto"/>
              <w:ind w:firstLine="12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邮电费</w:t>
            </w:r>
          </w:p>
        </w:tc>
        <w:tc>
          <w:tcPr>
            <w:tcW w:w="1700" w:type="dxa"/>
            <w:vAlign w:val="top"/>
          </w:tcPr>
          <w:p>
            <w:pPr>
              <w:spacing w:before="151" w:line="180" w:lineRule="auto"/>
              <w:ind w:firstLine="28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3"/>
                <w:w w:val="94"/>
                <w:sz w:val="16"/>
                <w:szCs w:val="16"/>
              </w:rPr>
              <w:t>15.</w:t>
            </w:r>
            <w:r>
              <w:rPr>
                <w:rFonts w:ascii="Times New Roman" w:hAnsi="Times New Roman" w:eastAsia="Times New Roman" w:cs="Times New Roman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w w:val="94"/>
                <w:sz w:val="16"/>
                <w:szCs w:val="16"/>
              </w:rPr>
              <w:t>12</w:t>
            </w:r>
          </w:p>
        </w:tc>
        <w:tc>
          <w:tcPr>
            <w:tcW w:w="170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05" w:type="dxa"/>
            <w:vAlign w:val="top"/>
          </w:tcPr>
          <w:p>
            <w:pPr>
              <w:spacing w:before="151" w:line="180" w:lineRule="auto"/>
              <w:ind w:firstLine="28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3"/>
                <w:w w:val="94"/>
                <w:sz w:val="16"/>
                <w:szCs w:val="16"/>
              </w:rPr>
              <w:t>15.</w:t>
            </w:r>
            <w:r>
              <w:rPr>
                <w:rFonts w:ascii="Times New Roman" w:hAnsi="Times New Roman" w:eastAsia="Times New Roman" w:cs="Times New Roman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w w:val="94"/>
                <w:sz w:val="16"/>
                <w:szCs w:val="16"/>
              </w:rPr>
              <w:t>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61" w:type="dxa"/>
            <w:vAlign w:val="top"/>
          </w:tcPr>
          <w:p>
            <w:pPr>
              <w:spacing w:before="152" w:line="180" w:lineRule="auto"/>
              <w:ind w:firstLine="11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302</w:t>
            </w:r>
          </w:p>
        </w:tc>
        <w:tc>
          <w:tcPr>
            <w:tcW w:w="577" w:type="dxa"/>
            <w:vAlign w:val="top"/>
          </w:tcPr>
          <w:p>
            <w:pPr>
              <w:spacing w:before="152" w:line="180" w:lineRule="auto"/>
              <w:ind w:firstLine="10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08</w:t>
            </w:r>
          </w:p>
        </w:tc>
        <w:tc>
          <w:tcPr>
            <w:tcW w:w="2889" w:type="dxa"/>
            <w:vAlign w:val="top"/>
          </w:tcPr>
          <w:p>
            <w:pPr>
              <w:spacing w:before="123" w:line="186" w:lineRule="auto"/>
              <w:ind w:firstLine="1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取暖费</w:t>
            </w:r>
          </w:p>
        </w:tc>
        <w:tc>
          <w:tcPr>
            <w:tcW w:w="1700" w:type="dxa"/>
            <w:vAlign w:val="top"/>
          </w:tcPr>
          <w:p>
            <w:pPr>
              <w:spacing w:before="152" w:line="180" w:lineRule="auto"/>
              <w:ind w:firstLine="28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3"/>
                <w:w w:val="94"/>
                <w:sz w:val="16"/>
                <w:szCs w:val="16"/>
              </w:rPr>
              <w:t>15.</w:t>
            </w:r>
            <w:r>
              <w:rPr>
                <w:rFonts w:ascii="Times New Roman" w:hAnsi="Times New Roman" w:eastAsia="Times New Roman" w:cs="Times New Roman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w w:val="94"/>
                <w:sz w:val="16"/>
                <w:szCs w:val="16"/>
              </w:rPr>
              <w:t>12</w:t>
            </w:r>
          </w:p>
        </w:tc>
        <w:tc>
          <w:tcPr>
            <w:tcW w:w="170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05" w:type="dxa"/>
            <w:vAlign w:val="top"/>
          </w:tcPr>
          <w:p>
            <w:pPr>
              <w:spacing w:before="152" w:line="180" w:lineRule="auto"/>
              <w:ind w:firstLine="28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3"/>
                <w:w w:val="94"/>
                <w:sz w:val="16"/>
                <w:szCs w:val="16"/>
              </w:rPr>
              <w:t>15.</w:t>
            </w:r>
            <w:r>
              <w:rPr>
                <w:rFonts w:ascii="Times New Roman" w:hAnsi="Times New Roman" w:eastAsia="Times New Roman" w:cs="Times New Roman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w w:val="94"/>
                <w:sz w:val="16"/>
                <w:szCs w:val="16"/>
              </w:rPr>
              <w:t>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61" w:type="dxa"/>
            <w:vAlign w:val="top"/>
          </w:tcPr>
          <w:p>
            <w:pPr>
              <w:spacing w:before="150" w:line="180" w:lineRule="auto"/>
              <w:ind w:firstLine="11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302</w:t>
            </w:r>
          </w:p>
        </w:tc>
        <w:tc>
          <w:tcPr>
            <w:tcW w:w="577" w:type="dxa"/>
            <w:vAlign w:val="top"/>
          </w:tcPr>
          <w:p>
            <w:pPr>
              <w:spacing w:before="150" w:line="180" w:lineRule="auto"/>
              <w:ind w:firstLine="12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7"/>
                <w:w w:val="97"/>
                <w:sz w:val="16"/>
                <w:szCs w:val="16"/>
              </w:rPr>
              <w:t>11</w:t>
            </w:r>
          </w:p>
        </w:tc>
        <w:tc>
          <w:tcPr>
            <w:tcW w:w="2889" w:type="dxa"/>
            <w:vAlign w:val="top"/>
          </w:tcPr>
          <w:p>
            <w:pPr>
              <w:spacing w:before="122" w:line="186" w:lineRule="auto"/>
              <w:ind w:firstLine="1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差旅费</w:t>
            </w:r>
          </w:p>
        </w:tc>
        <w:tc>
          <w:tcPr>
            <w:tcW w:w="1700" w:type="dxa"/>
            <w:vAlign w:val="top"/>
          </w:tcPr>
          <w:p>
            <w:pPr>
              <w:spacing w:before="150" w:line="180" w:lineRule="auto"/>
              <w:ind w:firstLine="27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302.4</w:t>
            </w:r>
          </w:p>
        </w:tc>
        <w:tc>
          <w:tcPr>
            <w:tcW w:w="170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05" w:type="dxa"/>
            <w:vAlign w:val="top"/>
          </w:tcPr>
          <w:p>
            <w:pPr>
              <w:spacing w:before="150" w:line="180" w:lineRule="auto"/>
              <w:ind w:firstLine="27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302.4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61" w:type="dxa"/>
            <w:vAlign w:val="top"/>
          </w:tcPr>
          <w:p>
            <w:pPr>
              <w:spacing w:before="151" w:line="180" w:lineRule="auto"/>
              <w:ind w:firstLine="11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302</w:t>
            </w:r>
          </w:p>
        </w:tc>
        <w:tc>
          <w:tcPr>
            <w:tcW w:w="577" w:type="dxa"/>
            <w:vAlign w:val="top"/>
          </w:tcPr>
          <w:p>
            <w:pPr>
              <w:spacing w:before="151" w:line="180" w:lineRule="auto"/>
              <w:ind w:firstLine="12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8"/>
                <w:w w:val="99"/>
                <w:sz w:val="16"/>
                <w:szCs w:val="16"/>
              </w:rPr>
              <w:t>16</w:t>
            </w:r>
          </w:p>
        </w:tc>
        <w:tc>
          <w:tcPr>
            <w:tcW w:w="2889" w:type="dxa"/>
            <w:vAlign w:val="top"/>
          </w:tcPr>
          <w:p>
            <w:pPr>
              <w:spacing w:before="123" w:line="186" w:lineRule="auto"/>
              <w:ind w:firstLine="1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培训费</w:t>
            </w:r>
          </w:p>
        </w:tc>
        <w:tc>
          <w:tcPr>
            <w:tcW w:w="1700" w:type="dxa"/>
            <w:vAlign w:val="top"/>
          </w:tcPr>
          <w:p>
            <w:pPr>
              <w:spacing w:before="151" w:line="180" w:lineRule="auto"/>
              <w:ind w:firstLine="28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6"/>
                <w:szCs w:val="16"/>
              </w:rPr>
              <w:t>151.2</w:t>
            </w:r>
          </w:p>
        </w:tc>
        <w:tc>
          <w:tcPr>
            <w:tcW w:w="170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05" w:type="dxa"/>
            <w:vAlign w:val="top"/>
          </w:tcPr>
          <w:p>
            <w:pPr>
              <w:spacing w:before="151" w:line="180" w:lineRule="auto"/>
              <w:ind w:firstLine="28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6"/>
                <w:szCs w:val="16"/>
              </w:rPr>
              <w:t>151.2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61" w:type="dxa"/>
            <w:vAlign w:val="top"/>
          </w:tcPr>
          <w:p>
            <w:pPr>
              <w:spacing w:before="152" w:line="180" w:lineRule="auto"/>
              <w:ind w:firstLine="11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302</w:t>
            </w:r>
          </w:p>
        </w:tc>
        <w:tc>
          <w:tcPr>
            <w:tcW w:w="577" w:type="dxa"/>
            <w:vAlign w:val="top"/>
          </w:tcPr>
          <w:p>
            <w:pPr>
              <w:spacing w:before="152" w:line="180" w:lineRule="auto"/>
              <w:ind w:firstLine="10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28</w:t>
            </w:r>
          </w:p>
        </w:tc>
        <w:tc>
          <w:tcPr>
            <w:tcW w:w="2889" w:type="dxa"/>
            <w:vAlign w:val="top"/>
          </w:tcPr>
          <w:p>
            <w:pPr>
              <w:spacing w:before="123" w:line="186" w:lineRule="auto"/>
              <w:ind w:firstLine="1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工会经费</w:t>
            </w:r>
          </w:p>
        </w:tc>
        <w:tc>
          <w:tcPr>
            <w:tcW w:w="1700" w:type="dxa"/>
            <w:vAlign w:val="top"/>
          </w:tcPr>
          <w:p>
            <w:pPr>
              <w:spacing w:before="152" w:line="180" w:lineRule="auto"/>
              <w:ind w:firstLine="27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59.42</w:t>
            </w:r>
          </w:p>
        </w:tc>
        <w:tc>
          <w:tcPr>
            <w:tcW w:w="170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05" w:type="dxa"/>
            <w:vAlign w:val="top"/>
          </w:tcPr>
          <w:p>
            <w:pPr>
              <w:spacing w:before="152" w:line="180" w:lineRule="auto"/>
              <w:ind w:firstLine="27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59.42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61" w:type="dxa"/>
            <w:vAlign w:val="top"/>
          </w:tcPr>
          <w:p>
            <w:pPr>
              <w:spacing w:before="150" w:line="180" w:lineRule="auto"/>
              <w:ind w:firstLine="11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303</w:t>
            </w:r>
          </w:p>
        </w:tc>
        <w:tc>
          <w:tcPr>
            <w:tcW w:w="577" w:type="dxa"/>
            <w:vAlign w:val="top"/>
          </w:tcPr>
          <w:p>
            <w:pPr>
              <w:spacing w:before="150" w:line="180" w:lineRule="auto"/>
              <w:ind w:firstLine="10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01</w:t>
            </w:r>
          </w:p>
        </w:tc>
        <w:tc>
          <w:tcPr>
            <w:tcW w:w="2889" w:type="dxa"/>
            <w:vAlign w:val="top"/>
          </w:tcPr>
          <w:p>
            <w:pPr>
              <w:spacing w:before="122" w:line="186" w:lineRule="auto"/>
              <w:ind w:firstLine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离休费</w:t>
            </w:r>
          </w:p>
        </w:tc>
        <w:tc>
          <w:tcPr>
            <w:tcW w:w="1700" w:type="dxa"/>
            <w:vAlign w:val="top"/>
          </w:tcPr>
          <w:p>
            <w:pPr>
              <w:spacing w:before="150" w:line="180" w:lineRule="auto"/>
              <w:ind w:firstLine="28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4"/>
                <w:w w:val="99"/>
                <w:sz w:val="16"/>
                <w:szCs w:val="16"/>
              </w:rPr>
              <w:t>11.5</w:t>
            </w:r>
          </w:p>
        </w:tc>
        <w:tc>
          <w:tcPr>
            <w:tcW w:w="1700" w:type="dxa"/>
            <w:vAlign w:val="top"/>
          </w:tcPr>
          <w:p>
            <w:pPr>
              <w:spacing w:before="150" w:line="180" w:lineRule="auto"/>
              <w:ind w:firstLine="28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4"/>
                <w:w w:val="99"/>
                <w:sz w:val="16"/>
                <w:szCs w:val="16"/>
              </w:rPr>
              <w:t>11.5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61" w:type="dxa"/>
            <w:vAlign w:val="top"/>
          </w:tcPr>
          <w:p>
            <w:pPr>
              <w:spacing w:before="151" w:line="180" w:lineRule="auto"/>
              <w:ind w:firstLine="11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303</w:t>
            </w:r>
          </w:p>
        </w:tc>
        <w:tc>
          <w:tcPr>
            <w:tcW w:w="577" w:type="dxa"/>
            <w:vAlign w:val="top"/>
          </w:tcPr>
          <w:p>
            <w:pPr>
              <w:spacing w:before="151" w:line="180" w:lineRule="auto"/>
              <w:ind w:firstLine="10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02</w:t>
            </w:r>
          </w:p>
        </w:tc>
        <w:tc>
          <w:tcPr>
            <w:tcW w:w="2889" w:type="dxa"/>
            <w:vAlign w:val="top"/>
          </w:tcPr>
          <w:p>
            <w:pPr>
              <w:spacing w:before="123" w:line="186" w:lineRule="auto"/>
              <w:ind w:firstLine="1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退休费</w:t>
            </w:r>
          </w:p>
        </w:tc>
        <w:tc>
          <w:tcPr>
            <w:tcW w:w="1700" w:type="dxa"/>
            <w:vAlign w:val="top"/>
          </w:tcPr>
          <w:p>
            <w:pPr>
              <w:spacing w:before="151" w:line="180" w:lineRule="auto"/>
              <w:ind w:firstLine="26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20.82</w:t>
            </w:r>
          </w:p>
        </w:tc>
        <w:tc>
          <w:tcPr>
            <w:tcW w:w="1700" w:type="dxa"/>
            <w:vAlign w:val="top"/>
          </w:tcPr>
          <w:p>
            <w:pPr>
              <w:spacing w:before="151" w:line="180" w:lineRule="auto"/>
              <w:ind w:firstLine="27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20.82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61" w:type="dxa"/>
            <w:vAlign w:val="top"/>
          </w:tcPr>
          <w:p>
            <w:pPr>
              <w:spacing w:before="152" w:line="180" w:lineRule="auto"/>
              <w:ind w:firstLine="11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303</w:t>
            </w:r>
          </w:p>
        </w:tc>
        <w:tc>
          <w:tcPr>
            <w:tcW w:w="577" w:type="dxa"/>
            <w:vAlign w:val="top"/>
          </w:tcPr>
          <w:p>
            <w:pPr>
              <w:spacing w:before="152" w:line="180" w:lineRule="auto"/>
              <w:ind w:firstLine="10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05</w:t>
            </w:r>
          </w:p>
        </w:tc>
        <w:tc>
          <w:tcPr>
            <w:tcW w:w="2889" w:type="dxa"/>
            <w:vAlign w:val="top"/>
          </w:tcPr>
          <w:p>
            <w:pPr>
              <w:spacing w:before="123" w:line="186" w:lineRule="auto"/>
              <w:ind w:firstLine="1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生活补助</w:t>
            </w:r>
          </w:p>
        </w:tc>
        <w:tc>
          <w:tcPr>
            <w:tcW w:w="1700" w:type="dxa"/>
            <w:vAlign w:val="top"/>
          </w:tcPr>
          <w:p>
            <w:pPr>
              <w:spacing w:before="152" w:line="180" w:lineRule="auto"/>
              <w:ind w:firstLine="27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9.59</w:t>
            </w:r>
          </w:p>
        </w:tc>
        <w:tc>
          <w:tcPr>
            <w:tcW w:w="1700" w:type="dxa"/>
            <w:vAlign w:val="top"/>
          </w:tcPr>
          <w:p>
            <w:pPr>
              <w:spacing w:before="152" w:line="180" w:lineRule="auto"/>
              <w:ind w:firstLine="27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9.59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61" w:type="dxa"/>
            <w:vAlign w:val="top"/>
          </w:tcPr>
          <w:p>
            <w:pPr>
              <w:spacing w:before="150" w:line="180" w:lineRule="auto"/>
              <w:ind w:firstLine="11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303</w:t>
            </w:r>
          </w:p>
        </w:tc>
        <w:tc>
          <w:tcPr>
            <w:tcW w:w="577" w:type="dxa"/>
            <w:vAlign w:val="top"/>
          </w:tcPr>
          <w:p>
            <w:pPr>
              <w:spacing w:before="150" w:line="180" w:lineRule="auto"/>
              <w:ind w:firstLine="10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07</w:t>
            </w:r>
          </w:p>
        </w:tc>
        <w:tc>
          <w:tcPr>
            <w:tcW w:w="2889" w:type="dxa"/>
            <w:vAlign w:val="top"/>
          </w:tcPr>
          <w:p>
            <w:pPr>
              <w:spacing w:before="122" w:line="186" w:lineRule="auto"/>
              <w:ind w:firstLine="1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医疗费补助</w:t>
            </w:r>
          </w:p>
        </w:tc>
        <w:tc>
          <w:tcPr>
            <w:tcW w:w="1700" w:type="dxa"/>
            <w:vAlign w:val="top"/>
          </w:tcPr>
          <w:p>
            <w:pPr>
              <w:spacing w:before="150" w:line="180" w:lineRule="auto"/>
              <w:ind w:firstLine="28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1700" w:type="dxa"/>
            <w:vAlign w:val="top"/>
          </w:tcPr>
          <w:p>
            <w:pPr>
              <w:spacing w:before="150" w:line="180" w:lineRule="auto"/>
              <w:ind w:firstLine="28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61" w:type="dxa"/>
            <w:vAlign w:val="top"/>
          </w:tcPr>
          <w:p>
            <w:pPr>
              <w:spacing w:before="151" w:line="180" w:lineRule="auto"/>
              <w:ind w:firstLine="11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303</w:t>
            </w:r>
          </w:p>
        </w:tc>
        <w:tc>
          <w:tcPr>
            <w:tcW w:w="577" w:type="dxa"/>
            <w:vAlign w:val="top"/>
          </w:tcPr>
          <w:p>
            <w:pPr>
              <w:spacing w:before="151" w:line="180" w:lineRule="auto"/>
              <w:ind w:firstLine="10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09</w:t>
            </w:r>
          </w:p>
        </w:tc>
        <w:tc>
          <w:tcPr>
            <w:tcW w:w="2889" w:type="dxa"/>
            <w:vAlign w:val="top"/>
          </w:tcPr>
          <w:p>
            <w:pPr>
              <w:spacing w:before="123" w:line="186" w:lineRule="auto"/>
              <w:ind w:firstLine="1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奖励金</w:t>
            </w:r>
          </w:p>
        </w:tc>
        <w:tc>
          <w:tcPr>
            <w:tcW w:w="1700" w:type="dxa"/>
            <w:vAlign w:val="top"/>
          </w:tcPr>
          <w:p>
            <w:pPr>
              <w:spacing w:before="151" w:line="180" w:lineRule="auto"/>
              <w:ind w:firstLine="27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0.44</w:t>
            </w:r>
          </w:p>
        </w:tc>
        <w:tc>
          <w:tcPr>
            <w:tcW w:w="1700" w:type="dxa"/>
            <w:vAlign w:val="top"/>
          </w:tcPr>
          <w:p>
            <w:pPr>
              <w:spacing w:before="151" w:line="180" w:lineRule="auto"/>
              <w:ind w:firstLine="27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0.44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rPr>
          <w:rFonts w:ascii="宋体"/>
          <w:sz w:val="21"/>
        </w:rPr>
      </w:pPr>
    </w:p>
    <w:p>
      <w:pPr>
        <w:sectPr>
          <w:headerReference r:id="rId18" w:type="default"/>
          <w:footerReference r:id="rId19" w:type="default"/>
          <w:pgSz w:w="11906" w:h="16839"/>
          <w:pgMar w:top="400" w:right="1241" w:bottom="1478" w:left="1327" w:header="0" w:footer="1280" w:gutter="0"/>
          <w:cols w:space="720" w:num="1"/>
        </w:sectPr>
      </w:pPr>
    </w:p>
    <w:p/>
    <w:p/>
    <w:p/>
    <w:p/>
    <w:p/>
    <w:p/>
    <w:p/>
    <w:p>
      <w:pPr>
        <w:spacing w:line="79" w:lineRule="auto"/>
        <w:rPr>
          <w:rFonts w:ascii="Arial"/>
          <w:sz w:val="2"/>
        </w:rPr>
      </w:pPr>
    </w:p>
    <w:tbl>
      <w:tblPr>
        <w:tblStyle w:val="4"/>
        <w:tblW w:w="93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1"/>
        <w:gridCol w:w="577"/>
        <w:gridCol w:w="2889"/>
        <w:gridCol w:w="1700"/>
        <w:gridCol w:w="1700"/>
        <w:gridCol w:w="17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761" w:type="dxa"/>
            <w:tcBorders>
              <w:top w:val="nil"/>
            </w:tcBorders>
            <w:vAlign w:val="top"/>
          </w:tcPr>
          <w:p>
            <w:pPr>
              <w:spacing w:before="156" w:line="180" w:lineRule="auto"/>
              <w:ind w:firstLine="11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302</w:t>
            </w:r>
          </w:p>
        </w:tc>
        <w:tc>
          <w:tcPr>
            <w:tcW w:w="577" w:type="dxa"/>
            <w:tcBorders>
              <w:top w:val="nil"/>
            </w:tcBorders>
            <w:vAlign w:val="top"/>
          </w:tcPr>
          <w:p>
            <w:pPr>
              <w:spacing w:before="156" w:line="180" w:lineRule="auto"/>
              <w:ind w:firstLine="10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6"/>
                <w:szCs w:val="16"/>
              </w:rPr>
              <w:t>99</w:t>
            </w:r>
          </w:p>
        </w:tc>
        <w:tc>
          <w:tcPr>
            <w:tcW w:w="2889" w:type="dxa"/>
            <w:tcBorders>
              <w:top w:val="nil"/>
            </w:tcBorders>
            <w:vAlign w:val="top"/>
          </w:tcPr>
          <w:p>
            <w:pPr>
              <w:spacing w:before="128" w:line="186" w:lineRule="auto"/>
              <w:ind w:firstLine="1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其他商品和服务支出</w:t>
            </w:r>
          </w:p>
        </w:tc>
        <w:tc>
          <w:tcPr>
            <w:tcW w:w="1700" w:type="dxa"/>
            <w:tcBorders>
              <w:top w:val="nil"/>
            </w:tcBorders>
            <w:vAlign w:val="top"/>
          </w:tcPr>
          <w:p>
            <w:pPr>
              <w:spacing w:before="156" w:line="180" w:lineRule="auto"/>
              <w:ind w:firstLine="26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265</w:t>
            </w:r>
          </w:p>
        </w:tc>
        <w:tc>
          <w:tcPr>
            <w:tcW w:w="1700" w:type="dxa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05" w:type="dxa"/>
            <w:tcBorders>
              <w:top w:val="nil"/>
            </w:tcBorders>
            <w:vAlign w:val="top"/>
          </w:tcPr>
          <w:p>
            <w:pPr>
              <w:spacing w:before="156" w:line="180" w:lineRule="auto"/>
              <w:ind w:firstLine="27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265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61" w:type="dxa"/>
            <w:vAlign w:val="top"/>
          </w:tcPr>
          <w:p>
            <w:pPr>
              <w:spacing w:before="149" w:line="180" w:lineRule="auto"/>
              <w:ind w:firstLine="11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310</w:t>
            </w:r>
          </w:p>
        </w:tc>
        <w:tc>
          <w:tcPr>
            <w:tcW w:w="577" w:type="dxa"/>
            <w:vAlign w:val="top"/>
          </w:tcPr>
          <w:p>
            <w:pPr>
              <w:spacing w:before="149" w:line="180" w:lineRule="auto"/>
              <w:ind w:firstLine="10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6"/>
                <w:szCs w:val="16"/>
              </w:rPr>
              <w:t>99</w:t>
            </w:r>
          </w:p>
        </w:tc>
        <w:tc>
          <w:tcPr>
            <w:tcW w:w="2889" w:type="dxa"/>
            <w:vAlign w:val="top"/>
          </w:tcPr>
          <w:p>
            <w:pPr>
              <w:spacing w:before="121" w:line="186" w:lineRule="auto"/>
              <w:ind w:firstLine="1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其他资本性支出</w:t>
            </w:r>
          </w:p>
        </w:tc>
        <w:tc>
          <w:tcPr>
            <w:tcW w:w="1700" w:type="dxa"/>
            <w:vAlign w:val="top"/>
          </w:tcPr>
          <w:p>
            <w:pPr>
              <w:spacing w:before="149" w:line="180" w:lineRule="auto"/>
              <w:ind w:firstLine="27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70</w:t>
            </w:r>
          </w:p>
        </w:tc>
        <w:tc>
          <w:tcPr>
            <w:tcW w:w="170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05" w:type="dxa"/>
            <w:vAlign w:val="top"/>
          </w:tcPr>
          <w:p>
            <w:pPr>
              <w:spacing w:before="149" w:line="180" w:lineRule="auto"/>
              <w:ind w:firstLine="27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6"/>
                <w:szCs w:val="16"/>
              </w:rPr>
              <w:t>70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61" w:type="dxa"/>
            <w:vAlign w:val="top"/>
          </w:tcPr>
          <w:p>
            <w:pPr>
              <w:spacing w:before="151" w:line="180" w:lineRule="auto"/>
              <w:ind w:firstLine="11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303</w:t>
            </w:r>
          </w:p>
        </w:tc>
        <w:tc>
          <w:tcPr>
            <w:tcW w:w="577" w:type="dxa"/>
            <w:vAlign w:val="top"/>
          </w:tcPr>
          <w:p>
            <w:pPr>
              <w:spacing w:before="151" w:line="180" w:lineRule="auto"/>
              <w:ind w:firstLine="10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6"/>
                <w:szCs w:val="16"/>
              </w:rPr>
              <w:t>99</w:t>
            </w:r>
          </w:p>
        </w:tc>
        <w:tc>
          <w:tcPr>
            <w:tcW w:w="2889" w:type="dxa"/>
            <w:vAlign w:val="top"/>
          </w:tcPr>
          <w:p>
            <w:pPr>
              <w:spacing w:before="122" w:line="186" w:lineRule="auto"/>
              <w:ind w:firstLine="1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其他对个人和家庭的补助</w:t>
            </w:r>
          </w:p>
        </w:tc>
        <w:tc>
          <w:tcPr>
            <w:tcW w:w="1700" w:type="dxa"/>
            <w:vAlign w:val="top"/>
          </w:tcPr>
          <w:p>
            <w:pPr>
              <w:spacing w:before="151" w:line="180" w:lineRule="auto"/>
              <w:ind w:firstLine="26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480</w:t>
            </w:r>
          </w:p>
        </w:tc>
        <w:tc>
          <w:tcPr>
            <w:tcW w:w="1700" w:type="dxa"/>
            <w:vAlign w:val="top"/>
          </w:tcPr>
          <w:p>
            <w:pPr>
              <w:spacing w:before="151" w:line="180" w:lineRule="auto"/>
              <w:ind w:firstLine="26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480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6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7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889" w:type="dxa"/>
            <w:vAlign w:val="top"/>
          </w:tcPr>
          <w:p>
            <w:pPr>
              <w:spacing w:before="122" w:line="186" w:lineRule="auto"/>
              <w:ind w:firstLine="1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合计</w:t>
            </w:r>
          </w:p>
        </w:tc>
        <w:tc>
          <w:tcPr>
            <w:tcW w:w="1700" w:type="dxa"/>
            <w:vAlign w:val="top"/>
          </w:tcPr>
          <w:p>
            <w:pPr>
              <w:spacing w:before="150" w:line="180" w:lineRule="auto"/>
              <w:ind w:firstLine="26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22674.35</w:t>
            </w:r>
          </w:p>
        </w:tc>
        <w:tc>
          <w:tcPr>
            <w:tcW w:w="1700" w:type="dxa"/>
            <w:vAlign w:val="top"/>
          </w:tcPr>
          <w:p>
            <w:pPr>
              <w:spacing w:before="150" w:line="180" w:lineRule="auto"/>
              <w:ind w:firstLine="27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21271.93</w:t>
            </w:r>
          </w:p>
        </w:tc>
        <w:tc>
          <w:tcPr>
            <w:tcW w:w="1705" w:type="dxa"/>
            <w:vAlign w:val="top"/>
          </w:tcPr>
          <w:p>
            <w:pPr>
              <w:spacing w:before="150" w:line="180" w:lineRule="auto"/>
              <w:ind w:firstLine="28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6"/>
                <w:szCs w:val="16"/>
              </w:rPr>
              <w:t>1402.42</w:t>
            </w:r>
          </w:p>
        </w:tc>
      </w:tr>
    </w:tbl>
    <w:p>
      <w:pPr>
        <w:rPr>
          <w:rFonts w:ascii="宋体"/>
          <w:sz w:val="21"/>
        </w:rPr>
      </w:pPr>
    </w:p>
    <w:p>
      <w:pPr>
        <w:sectPr>
          <w:headerReference r:id="rId20" w:type="default"/>
          <w:footerReference r:id="rId21" w:type="default"/>
          <w:pgSz w:w="11906" w:h="16839"/>
          <w:pgMar w:top="400" w:right="1241" w:bottom="1478" w:left="1327" w:header="0" w:footer="1280" w:gutter="0"/>
          <w:cols w:space="720" w:num="1"/>
        </w:sectPr>
      </w:pPr>
    </w:p>
    <w:p>
      <w:pPr>
        <w:spacing w:line="260" w:lineRule="auto"/>
        <w:rPr>
          <w:rFonts w:ascii="宋体"/>
          <w:sz w:val="21"/>
        </w:rPr>
      </w:pPr>
    </w:p>
    <w:p>
      <w:pPr>
        <w:spacing w:line="260" w:lineRule="auto"/>
        <w:rPr>
          <w:rFonts w:ascii="宋体"/>
          <w:sz w:val="21"/>
        </w:rPr>
      </w:pPr>
    </w:p>
    <w:p>
      <w:pPr>
        <w:spacing w:line="260" w:lineRule="auto"/>
        <w:rPr>
          <w:rFonts w:ascii="宋体"/>
          <w:sz w:val="21"/>
        </w:rPr>
      </w:pPr>
    </w:p>
    <w:p>
      <w:pPr>
        <w:spacing w:line="260" w:lineRule="auto"/>
        <w:rPr>
          <w:rFonts w:ascii="宋体"/>
          <w:sz w:val="21"/>
        </w:rPr>
      </w:pPr>
    </w:p>
    <w:p>
      <w:pPr>
        <w:spacing w:line="261" w:lineRule="auto"/>
        <w:rPr>
          <w:rFonts w:ascii="宋体"/>
          <w:sz w:val="21"/>
        </w:rPr>
      </w:pPr>
    </w:p>
    <w:p>
      <w:pPr>
        <w:spacing w:line="261" w:lineRule="auto"/>
        <w:rPr>
          <w:rFonts w:ascii="宋体"/>
          <w:sz w:val="21"/>
        </w:rPr>
      </w:pPr>
    </w:p>
    <w:p>
      <w:pPr>
        <w:spacing w:line="261" w:lineRule="auto"/>
        <w:rPr>
          <w:rFonts w:ascii="宋体"/>
          <w:sz w:val="21"/>
        </w:rPr>
      </w:pPr>
    </w:p>
    <w:p>
      <w:pPr>
        <w:spacing w:line="261" w:lineRule="auto"/>
        <w:rPr>
          <w:rFonts w:ascii="宋体"/>
          <w:sz w:val="21"/>
        </w:rPr>
      </w:pPr>
    </w:p>
    <w:p>
      <w:pPr>
        <w:spacing w:before="104" w:line="183" w:lineRule="auto"/>
        <w:ind w:firstLine="483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表七：</w:t>
      </w:r>
    </w:p>
    <w:p>
      <w:pPr>
        <w:spacing w:before="98" w:line="183" w:lineRule="auto"/>
        <w:ind w:firstLine="3813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项目支出情况表</w:t>
      </w:r>
    </w:p>
    <w:p>
      <w:pPr>
        <w:spacing w:before="128" w:line="184" w:lineRule="auto"/>
        <w:ind w:firstLine="122"/>
        <w:outlineLvl w:val="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0"/>
          <w:sz w:val="24"/>
          <w:szCs w:val="24"/>
        </w:rPr>
        <w:t>填报部门：</w:t>
      </w:r>
      <w:r>
        <w:rPr>
          <w:rFonts w:ascii="仿宋" w:hAnsi="仿宋" w:eastAsia="仿宋" w:cs="仿宋"/>
          <w:spacing w:val="8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0"/>
          <w:sz w:val="24"/>
          <w:szCs w:val="24"/>
        </w:rPr>
        <w:t>新疆伊犁州霍城县公安局</w:t>
      </w:r>
      <w:r>
        <w:rPr>
          <w:rFonts w:ascii="仿宋" w:hAnsi="仿宋" w:eastAsia="仿宋" w:cs="仿宋"/>
          <w:spacing w:val="2"/>
          <w:sz w:val="24"/>
          <w:szCs w:val="24"/>
        </w:rPr>
        <w:t xml:space="preserve">                                   </w:t>
      </w:r>
      <w:r>
        <w:rPr>
          <w:rFonts w:ascii="仿宋" w:hAnsi="仿宋" w:eastAsia="仿宋" w:cs="仿宋"/>
          <w:spacing w:val="-20"/>
          <w:sz w:val="24"/>
          <w:szCs w:val="24"/>
        </w:rPr>
        <w:t>单位：</w:t>
      </w:r>
      <w:r>
        <w:rPr>
          <w:rFonts w:ascii="仿宋" w:hAnsi="仿宋" w:eastAsia="仿宋" w:cs="仿宋"/>
          <w:spacing w:val="10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0"/>
          <w:sz w:val="24"/>
          <w:szCs w:val="24"/>
        </w:rPr>
        <w:t>万元</w:t>
      </w:r>
    </w:p>
    <w:p>
      <w:pPr>
        <w:spacing w:line="80" w:lineRule="exact"/>
      </w:pPr>
    </w:p>
    <w:tbl>
      <w:tblPr>
        <w:tblStyle w:val="4"/>
        <w:tblW w:w="95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395"/>
        <w:gridCol w:w="382"/>
        <w:gridCol w:w="740"/>
        <w:gridCol w:w="1455"/>
        <w:gridCol w:w="749"/>
        <w:gridCol w:w="569"/>
        <w:gridCol w:w="536"/>
        <w:gridCol w:w="652"/>
        <w:gridCol w:w="651"/>
        <w:gridCol w:w="578"/>
        <w:gridCol w:w="419"/>
        <w:gridCol w:w="578"/>
        <w:gridCol w:w="420"/>
        <w:gridCol w:w="420"/>
        <w:gridCol w:w="4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923" w:type="dxa"/>
            <w:gridSpan w:val="2"/>
            <w:tcBorders>
              <w:right w:val="nil"/>
            </w:tcBorders>
            <w:vAlign w:val="top"/>
          </w:tcPr>
          <w:p>
            <w:pPr>
              <w:spacing w:before="230" w:line="184" w:lineRule="auto"/>
              <w:ind w:firstLine="160"/>
              <w:outlineLvl w:val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6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</w:t>
            </w:r>
            <w:r>
              <w:rPr>
                <w:rFonts w:ascii="仿宋" w:hAnsi="仿宋" w:eastAsia="仿宋" w:cs="仿宋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编</w:t>
            </w:r>
          </w:p>
        </w:tc>
        <w:tc>
          <w:tcPr>
            <w:tcW w:w="382" w:type="dxa"/>
            <w:tcBorders>
              <w:left w:val="nil"/>
            </w:tcBorders>
            <w:vAlign w:val="top"/>
          </w:tcPr>
          <w:p>
            <w:pPr>
              <w:spacing w:before="230" w:line="184" w:lineRule="auto"/>
              <w:ind w:firstLine="5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码</w:t>
            </w:r>
          </w:p>
        </w:tc>
        <w:tc>
          <w:tcPr>
            <w:tcW w:w="740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line="266" w:lineRule="auto"/>
              <w:rPr>
                <w:rFonts w:ascii="宋体"/>
                <w:sz w:val="21"/>
              </w:rPr>
            </w:pPr>
          </w:p>
          <w:p>
            <w:pPr>
              <w:spacing w:before="59" w:line="184" w:lineRule="auto"/>
              <w:ind w:firstLine="192"/>
              <w:outlineLvl w:val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科目</w:t>
            </w:r>
          </w:p>
        </w:tc>
        <w:tc>
          <w:tcPr>
            <w:tcW w:w="1455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before="78" w:line="184" w:lineRule="auto"/>
              <w:ind w:firstLine="2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项目名称</w:t>
            </w:r>
          </w:p>
        </w:tc>
        <w:tc>
          <w:tcPr>
            <w:tcW w:w="749" w:type="dxa"/>
            <w:vMerge w:val="restart"/>
            <w:tcBorders>
              <w:bottom w:val="nil"/>
            </w:tcBorders>
            <w:vAlign w:val="top"/>
          </w:tcPr>
          <w:p>
            <w:pPr>
              <w:spacing w:line="296" w:lineRule="auto"/>
              <w:rPr>
                <w:rFonts w:ascii="宋体"/>
                <w:sz w:val="21"/>
              </w:rPr>
            </w:pPr>
          </w:p>
          <w:p>
            <w:pPr>
              <w:spacing w:line="296" w:lineRule="auto"/>
              <w:rPr>
                <w:rFonts w:ascii="宋体"/>
                <w:sz w:val="21"/>
              </w:rPr>
            </w:pPr>
          </w:p>
          <w:p>
            <w:pPr>
              <w:spacing w:before="58" w:line="184" w:lineRule="auto"/>
              <w:ind w:firstLine="200"/>
              <w:outlineLvl w:val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</w:t>
            </w:r>
          </w:p>
          <w:p>
            <w:pPr>
              <w:spacing w:before="53" w:line="239" w:lineRule="auto"/>
              <w:ind w:firstLine="20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支出</w:t>
            </w:r>
          </w:p>
          <w:p>
            <w:pPr>
              <w:spacing w:line="204" w:lineRule="auto"/>
              <w:ind w:firstLine="20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56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91" w:line="180" w:lineRule="auto"/>
              <w:ind w:firstLine="409"/>
              <w:outlineLvl w:val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</w:t>
            </w:r>
            <w:r>
              <w:rPr>
                <w:rFonts w:ascii="仿宋" w:hAnsi="仿宋" w:eastAsia="仿宋" w:cs="仿宋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福</w:t>
            </w:r>
            <w:r>
              <w:rPr>
                <w:rFonts w:ascii="仿宋" w:hAnsi="仿宋" w:eastAsia="仿宋" w:cs="仿宋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利</w:t>
            </w:r>
            <w:r>
              <w:rPr>
                <w:rFonts w:ascii="仿宋" w:hAnsi="仿宋" w:eastAsia="仿宋" w:cs="仿宋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</w:t>
            </w:r>
            <w:r>
              <w:rPr>
                <w:rFonts w:ascii="仿宋" w:hAnsi="仿宋" w:eastAsia="仿宋" w:cs="仿宋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</w:t>
            </w:r>
          </w:p>
        </w:tc>
        <w:tc>
          <w:tcPr>
            <w:tcW w:w="536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74" w:line="180" w:lineRule="auto"/>
              <w:ind w:firstLine="264"/>
              <w:outlineLvl w:val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商</w:t>
            </w:r>
            <w:r>
              <w:rPr>
                <w:rFonts w:ascii="仿宋" w:hAnsi="仿宋" w:eastAsia="仿宋" w:cs="仿宋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品</w:t>
            </w:r>
            <w:r>
              <w:rPr>
                <w:rFonts w:ascii="仿宋" w:hAnsi="仿宋" w:eastAsia="仿宋" w:cs="仿宋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和</w:t>
            </w:r>
            <w:r>
              <w:rPr>
                <w:rFonts w:ascii="仿宋" w:hAnsi="仿宋" w:eastAsia="仿宋" w:cs="仿宋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服</w:t>
            </w:r>
            <w:r>
              <w:rPr>
                <w:rFonts w:ascii="仿宋" w:hAnsi="仿宋" w:eastAsia="仿宋" w:cs="仿宋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  <w:r>
              <w:rPr>
                <w:rFonts w:ascii="仿宋" w:hAnsi="仿宋" w:eastAsia="仿宋" w:cs="仿宋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</w:t>
            </w:r>
            <w:r>
              <w:rPr>
                <w:rFonts w:ascii="仿宋" w:hAnsi="仿宋" w:eastAsia="仿宋" w:cs="仿宋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</w:t>
            </w:r>
          </w:p>
        </w:tc>
        <w:tc>
          <w:tcPr>
            <w:tcW w:w="652" w:type="dxa"/>
            <w:vMerge w:val="restart"/>
            <w:tcBorders>
              <w:bottom w:val="nil"/>
            </w:tcBorders>
            <w:vAlign w:val="top"/>
          </w:tcPr>
          <w:p>
            <w:pPr>
              <w:spacing w:line="387" w:lineRule="auto"/>
              <w:rPr>
                <w:rFonts w:ascii="宋体"/>
                <w:sz w:val="21"/>
              </w:rPr>
            </w:pPr>
          </w:p>
          <w:p>
            <w:pPr>
              <w:spacing w:before="59" w:line="184" w:lineRule="auto"/>
              <w:ind w:firstLine="155"/>
              <w:outlineLvl w:val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对个</w:t>
            </w:r>
          </w:p>
          <w:p>
            <w:pPr>
              <w:spacing w:before="53" w:line="184" w:lineRule="auto"/>
              <w:ind w:firstLine="15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人和</w:t>
            </w:r>
          </w:p>
          <w:p>
            <w:pPr>
              <w:spacing w:before="53" w:line="184" w:lineRule="auto"/>
              <w:ind w:firstLine="15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家庭</w:t>
            </w:r>
          </w:p>
          <w:p>
            <w:pPr>
              <w:spacing w:before="53" w:line="184" w:lineRule="auto"/>
              <w:ind w:firstLine="16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的补</w:t>
            </w:r>
          </w:p>
          <w:p>
            <w:pPr>
              <w:spacing w:before="53" w:line="184" w:lineRule="auto"/>
              <w:ind w:firstLine="24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助</w:t>
            </w:r>
          </w:p>
        </w:tc>
        <w:tc>
          <w:tcPr>
            <w:tcW w:w="651" w:type="dxa"/>
            <w:vMerge w:val="restart"/>
            <w:tcBorders>
              <w:bottom w:val="nil"/>
            </w:tcBorders>
            <w:vAlign w:val="top"/>
          </w:tcPr>
          <w:p>
            <w:pPr>
              <w:spacing w:line="387" w:lineRule="auto"/>
              <w:rPr>
                <w:rFonts w:ascii="宋体"/>
                <w:sz w:val="21"/>
              </w:rPr>
            </w:pPr>
          </w:p>
          <w:p>
            <w:pPr>
              <w:spacing w:before="59" w:line="184" w:lineRule="auto"/>
              <w:ind w:firstLine="149"/>
              <w:outlineLvl w:val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债务</w:t>
            </w:r>
          </w:p>
          <w:p>
            <w:pPr>
              <w:spacing w:before="53" w:line="184" w:lineRule="auto"/>
              <w:ind w:firstLine="15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利息</w:t>
            </w:r>
          </w:p>
          <w:p>
            <w:pPr>
              <w:spacing w:before="53" w:line="184" w:lineRule="auto"/>
              <w:ind w:firstLine="15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及费</w:t>
            </w:r>
          </w:p>
          <w:p>
            <w:pPr>
              <w:spacing w:before="53" w:line="184" w:lineRule="auto"/>
              <w:ind w:firstLine="1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用支</w:t>
            </w:r>
          </w:p>
          <w:p>
            <w:pPr>
              <w:spacing w:before="53" w:line="184" w:lineRule="auto"/>
              <w:ind w:firstLine="26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</w:t>
            </w:r>
          </w:p>
        </w:tc>
        <w:tc>
          <w:tcPr>
            <w:tcW w:w="578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宋体"/>
                <w:sz w:val="21"/>
              </w:rPr>
            </w:pPr>
          </w:p>
          <w:p>
            <w:pPr>
              <w:spacing w:before="58" w:line="184" w:lineRule="auto"/>
              <w:ind w:firstLine="123"/>
              <w:outlineLvl w:val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资本</w:t>
            </w:r>
          </w:p>
          <w:p>
            <w:pPr>
              <w:spacing w:before="53" w:line="184" w:lineRule="auto"/>
              <w:ind w:firstLine="11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性支</w:t>
            </w:r>
          </w:p>
          <w:p>
            <w:pPr>
              <w:spacing w:before="52"/>
              <w:ind w:left="109" w:right="103" w:firstLine="11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6"/>
                <w:w w:val="9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（基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本建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设）</w:t>
            </w:r>
          </w:p>
        </w:tc>
        <w:tc>
          <w:tcPr>
            <w:tcW w:w="41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15" w:line="180" w:lineRule="auto"/>
              <w:ind w:firstLine="499"/>
              <w:outlineLvl w:val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</w:t>
            </w:r>
            <w:r>
              <w:rPr>
                <w:rFonts w:ascii="仿宋" w:hAnsi="仿宋" w:eastAsia="仿宋" w:cs="仿宋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</w:t>
            </w:r>
            <w:r>
              <w:rPr>
                <w:rFonts w:ascii="仿宋" w:hAnsi="仿宋" w:eastAsia="仿宋" w:cs="仿宋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性</w:t>
            </w:r>
            <w:r>
              <w:rPr>
                <w:rFonts w:ascii="仿宋" w:hAnsi="仿宋" w:eastAsia="仿宋" w:cs="仿宋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</w:t>
            </w:r>
            <w:r>
              <w:rPr>
                <w:rFonts w:ascii="仿宋" w:hAnsi="仿宋" w:eastAsia="仿宋" w:cs="仿宋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</w:t>
            </w:r>
          </w:p>
        </w:tc>
        <w:tc>
          <w:tcPr>
            <w:tcW w:w="578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宋体"/>
                <w:sz w:val="21"/>
              </w:rPr>
            </w:pPr>
          </w:p>
          <w:p>
            <w:pPr>
              <w:spacing w:before="58" w:line="184" w:lineRule="auto"/>
              <w:ind w:firstLine="118"/>
              <w:outlineLvl w:val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对企</w:t>
            </w:r>
          </w:p>
          <w:p>
            <w:pPr>
              <w:spacing w:before="53" w:line="184" w:lineRule="auto"/>
              <w:ind w:firstLine="12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业补</w:t>
            </w:r>
          </w:p>
          <w:p>
            <w:pPr>
              <w:spacing w:before="52"/>
              <w:ind w:left="108" w:right="104" w:firstLine="10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6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助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（基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本建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设）</w:t>
            </w:r>
          </w:p>
        </w:tc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14" w:line="180" w:lineRule="auto"/>
              <w:ind w:firstLine="499"/>
              <w:outlineLvl w:val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</w:t>
            </w:r>
            <w:r>
              <w:rPr>
                <w:rFonts w:ascii="仿宋" w:hAnsi="仿宋" w:eastAsia="仿宋" w:cs="仿宋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企</w:t>
            </w:r>
            <w:r>
              <w:rPr>
                <w:rFonts w:ascii="仿宋" w:hAnsi="仿宋" w:eastAsia="仿宋" w:cs="仿宋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</w:t>
            </w:r>
            <w:r>
              <w:rPr>
                <w:rFonts w:ascii="仿宋" w:hAnsi="仿宋" w:eastAsia="仿宋" w:cs="仿宋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补</w:t>
            </w:r>
            <w:r>
              <w:rPr>
                <w:rFonts w:ascii="仿宋" w:hAnsi="仿宋" w:eastAsia="仿宋" w:cs="仿宋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助</w:t>
            </w:r>
          </w:p>
        </w:tc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14" w:line="180" w:lineRule="auto"/>
              <w:ind w:firstLine="34"/>
              <w:outlineLvl w:val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</w:t>
            </w:r>
            <w:r>
              <w:rPr>
                <w:rFonts w:ascii="仿宋" w:hAnsi="仿宋" w:eastAsia="仿宋" w:cs="仿宋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社</w:t>
            </w:r>
            <w:r>
              <w:rPr>
                <w:rFonts w:ascii="仿宋" w:hAnsi="仿宋" w:eastAsia="仿宋" w:cs="仿宋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会</w:t>
            </w:r>
            <w:r>
              <w:rPr>
                <w:rFonts w:ascii="仿宋" w:hAnsi="仿宋" w:eastAsia="仿宋" w:cs="仿宋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保</w:t>
            </w:r>
            <w:r>
              <w:rPr>
                <w:rFonts w:ascii="仿宋" w:hAnsi="仿宋" w:eastAsia="仿宋" w:cs="仿宋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障</w:t>
            </w:r>
            <w:r>
              <w:rPr>
                <w:rFonts w:ascii="仿宋" w:hAnsi="仿宋" w:eastAsia="仿宋" w:cs="仿宋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</w:t>
            </w:r>
            <w:r>
              <w:rPr>
                <w:rFonts w:ascii="仿宋" w:hAnsi="仿宋" w:eastAsia="仿宋" w:cs="仿宋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金</w:t>
            </w:r>
            <w:r>
              <w:rPr>
                <w:rFonts w:ascii="仿宋" w:hAnsi="仿宋" w:eastAsia="仿宋" w:cs="仿宋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补</w:t>
            </w:r>
            <w:r>
              <w:rPr>
                <w:rFonts w:ascii="仿宋" w:hAnsi="仿宋" w:eastAsia="仿宋" w:cs="仿宋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助</w:t>
            </w:r>
          </w:p>
        </w:tc>
        <w:tc>
          <w:tcPr>
            <w:tcW w:w="472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42" w:line="180" w:lineRule="auto"/>
              <w:ind w:firstLine="614"/>
              <w:outlineLvl w:val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</w:t>
            </w:r>
            <w:r>
              <w:rPr>
                <w:rFonts w:ascii="仿宋" w:hAnsi="仿宋" w:eastAsia="仿宋" w:cs="仿宋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他</w:t>
            </w:r>
            <w:r>
              <w:rPr>
                <w:rFonts w:ascii="仿宋" w:hAnsi="仿宋" w:eastAsia="仿宋" w:cs="仿宋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</w:t>
            </w:r>
            <w:r>
              <w:rPr>
                <w:rFonts w:ascii="仿宋" w:hAnsi="仿宋" w:eastAsia="仿宋" w:cs="仿宋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" w:hRule="atLeast"/>
        </w:trPr>
        <w:tc>
          <w:tcPr>
            <w:tcW w:w="528" w:type="dxa"/>
            <w:vAlign w:val="top"/>
          </w:tcPr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before="58" w:line="184" w:lineRule="auto"/>
              <w:ind w:firstLine="187"/>
              <w:outlineLvl w:val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395" w:type="dxa"/>
            <w:vAlign w:val="top"/>
          </w:tcPr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before="58" w:line="184" w:lineRule="auto"/>
              <w:ind w:firstLine="112"/>
              <w:outlineLvl w:val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款</w:t>
            </w:r>
          </w:p>
        </w:tc>
        <w:tc>
          <w:tcPr>
            <w:tcW w:w="382" w:type="dxa"/>
            <w:vAlign w:val="top"/>
          </w:tcPr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before="58" w:line="184" w:lineRule="auto"/>
              <w:ind w:firstLine="113"/>
              <w:outlineLvl w:val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</w:p>
        </w:tc>
        <w:tc>
          <w:tcPr>
            <w:tcW w:w="7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6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36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1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2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2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72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2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9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8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4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55" w:type="dxa"/>
            <w:vAlign w:val="top"/>
          </w:tcPr>
          <w:p>
            <w:pPr>
              <w:spacing w:before="26" w:line="186" w:lineRule="auto"/>
              <w:ind w:firstLine="1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合计</w:t>
            </w:r>
          </w:p>
        </w:tc>
        <w:tc>
          <w:tcPr>
            <w:tcW w:w="74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3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5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7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7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7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spacing w:before="36" w:line="184" w:lineRule="auto"/>
        <w:ind w:firstLine="48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备注:我单位未安排项目</w:t>
      </w:r>
    </w:p>
    <w:p>
      <w:pPr>
        <w:spacing w:line="304" w:lineRule="auto"/>
        <w:rPr>
          <w:rFonts w:ascii="宋体"/>
          <w:sz w:val="21"/>
        </w:rPr>
      </w:pPr>
    </w:p>
    <w:p>
      <w:pPr>
        <w:spacing w:before="104" w:line="183" w:lineRule="auto"/>
        <w:ind w:firstLine="483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表八：</w:t>
      </w:r>
    </w:p>
    <w:p>
      <w:pPr>
        <w:spacing w:line="359" w:lineRule="auto"/>
        <w:rPr>
          <w:rFonts w:ascii="宋体"/>
          <w:sz w:val="21"/>
        </w:rPr>
      </w:pPr>
    </w:p>
    <w:p>
      <w:pPr>
        <w:spacing w:before="105" w:line="183" w:lineRule="auto"/>
        <w:ind w:firstLine="2226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一般公共预算</w:t>
      </w:r>
      <w:r>
        <w:rPr>
          <w:rFonts w:ascii="仿宋" w:hAnsi="仿宋" w:eastAsia="仿宋" w:cs="仿宋"/>
          <w:spacing w:val="-10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“三公”经费支出情况表</w:t>
      </w:r>
    </w:p>
    <w:p>
      <w:pPr>
        <w:spacing w:before="153" w:line="184" w:lineRule="auto"/>
        <w:ind w:firstLine="31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0"/>
          <w:sz w:val="24"/>
          <w:szCs w:val="24"/>
        </w:rPr>
        <w:t>编制单位：</w:t>
      </w:r>
      <w:r>
        <w:rPr>
          <w:rFonts w:ascii="仿宋" w:hAnsi="仿宋" w:eastAsia="仿宋" w:cs="仿宋"/>
          <w:spacing w:val="8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0"/>
          <w:sz w:val="24"/>
          <w:szCs w:val="24"/>
        </w:rPr>
        <w:t>新疆伊犁州霍城县公安局</w:t>
      </w:r>
      <w:r>
        <w:rPr>
          <w:rFonts w:ascii="仿宋" w:hAnsi="仿宋" w:eastAsia="仿宋" w:cs="仿宋"/>
          <w:spacing w:val="1"/>
          <w:sz w:val="24"/>
          <w:szCs w:val="24"/>
        </w:rPr>
        <w:t xml:space="preserve">                                 </w:t>
      </w:r>
      <w:r>
        <w:rPr>
          <w:rFonts w:ascii="仿宋" w:hAnsi="仿宋" w:eastAsia="仿宋" w:cs="仿宋"/>
          <w:spacing w:val="-20"/>
          <w:sz w:val="24"/>
          <w:szCs w:val="24"/>
        </w:rPr>
        <w:t>单位：</w:t>
      </w:r>
      <w:r>
        <w:rPr>
          <w:rFonts w:ascii="仿宋" w:hAnsi="仿宋" w:eastAsia="仿宋" w:cs="仿宋"/>
          <w:spacing w:val="7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0"/>
          <w:sz w:val="24"/>
          <w:szCs w:val="24"/>
        </w:rPr>
        <w:t>万元</w:t>
      </w:r>
    </w:p>
    <w:p>
      <w:pPr>
        <w:spacing w:line="109" w:lineRule="exact"/>
      </w:pPr>
    </w:p>
    <w:tbl>
      <w:tblPr>
        <w:tblStyle w:val="4"/>
        <w:tblW w:w="9244" w:type="dxa"/>
        <w:tblInd w:w="18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9"/>
        <w:gridCol w:w="1416"/>
        <w:gridCol w:w="1558"/>
        <w:gridCol w:w="1417"/>
        <w:gridCol w:w="1558"/>
        <w:gridCol w:w="17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579" w:type="dxa"/>
            <w:vMerge w:val="restart"/>
            <w:tcBorders>
              <w:bottom w:val="nil"/>
            </w:tcBorders>
            <w:vAlign w:val="top"/>
          </w:tcPr>
          <w:p>
            <w:pPr>
              <w:spacing w:line="455" w:lineRule="auto"/>
              <w:rPr>
                <w:rFonts w:ascii="宋体"/>
                <w:sz w:val="21"/>
              </w:rPr>
            </w:pPr>
          </w:p>
          <w:p>
            <w:pPr>
              <w:spacing w:before="71" w:line="185" w:lineRule="auto"/>
              <w:ind w:firstLine="57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1416" w:type="dxa"/>
            <w:vAlign w:val="top"/>
          </w:tcPr>
          <w:p>
            <w:pPr>
              <w:spacing w:before="37" w:line="211" w:lineRule="auto"/>
              <w:ind w:left="263" w:right="265" w:firstLine="3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因公出国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（境）费</w:t>
            </w:r>
          </w:p>
        </w:tc>
        <w:tc>
          <w:tcPr>
            <w:tcW w:w="4533" w:type="dxa"/>
            <w:gridSpan w:val="3"/>
            <w:vAlign w:val="top"/>
          </w:tcPr>
          <w:p>
            <w:pPr>
              <w:spacing w:before="178" w:line="185" w:lineRule="auto"/>
              <w:ind w:firstLine="117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公务用车购置及运行费</w:t>
            </w:r>
          </w:p>
        </w:tc>
        <w:tc>
          <w:tcPr>
            <w:tcW w:w="1716" w:type="dxa"/>
            <w:vMerge w:val="restart"/>
            <w:tcBorders>
              <w:bottom w:val="nil"/>
            </w:tcBorders>
            <w:vAlign w:val="top"/>
          </w:tcPr>
          <w:p>
            <w:pPr>
              <w:spacing w:line="455" w:lineRule="auto"/>
              <w:rPr>
                <w:rFonts w:ascii="宋体"/>
                <w:sz w:val="21"/>
              </w:rPr>
            </w:pPr>
          </w:p>
          <w:p>
            <w:pPr>
              <w:spacing w:before="71" w:line="185" w:lineRule="auto"/>
              <w:ind w:firstLine="3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公务接待费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5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spacing w:before="296" w:line="185" w:lineRule="auto"/>
              <w:ind w:firstLine="38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</w:t>
            </w:r>
            <w:r>
              <w:rPr>
                <w:rFonts w:ascii="仿宋" w:hAnsi="仿宋" w:eastAsia="仿宋" w:cs="仿宋"/>
                <w:spacing w:val="8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</w:p>
        </w:tc>
        <w:tc>
          <w:tcPr>
            <w:tcW w:w="1558" w:type="dxa"/>
            <w:vAlign w:val="top"/>
          </w:tcPr>
          <w:p>
            <w:pPr>
              <w:spacing w:before="296" w:line="185" w:lineRule="auto"/>
              <w:ind w:firstLine="45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</w:t>
            </w:r>
            <w:r>
              <w:rPr>
                <w:rFonts w:ascii="仿宋" w:hAnsi="仿宋" w:eastAsia="仿宋" w:cs="仿宋"/>
                <w:spacing w:val="8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</w:p>
        </w:tc>
        <w:tc>
          <w:tcPr>
            <w:tcW w:w="1417" w:type="dxa"/>
            <w:vAlign w:val="top"/>
          </w:tcPr>
          <w:p>
            <w:pPr>
              <w:spacing w:before="152"/>
              <w:ind w:left="502" w:right="151" w:hanging="33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公务用车购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置费</w:t>
            </w:r>
          </w:p>
        </w:tc>
        <w:tc>
          <w:tcPr>
            <w:tcW w:w="1558" w:type="dxa"/>
            <w:vAlign w:val="top"/>
          </w:tcPr>
          <w:p>
            <w:pPr>
              <w:spacing w:before="152"/>
              <w:ind w:left="689" w:right="110" w:hanging="5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公务用车运行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费</w:t>
            </w:r>
          </w:p>
        </w:tc>
        <w:tc>
          <w:tcPr>
            <w:tcW w:w="17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1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spacing w:before="37" w:line="184" w:lineRule="auto"/>
        <w:ind w:firstLine="48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备注:我单位未安排一般公共预算</w:t>
      </w:r>
      <w:r>
        <w:rPr>
          <w:rFonts w:ascii="仿宋" w:hAnsi="仿宋" w:eastAsia="仿宋" w:cs="仿宋"/>
          <w:spacing w:val="-6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“三公”经费支出</w:t>
      </w:r>
    </w:p>
    <w:p>
      <w:pPr>
        <w:spacing w:line="348" w:lineRule="auto"/>
        <w:rPr>
          <w:rFonts w:ascii="宋体"/>
          <w:sz w:val="21"/>
        </w:rPr>
      </w:pPr>
    </w:p>
    <w:p>
      <w:pPr>
        <w:spacing w:before="105" w:line="183" w:lineRule="auto"/>
        <w:ind w:firstLine="483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表九：</w:t>
      </w:r>
    </w:p>
    <w:p>
      <w:pPr>
        <w:spacing w:before="98" w:line="183" w:lineRule="auto"/>
        <w:ind w:firstLine="3014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政府性基金预算支出情况表</w:t>
      </w:r>
    </w:p>
    <w:p>
      <w:pPr>
        <w:spacing w:before="160" w:line="184" w:lineRule="auto"/>
        <w:ind w:firstLine="446"/>
        <w:outlineLvl w:val="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0"/>
          <w:sz w:val="24"/>
          <w:szCs w:val="24"/>
        </w:rPr>
        <w:t>编制单位：</w:t>
      </w:r>
      <w:r>
        <w:rPr>
          <w:rFonts w:ascii="仿宋" w:hAnsi="仿宋" w:eastAsia="仿宋" w:cs="仿宋"/>
          <w:spacing w:val="8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0"/>
          <w:sz w:val="24"/>
          <w:szCs w:val="24"/>
        </w:rPr>
        <w:t>新疆伊犁州霍城县公安局</w:t>
      </w:r>
      <w:r>
        <w:rPr>
          <w:rFonts w:ascii="仿宋" w:hAnsi="仿宋" w:eastAsia="仿宋" w:cs="仿宋"/>
          <w:sz w:val="24"/>
          <w:szCs w:val="24"/>
        </w:rPr>
        <w:t xml:space="preserve">                                 </w:t>
      </w:r>
      <w:r>
        <w:rPr>
          <w:rFonts w:ascii="仿宋" w:hAnsi="仿宋" w:eastAsia="仿宋" w:cs="仿宋"/>
          <w:spacing w:val="-20"/>
          <w:sz w:val="24"/>
          <w:szCs w:val="24"/>
        </w:rPr>
        <w:t>单位：</w:t>
      </w:r>
      <w:r>
        <w:rPr>
          <w:rFonts w:ascii="仿宋" w:hAnsi="仿宋" w:eastAsia="仿宋" w:cs="仿宋"/>
          <w:spacing w:val="8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0"/>
          <w:sz w:val="24"/>
          <w:szCs w:val="24"/>
        </w:rPr>
        <w:t>万元</w:t>
      </w:r>
    </w:p>
    <w:p>
      <w:pPr>
        <w:spacing w:line="113" w:lineRule="exact"/>
      </w:pPr>
    </w:p>
    <w:tbl>
      <w:tblPr>
        <w:tblStyle w:val="4"/>
        <w:tblW w:w="9218" w:type="dxa"/>
        <w:tblInd w:w="32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"/>
        <w:gridCol w:w="457"/>
        <w:gridCol w:w="457"/>
        <w:gridCol w:w="2894"/>
        <w:gridCol w:w="1558"/>
        <w:gridCol w:w="1700"/>
        <w:gridCol w:w="15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4397" w:type="dxa"/>
            <w:gridSpan w:val="4"/>
            <w:vAlign w:val="top"/>
          </w:tcPr>
          <w:p>
            <w:pPr>
              <w:spacing w:before="118" w:line="184" w:lineRule="auto"/>
              <w:ind w:firstLine="18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ascii="仿宋" w:hAnsi="仿宋" w:eastAsia="仿宋" w:cs="仿宋"/>
                <w:spacing w:val="27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</w:p>
        </w:tc>
        <w:tc>
          <w:tcPr>
            <w:tcW w:w="4821" w:type="dxa"/>
            <w:gridSpan w:val="3"/>
            <w:vAlign w:val="top"/>
          </w:tcPr>
          <w:p>
            <w:pPr>
              <w:spacing w:before="118" w:line="184" w:lineRule="auto"/>
              <w:ind w:firstLine="13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政府性基金预算支出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03" w:type="dxa"/>
            <w:gridSpan w:val="3"/>
            <w:vAlign w:val="top"/>
          </w:tcPr>
          <w:p>
            <w:pPr>
              <w:spacing w:before="30" w:line="211" w:lineRule="auto"/>
              <w:ind w:left="667" w:right="114" w:hanging="53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功能分类科目编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码</w:t>
            </w:r>
          </w:p>
        </w:tc>
        <w:tc>
          <w:tcPr>
            <w:tcW w:w="2894" w:type="dxa"/>
            <w:vMerge w:val="restart"/>
            <w:tcBorders>
              <w:bottom w:val="nil"/>
            </w:tcBorders>
            <w:vAlign w:val="top"/>
          </w:tcPr>
          <w:p>
            <w:pPr>
              <w:spacing w:before="276" w:line="184" w:lineRule="auto"/>
              <w:ind w:firstLine="4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功能分类科目名称</w:t>
            </w:r>
          </w:p>
        </w:tc>
        <w:tc>
          <w:tcPr>
            <w:tcW w:w="1558" w:type="dxa"/>
            <w:vMerge w:val="restart"/>
            <w:tcBorders>
              <w:bottom w:val="nil"/>
            </w:tcBorders>
            <w:vAlign w:val="top"/>
          </w:tcPr>
          <w:p>
            <w:pPr>
              <w:spacing w:before="276" w:line="184" w:lineRule="auto"/>
              <w:ind w:firstLine="4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</w:t>
            </w:r>
            <w:r>
              <w:rPr>
                <w:rFonts w:ascii="仿宋" w:hAnsi="仿宋" w:eastAsia="仿宋" w:cs="仿宋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</w:p>
        </w:tc>
        <w:tc>
          <w:tcPr>
            <w:tcW w:w="1700" w:type="dxa"/>
            <w:vMerge w:val="restart"/>
            <w:tcBorders>
              <w:bottom w:val="nil"/>
            </w:tcBorders>
            <w:vAlign w:val="top"/>
          </w:tcPr>
          <w:p>
            <w:pPr>
              <w:spacing w:before="276" w:line="184" w:lineRule="auto"/>
              <w:ind w:firstLine="3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基本支出</w:t>
            </w:r>
          </w:p>
        </w:tc>
        <w:tc>
          <w:tcPr>
            <w:tcW w:w="1563" w:type="dxa"/>
            <w:vMerge w:val="restart"/>
            <w:tcBorders>
              <w:bottom w:val="nil"/>
            </w:tcBorders>
            <w:vAlign w:val="top"/>
          </w:tcPr>
          <w:p>
            <w:pPr>
              <w:spacing w:before="276" w:line="184" w:lineRule="auto"/>
              <w:ind w:firstLine="3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89" w:type="dxa"/>
            <w:vAlign w:val="top"/>
          </w:tcPr>
          <w:p>
            <w:pPr>
              <w:spacing w:before="40" w:line="184" w:lineRule="auto"/>
              <w:ind w:firstLine="1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457" w:type="dxa"/>
            <w:vAlign w:val="top"/>
          </w:tcPr>
          <w:p>
            <w:pPr>
              <w:spacing w:before="40" w:line="184" w:lineRule="auto"/>
              <w:ind w:firstLine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款</w:t>
            </w:r>
          </w:p>
        </w:tc>
        <w:tc>
          <w:tcPr>
            <w:tcW w:w="457" w:type="dxa"/>
            <w:vAlign w:val="top"/>
          </w:tcPr>
          <w:p>
            <w:pPr>
              <w:spacing w:before="40" w:line="184" w:lineRule="auto"/>
              <w:ind w:firstLine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</w:p>
        </w:tc>
        <w:tc>
          <w:tcPr>
            <w:tcW w:w="28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58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5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5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894" w:type="dxa"/>
            <w:vAlign w:val="top"/>
          </w:tcPr>
          <w:p>
            <w:pPr>
              <w:spacing w:before="176" w:line="186" w:lineRule="auto"/>
              <w:ind w:firstLine="1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6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rPr>
          <w:rFonts w:ascii="宋体"/>
          <w:sz w:val="21"/>
        </w:rPr>
      </w:pPr>
    </w:p>
    <w:p>
      <w:pPr>
        <w:sectPr>
          <w:headerReference r:id="rId22" w:type="default"/>
          <w:footerReference r:id="rId23" w:type="default"/>
          <w:pgSz w:w="11906" w:h="16839"/>
          <w:pgMar w:top="400" w:right="1241" w:bottom="1478" w:left="1115" w:header="0" w:footer="1280" w:gutter="0"/>
          <w:cols w:space="720" w:num="1"/>
        </w:sectPr>
      </w:pPr>
    </w:p>
    <w:p>
      <w:pPr>
        <w:spacing w:line="242" w:lineRule="auto"/>
        <w:rPr>
          <w:rFonts w:ascii="宋体"/>
          <w:sz w:val="21"/>
        </w:rPr>
      </w:pPr>
    </w:p>
    <w:p>
      <w:pPr>
        <w:spacing w:line="243" w:lineRule="auto"/>
        <w:rPr>
          <w:rFonts w:ascii="宋体"/>
          <w:sz w:val="21"/>
        </w:rPr>
      </w:pPr>
    </w:p>
    <w:p>
      <w:pPr>
        <w:spacing w:line="243" w:lineRule="auto"/>
        <w:rPr>
          <w:rFonts w:ascii="宋体"/>
          <w:sz w:val="21"/>
        </w:rPr>
      </w:pPr>
    </w:p>
    <w:p>
      <w:pPr>
        <w:spacing w:line="243" w:lineRule="auto"/>
        <w:rPr>
          <w:rFonts w:ascii="宋体"/>
          <w:sz w:val="21"/>
        </w:rPr>
      </w:pPr>
    </w:p>
    <w:p>
      <w:pPr>
        <w:spacing w:line="243" w:lineRule="auto"/>
        <w:rPr>
          <w:rFonts w:ascii="宋体"/>
          <w:sz w:val="21"/>
        </w:rPr>
      </w:pPr>
    </w:p>
    <w:p>
      <w:pPr>
        <w:spacing w:line="243" w:lineRule="auto"/>
        <w:rPr>
          <w:rFonts w:ascii="宋体"/>
          <w:sz w:val="21"/>
        </w:rPr>
      </w:pPr>
    </w:p>
    <w:p>
      <w:pPr>
        <w:spacing w:before="78" w:line="184" w:lineRule="auto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备注:我单位未安排政府性基金预算支出</w:t>
      </w:r>
    </w:p>
    <w:p>
      <w:pPr>
        <w:sectPr>
          <w:headerReference r:id="rId24" w:type="default"/>
          <w:footerReference r:id="rId25" w:type="default"/>
          <w:pgSz w:w="11906" w:h="16839"/>
          <w:pgMar w:top="400" w:right="1416" w:bottom="1478" w:left="1601" w:header="0" w:footer="1280" w:gutter="0"/>
          <w:cols w:space="720" w:num="1"/>
        </w:sectPr>
      </w:pPr>
    </w:p>
    <w:p>
      <w:pPr>
        <w:spacing w:line="244" w:lineRule="auto"/>
        <w:rPr>
          <w:rFonts w:ascii="宋体"/>
          <w:sz w:val="21"/>
        </w:rPr>
      </w:pPr>
    </w:p>
    <w:p>
      <w:pPr>
        <w:spacing w:line="244" w:lineRule="auto"/>
        <w:rPr>
          <w:rFonts w:ascii="宋体"/>
          <w:sz w:val="21"/>
        </w:rPr>
      </w:pPr>
    </w:p>
    <w:p>
      <w:pPr>
        <w:spacing w:line="244" w:lineRule="auto"/>
        <w:rPr>
          <w:rFonts w:ascii="宋体"/>
          <w:sz w:val="21"/>
        </w:rPr>
      </w:pPr>
    </w:p>
    <w:p>
      <w:pPr>
        <w:spacing w:line="245" w:lineRule="auto"/>
        <w:rPr>
          <w:rFonts w:ascii="宋体"/>
          <w:sz w:val="21"/>
        </w:rPr>
      </w:pPr>
    </w:p>
    <w:p>
      <w:pPr>
        <w:spacing w:before="104" w:line="187" w:lineRule="auto"/>
        <w:ind w:firstLine="157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第三部分</w:t>
      </w:r>
      <w:r>
        <w:rPr>
          <w:rFonts w:ascii="黑体" w:hAnsi="黑体" w:eastAsia="黑体" w:cs="黑体"/>
          <w:spacing w:val="12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-3"/>
          <w:sz w:val="32"/>
          <w:szCs w:val="32"/>
        </w:rPr>
        <w:t>2021</w:t>
      </w:r>
      <w:r>
        <w:rPr>
          <w:rFonts w:ascii="黑体" w:hAnsi="黑体" w:eastAsia="黑体" w:cs="黑体"/>
          <w:spacing w:val="-65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3"/>
          <w:sz w:val="32"/>
          <w:szCs w:val="32"/>
        </w:rPr>
        <w:t>年部门预算情况说明</w:t>
      </w:r>
    </w:p>
    <w:p>
      <w:pPr>
        <w:spacing w:line="303" w:lineRule="auto"/>
        <w:rPr>
          <w:rFonts w:ascii="宋体"/>
          <w:sz w:val="21"/>
        </w:rPr>
      </w:pPr>
    </w:p>
    <w:p>
      <w:pPr>
        <w:spacing w:line="304" w:lineRule="auto"/>
        <w:rPr>
          <w:rFonts w:ascii="宋体"/>
          <w:sz w:val="21"/>
        </w:rPr>
      </w:pPr>
    </w:p>
    <w:p>
      <w:pPr>
        <w:spacing w:before="104" w:line="324" w:lineRule="auto"/>
        <w:ind w:left="29" w:right="16" w:firstLine="64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3"/>
          <w:sz w:val="32"/>
          <w:szCs w:val="32"/>
        </w:rPr>
        <w:t>一、关于新疆伊犁州霍城县公安局</w:t>
      </w:r>
      <w:r>
        <w:rPr>
          <w:rFonts w:ascii="黑体" w:hAnsi="黑体" w:eastAsia="黑体" w:cs="黑体"/>
          <w:spacing w:val="-52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3"/>
          <w:sz w:val="32"/>
          <w:szCs w:val="32"/>
        </w:rPr>
        <w:t>2021</w:t>
      </w:r>
      <w:r>
        <w:rPr>
          <w:rFonts w:ascii="黑体" w:hAnsi="黑体" w:eastAsia="黑体" w:cs="黑体"/>
          <w:spacing w:val="-58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3"/>
          <w:sz w:val="32"/>
          <w:szCs w:val="32"/>
        </w:rPr>
        <w:t>年收支预算情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3"/>
          <w:sz w:val="32"/>
          <w:szCs w:val="32"/>
        </w:rPr>
        <w:t>况的总体说明</w:t>
      </w:r>
    </w:p>
    <w:p>
      <w:pPr>
        <w:spacing w:before="17" w:line="334" w:lineRule="auto"/>
        <w:ind w:left="30" w:right="15" w:firstLine="6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按照全</w:t>
      </w:r>
      <w:r>
        <w:rPr>
          <w:rFonts w:ascii="仿宋" w:hAnsi="仿宋" w:eastAsia="仿宋" w:cs="仿宋"/>
          <w:spacing w:val="-8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口径预算的原则，新疆伊犁州霍城县公安局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2021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年所有收入和支出均纳入部门预算管理。收支总预算</w:t>
      </w:r>
      <w:r>
        <w:rPr>
          <w:rFonts w:ascii="仿宋" w:hAnsi="仿宋" w:eastAsia="仿宋" w:cs="仿宋"/>
          <w:sz w:val="32"/>
          <w:szCs w:val="32"/>
        </w:rPr>
        <w:t xml:space="preserve">       </w:t>
      </w:r>
      <w:r>
        <w:rPr>
          <w:rFonts w:ascii="仿宋" w:hAnsi="仿宋" w:eastAsia="仿宋" w:cs="仿宋"/>
          <w:spacing w:val="-5"/>
          <w:sz w:val="32"/>
          <w:szCs w:val="32"/>
        </w:rPr>
        <w:t>22674.35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万元。</w:t>
      </w:r>
    </w:p>
    <w:p>
      <w:pPr>
        <w:spacing w:line="202" w:lineRule="auto"/>
        <w:ind w:firstLine="69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收入预算包括：</w:t>
      </w:r>
      <w:r>
        <w:rPr>
          <w:rFonts w:ascii="仿宋" w:hAnsi="仿宋" w:eastAsia="仿宋" w:cs="仿宋"/>
          <w:spacing w:val="1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一般公共预算收入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22674.35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万元。</w:t>
      </w:r>
    </w:p>
    <w:p>
      <w:pPr>
        <w:spacing w:before="230" w:line="284" w:lineRule="auto"/>
        <w:ind w:left="32" w:right="60" w:firstLine="64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支出预算包括：</w:t>
      </w:r>
      <w:r>
        <w:rPr>
          <w:rFonts w:ascii="仿宋" w:hAnsi="仿宋" w:eastAsia="仿宋" w:cs="仿宋"/>
          <w:spacing w:val="8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公共安全支出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18062.33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万元、社会保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障和就业支出</w:t>
      </w:r>
      <w:r>
        <w:rPr>
          <w:rFonts w:ascii="仿宋" w:hAnsi="仿宋" w:eastAsia="仿宋" w:cs="仿宋"/>
          <w:spacing w:val="-3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2803.54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万元、卫生健康支出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1313.37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住房保障支出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495.10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万元。</w:t>
      </w:r>
    </w:p>
    <w:p>
      <w:pPr>
        <w:spacing w:before="244" w:line="323" w:lineRule="auto"/>
        <w:ind w:left="29" w:right="16" w:firstLine="64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3"/>
          <w:sz w:val="32"/>
          <w:szCs w:val="32"/>
        </w:rPr>
        <w:t>二、关于新疆伊犁州霍城县公安局</w:t>
      </w:r>
      <w:r>
        <w:rPr>
          <w:rFonts w:ascii="黑体" w:hAnsi="黑体" w:eastAsia="黑体" w:cs="黑体"/>
          <w:spacing w:val="-52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3"/>
          <w:sz w:val="32"/>
          <w:szCs w:val="32"/>
        </w:rPr>
        <w:t>2021</w:t>
      </w:r>
      <w:r>
        <w:rPr>
          <w:rFonts w:ascii="黑体" w:hAnsi="黑体" w:eastAsia="黑体" w:cs="黑体"/>
          <w:spacing w:val="-58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3"/>
          <w:sz w:val="32"/>
          <w:szCs w:val="32"/>
        </w:rPr>
        <w:t>年收入预算情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6"/>
          <w:sz w:val="32"/>
          <w:szCs w:val="32"/>
        </w:rPr>
        <w:t>况说明</w:t>
      </w:r>
    </w:p>
    <w:p>
      <w:pPr>
        <w:spacing w:before="18" w:line="259" w:lineRule="auto"/>
        <w:ind w:left="63" w:right="160" w:firstLine="60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新疆伊犁州霍城县公安局收入预算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22674.35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sz w:val="32"/>
          <w:szCs w:val="32"/>
        </w:rPr>
        <w:t>中：</w:t>
      </w:r>
    </w:p>
    <w:p>
      <w:pPr>
        <w:spacing w:before="261" w:line="334" w:lineRule="auto"/>
        <w:ind w:left="26" w:right="81" w:firstLine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一般公共预算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22674.35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万元，</w:t>
      </w:r>
      <w:r>
        <w:rPr>
          <w:rFonts w:ascii="仿宋" w:hAnsi="仿宋" w:eastAsia="仿宋" w:cs="仿宋"/>
          <w:spacing w:val="-9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占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100%，</w:t>
      </w:r>
      <w:r>
        <w:rPr>
          <w:rFonts w:ascii="仿宋" w:hAnsi="仿宋" w:eastAsia="仿宋" w:cs="仿宋"/>
          <w:spacing w:val="-9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比上年预算增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加</w:t>
      </w:r>
      <w:r>
        <w:rPr>
          <w:rFonts w:ascii="仿宋" w:hAnsi="仿宋" w:eastAsia="仿宋" w:cs="仿宋"/>
          <w:spacing w:val="-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2586.33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万元。主要原因是：</w:t>
      </w:r>
      <w:r>
        <w:rPr>
          <w:rFonts w:ascii="仿宋" w:hAnsi="仿宋" w:eastAsia="仿宋" w:cs="仿宋"/>
          <w:spacing w:val="9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1、民警工资调整导致人员</w:t>
      </w:r>
    </w:p>
    <w:p>
      <w:pPr>
        <w:spacing w:before="4" w:line="202" w:lineRule="auto"/>
        <w:ind w:firstLine="3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经费增加；</w:t>
      </w:r>
    </w:p>
    <w:p>
      <w:pPr>
        <w:spacing w:before="223" w:line="186" w:lineRule="auto"/>
        <w:ind w:firstLine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2、人数增加导致人员经费增加；</w:t>
      </w:r>
    </w:p>
    <w:p>
      <w:pPr>
        <w:spacing w:before="259" w:line="186" w:lineRule="auto"/>
        <w:ind w:firstLine="6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3、年初预算安排</w:t>
      </w:r>
      <w:bookmarkStart w:id="0" w:name="_GoBack"/>
      <w:bookmarkEnd w:id="0"/>
      <w:r>
        <w:rPr>
          <w:rFonts w:ascii="仿宋" w:hAnsi="仿宋" w:eastAsia="仿宋" w:cs="仿宋"/>
          <w:spacing w:val="-4"/>
          <w:sz w:val="32"/>
          <w:szCs w:val="32"/>
        </w:rPr>
        <w:t>伙食费</w:t>
      </w:r>
    </w:p>
    <w:p>
      <w:pPr>
        <w:spacing w:before="263" w:line="579" w:lineRule="exact"/>
        <w:ind w:firstLine="67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position w:val="18"/>
          <w:sz w:val="32"/>
          <w:szCs w:val="32"/>
        </w:rPr>
        <w:t>政府性基金预算未安排。</w:t>
      </w:r>
    </w:p>
    <w:p>
      <w:pPr>
        <w:spacing w:line="204" w:lineRule="auto"/>
        <w:ind w:firstLine="69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国有资本经营预算未安排。</w:t>
      </w:r>
    </w:p>
    <w:p>
      <w:pPr>
        <w:spacing w:before="210" w:line="255" w:lineRule="auto"/>
        <w:ind w:left="29" w:right="16" w:firstLine="64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3"/>
          <w:sz w:val="32"/>
          <w:szCs w:val="32"/>
        </w:rPr>
        <w:t>三、关于新疆伊犁州霍城县公安局</w:t>
      </w:r>
      <w:r>
        <w:rPr>
          <w:rFonts w:ascii="黑体" w:hAnsi="黑体" w:eastAsia="黑体" w:cs="黑体"/>
          <w:spacing w:val="-53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3"/>
          <w:sz w:val="32"/>
          <w:szCs w:val="32"/>
        </w:rPr>
        <w:t>2021</w:t>
      </w:r>
      <w:r>
        <w:rPr>
          <w:rFonts w:ascii="黑体" w:hAnsi="黑体" w:eastAsia="黑体" w:cs="黑体"/>
          <w:spacing w:val="-58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3"/>
          <w:sz w:val="32"/>
          <w:szCs w:val="32"/>
        </w:rPr>
        <w:t>年支出预算情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6"/>
          <w:sz w:val="32"/>
          <w:szCs w:val="32"/>
        </w:rPr>
        <w:t>况说明</w:t>
      </w:r>
    </w:p>
    <w:p>
      <w:pPr>
        <w:spacing w:before="221" w:line="180" w:lineRule="auto"/>
        <w:ind w:firstLine="748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-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24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-</w:t>
      </w:r>
    </w:p>
    <w:p>
      <w:pPr>
        <w:sectPr>
          <w:headerReference r:id="rId26" w:type="default"/>
          <w:footerReference r:id="rId27" w:type="default"/>
          <w:pgSz w:w="11906" w:h="16839"/>
          <w:pgMar w:top="400" w:right="1785" w:bottom="400" w:left="1785" w:header="0" w:footer="0" w:gutter="0"/>
          <w:cols w:space="720" w:num="1"/>
        </w:sectPr>
      </w:pPr>
    </w:p>
    <w:p>
      <w:pPr>
        <w:spacing w:line="247" w:lineRule="auto"/>
        <w:rPr>
          <w:rFonts w:ascii="宋体"/>
          <w:sz w:val="21"/>
        </w:rPr>
      </w:pPr>
    </w:p>
    <w:p>
      <w:pPr>
        <w:spacing w:line="248" w:lineRule="auto"/>
        <w:rPr>
          <w:rFonts w:ascii="宋体"/>
          <w:sz w:val="21"/>
        </w:rPr>
      </w:pPr>
    </w:p>
    <w:p>
      <w:pPr>
        <w:spacing w:line="248" w:lineRule="auto"/>
        <w:rPr>
          <w:rFonts w:ascii="宋体"/>
          <w:sz w:val="21"/>
        </w:rPr>
      </w:pPr>
    </w:p>
    <w:p>
      <w:pPr>
        <w:spacing w:line="248" w:lineRule="auto"/>
        <w:rPr>
          <w:rFonts w:ascii="宋体"/>
          <w:sz w:val="21"/>
        </w:rPr>
      </w:pPr>
    </w:p>
    <w:p>
      <w:pPr>
        <w:spacing w:before="104" w:line="259" w:lineRule="auto"/>
        <w:ind w:left="38" w:right="1200"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新疆伊犁州霍城县公安局单位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2021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年支出预算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22674.35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万元，其中：</w:t>
      </w:r>
    </w:p>
    <w:p>
      <w:pPr>
        <w:spacing w:before="263" w:line="284" w:lineRule="auto"/>
        <w:ind w:left="22" w:right="94"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基本支出</w:t>
      </w:r>
      <w:r>
        <w:rPr>
          <w:rFonts w:ascii="仿宋" w:hAnsi="仿宋" w:eastAsia="仿宋" w:cs="仿宋"/>
          <w:spacing w:val="-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22674.35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万元，</w:t>
      </w:r>
      <w:r>
        <w:rPr>
          <w:rFonts w:ascii="仿宋" w:hAnsi="仿宋" w:eastAsia="仿宋" w:cs="仿宋"/>
          <w:spacing w:val="-9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占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100%，</w:t>
      </w:r>
      <w:r>
        <w:rPr>
          <w:rFonts w:ascii="仿宋" w:hAnsi="仿宋" w:eastAsia="仿宋" w:cs="仿宋"/>
          <w:spacing w:val="-9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比上年预算增加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2"/>
          <w:sz w:val="32"/>
          <w:szCs w:val="32"/>
        </w:rPr>
        <w:t>2586.33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万元。主要原因是：</w:t>
      </w:r>
      <w:r>
        <w:rPr>
          <w:rFonts w:ascii="仿宋" w:hAnsi="仿宋" w:eastAsia="仿宋" w:cs="仿宋"/>
          <w:spacing w:val="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1、民警工资调整导致人员经费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增加；</w:t>
      </w:r>
    </w:p>
    <w:p>
      <w:pPr>
        <w:spacing w:before="258" w:line="186" w:lineRule="auto"/>
        <w:ind w:firstLine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2、人数增加导致人员经费增加；</w:t>
      </w:r>
    </w:p>
    <w:p>
      <w:pPr>
        <w:spacing w:before="255" w:line="186" w:lineRule="auto"/>
        <w:ind w:firstLine="6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3、年初预算安排伙食费</w:t>
      </w:r>
    </w:p>
    <w:p>
      <w:pPr>
        <w:spacing w:before="244" w:line="277" w:lineRule="auto"/>
        <w:ind w:left="40"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</w:rPr>
        <w:t>项目支出</w:t>
      </w:r>
      <w:r>
        <w:rPr>
          <w:rFonts w:ascii="仿宋" w:hAnsi="仿宋" w:eastAsia="仿宋" w:cs="仿宋"/>
          <w:spacing w:val="-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0.00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万元，占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0%，比上年预算增加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0.00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万元。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主要原因是：</w:t>
      </w:r>
      <w:r>
        <w:rPr>
          <w:rFonts w:ascii="仿宋" w:hAnsi="仿宋" w:eastAsia="仿宋" w:cs="仿宋"/>
          <w:spacing w:val="9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新疆伊犁州霍城县公安局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2021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年没有安排项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目支出，项目支出为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</w:t>
      </w:r>
    </w:p>
    <w:p>
      <w:pPr>
        <w:spacing w:before="241" w:line="324" w:lineRule="auto"/>
        <w:ind w:left="36" w:right="96" w:firstLine="64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2"/>
          <w:sz w:val="32"/>
          <w:szCs w:val="32"/>
        </w:rPr>
        <w:t>四、关于新疆伊犁州霍城县公安局</w:t>
      </w:r>
      <w:r>
        <w:rPr>
          <w:rFonts w:ascii="黑体" w:hAnsi="黑体" w:eastAsia="黑体" w:cs="黑体"/>
          <w:spacing w:val="-40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2"/>
          <w:sz w:val="32"/>
          <w:szCs w:val="32"/>
        </w:rPr>
        <w:t>2021</w:t>
      </w:r>
      <w:r>
        <w:rPr>
          <w:rFonts w:ascii="黑体" w:hAnsi="黑体" w:eastAsia="黑体" w:cs="黑体"/>
          <w:spacing w:val="-59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2"/>
          <w:sz w:val="32"/>
          <w:szCs w:val="32"/>
        </w:rPr>
        <w:t>年财政拨款收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3"/>
          <w:sz w:val="32"/>
          <w:szCs w:val="32"/>
        </w:rPr>
        <w:t>支预算情况的总体说明</w:t>
      </w:r>
    </w:p>
    <w:p>
      <w:pPr>
        <w:spacing w:before="14" w:line="195" w:lineRule="auto"/>
        <w:ind w:firstLine="6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2021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年财政拨款收支总预算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22674.35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万元。</w:t>
      </w:r>
    </w:p>
    <w:p>
      <w:pPr>
        <w:spacing w:before="242" w:line="259" w:lineRule="auto"/>
        <w:ind w:left="34" w:right="96" w:firstLine="65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收入全部为一般公共预算拨款，无政府性基金预算拨款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和国有资本经营预算。</w:t>
      </w:r>
    </w:p>
    <w:p>
      <w:pPr>
        <w:spacing w:before="264" w:line="183" w:lineRule="auto"/>
        <w:ind w:firstLine="69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收入预算包括：</w:t>
      </w:r>
      <w:r>
        <w:rPr>
          <w:rFonts w:ascii="仿宋" w:hAnsi="仿宋" w:eastAsia="仿宋" w:cs="仿宋"/>
          <w:spacing w:val="1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一般公共预算拨款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22674.35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万元。</w:t>
      </w:r>
    </w:p>
    <w:p>
      <w:pPr>
        <w:spacing w:before="261" w:line="259" w:lineRule="auto"/>
        <w:ind w:left="44" w:right="320" w:firstLine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一般公共预算支出包括：</w:t>
      </w:r>
      <w:r>
        <w:rPr>
          <w:rFonts w:ascii="仿宋" w:hAnsi="仿宋" w:eastAsia="仿宋" w:cs="仿宋"/>
          <w:spacing w:val="10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一般公共服务支出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22674.35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万元。</w:t>
      </w:r>
    </w:p>
    <w:p>
      <w:pPr>
        <w:spacing w:before="262" w:line="334" w:lineRule="auto"/>
        <w:ind w:left="37" w:right="161"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1、公共安全支出(类)，主要用于公安(款)18062.33</w:t>
      </w:r>
      <w:r>
        <w:rPr>
          <w:rFonts w:ascii="仿宋" w:hAnsi="仿宋" w:eastAsia="仿宋" w:cs="仿宋"/>
          <w:spacing w:val="-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元。</w:t>
      </w:r>
    </w:p>
    <w:p>
      <w:pPr>
        <w:spacing w:before="3" w:line="259" w:lineRule="auto"/>
        <w:ind w:left="26" w:right="96" w:firstLine="59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2、社会保障和就业支出(类)，主要用于行政事业单位养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老支出</w:t>
      </w:r>
      <w:r>
        <w:rPr>
          <w:rFonts w:ascii="仿宋" w:hAnsi="仿宋" w:eastAsia="仿宋" w:cs="仿宋"/>
          <w:spacing w:val="-7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(款)2803.54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万元。</w:t>
      </w:r>
    </w:p>
    <w:p>
      <w:pPr>
        <w:spacing w:before="261" w:line="259" w:lineRule="auto"/>
        <w:ind w:left="93" w:right="622" w:firstLine="5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3、卫生健康支出(类)，主要用于行政事业单位医疗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(款)1313.37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万元。</w:t>
      </w:r>
    </w:p>
    <w:p>
      <w:pPr>
        <w:spacing w:before="171" w:line="180" w:lineRule="auto"/>
        <w:ind w:firstLine="748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-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25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-</w:t>
      </w:r>
    </w:p>
    <w:p>
      <w:pPr>
        <w:sectPr>
          <w:headerReference r:id="rId28" w:type="default"/>
          <w:footerReference r:id="rId29" w:type="default"/>
          <w:pgSz w:w="11906" w:h="16839"/>
          <w:pgMar w:top="400" w:right="1705" w:bottom="400" w:left="1785" w:header="0" w:footer="0" w:gutter="0"/>
          <w:cols w:space="720" w:num="1"/>
        </w:sectPr>
      </w:pPr>
    </w:p>
    <w:p>
      <w:pPr>
        <w:spacing w:line="247" w:lineRule="auto"/>
        <w:rPr>
          <w:rFonts w:ascii="宋体"/>
          <w:sz w:val="21"/>
        </w:rPr>
      </w:pPr>
    </w:p>
    <w:p>
      <w:pPr>
        <w:spacing w:line="248" w:lineRule="auto"/>
        <w:rPr>
          <w:rFonts w:ascii="宋体"/>
          <w:sz w:val="21"/>
        </w:rPr>
      </w:pPr>
    </w:p>
    <w:p>
      <w:pPr>
        <w:spacing w:line="248" w:lineRule="auto"/>
        <w:rPr>
          <w:rFonts w:ascii="宋体"/>
          <w:sz w:val="21"/>
        </w:rPr>
      </w:pPr>
    </w:p>
    <w:p>
      <w:pPr>
        <w:spacing w:line="248" w:lineRule="auto"/>
        <w:rPr>
          <w:rFonts w:ascii="宋体"/>
          <w:sz w:val="21"/>
        </w:rPr>
      </w:pPr>
    </w:p>
    <w:p>
      <w:pPr>
        <w:spacing w:before="104" w:line="259" w:lineRule="auto"/>
        <w:ind w:left="93" w:right="1263" w:firstLine="5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4、住房保障支出(类)，主要用于住房改革支出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(款)495.10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万元。</w:t>
      </w:r>
    </w:p>
    <w:p>
      <w:pPr>
        <w:spacing w:before="243" w:line="323" w:lineRule="auto"/>
        <w:ind w:left="26" w:right="96" w:firstLine="64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3"/>
          <w:sz w:val="32"/>
          <w:szCs w:val="32"/>
        </w:rPr>
        <w:t>五、关于新疆伊犁州霍城县公安局</w:t>
      </w:r>
      <w:r>
        <w:rPr>
          <w:rFonts w:ascii="黑体" w:hAnsi="黑体" w:eastAsia="黑体" w:cs="黑体"/>
          <w:spacing w:val="-55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3"/>
          <w:sz w:val="32"/>
          <w:szCs w:val="32"/>
        </w:rPr>
        <w:t>2021</w:t>
      </w:r>
      <w:r>
        <w:rPr>
          <w:rFonts w:ascii="黑体" w:hAnsi="黑体" w:eastAsia="黑体" w:cs="黑体"/>
          <w:spacing w:val="-59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3"/>
          <w:sz w:val="32"/>
          <w:szCs w:val="32"/>
        </w:rPr>
        <w:t>年一般公共预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2"/>
          <w:sz w:val="32"/>
          <w:szCs w:val="32"/>
        </w:rPr>
        <w:t>算当年拨款情况说明</w:t>
      </w:r>
    </w:p>
    <w:p>
      <w:pPr>
        <w:spacing w:before="3" w:line="202" w:lineRule="auto"/>
        <w:ind w:firstLine="65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楷体" w:hAnsi="楷体" w:eastAsia="楷体" w:cs="楷体"/>
          <w:spacing w:val="-82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一）一般公用预算当年拨款规模变化情况</w:t>
      </w:r>
    </w:p>
    <w:p>
      <w:pPr>
        <w:spacing w:before="229" w:line="334" w:lineRule="auto"/>
        <w:ind w:left="30" w:right="161" w:firstLine="64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新疆伊犁州霍城县公安局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2021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年一般公共预算拨款合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计</w:t>
      </w:r>
      <w:r>
        <w:rPr>
          <w:rFonts w:ascii="仿宋" w:hAnsi="仿宋" w:eastAsia="仿宋" w:cs="仿宋"/>
          <w:spacing w:val="-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22674.35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4"/>
          <w:sz w:val="32"/>
          <w:szCs w:val="32"/>
        </w:rPr>
        <w:t>万元，其中：</w:t>
      </w:r>
      <w:r>
        <w:rPr>
          <w:rFonts w:ascii="仿宋" w:hAnsi="仿宋" w:eastAsia="仿宋" w:cs="仿宋"/>
          <w:spacing w:val="7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基本支出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22674.35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万元，</w:t>
      </w:r>
      <w:r>
        <w:rPr>
          <w:rFonts w:ascii="仿宋" w:hAnsi="仿宋" w:eastAsia="仿宋" w:cs="仿宋"/>
          <w:spacing w:val="-9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比上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年预算增加</w:t>
      </w:r>
      <w:r>
        <w:rPr>
          <w:rFonts w:ascii="仿宋" w:hAnsi="仿宋" w:eastAsia="仿宋" w:cs="仿宋"/>
          <w:spacing w:val="-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2586.33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万元，增长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12.87%。主要原因是：</w:t>
      </w:r>
      <w:r>
        <w:rPr>
          <w:rFonts w:ascii="仿宋" w:hAnsi="仿宋" w:eastAsia="仿宋" w:cs="仿宋"/>
          <w:spacing w:val="9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1、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民警工资调整导致人员经费增加；</w:t>
      </w:r>
      <w:r>
        <w:rPr>
          <w:rFonts w:ascii="仿宋" w:hAnsi="仿宋" w:eastAsia="仿宋" w:cs="仿宋"/>
          <w:sz w:val="32"/>
          <w:szCs w:val="32"/>
        </w:rPr>
        <w:t xml:space="preserve">                       </w:t>
      </w:r>
      <w:r>
        <w:rPr>
          <w:rFonts w:ascii="仿宋" w:hAnsi="仿宋" w:eastAsia="仿宋" w:cs="仿宋"/>
          <w:spacing w:val="-5"/>
          <w:sz w:val="32"/>
          <w:szCs w:val="32"/>
        </w:rPr>
        <w:t>2、人数增加导致人员经费增加；</w:t>
      </w:r>
      <w:r>
        <w:rPr>
          <w:rFonts w:ascii="仿宋" w:hAnsi="仿宋" w:eastAsia="仿宋" w:cs="仿宋"/>
          <w:sz w:val="32"/>
          <w:szCs w:val="32"/>
        </w:rPr>
        <w:t xml:space="preserve">                   </w:t>
      </w:r>
    </w:p>
    <w:p>
      <w:pPr>
        <w:spacing w:before="4" w:line="258" w:lineRule="auto"/>
        <w:ind w:left="40"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</w:rPr>
        <w:t>项目支出</w:t>
      </w:r>
      <w:r>
        <w:rPr>
          <w:rFonts w:ascii="仿宋" w:hAnsi="仿宋" w:eastAsia="仿宋" w:cs="仿宋"/>
          <w:spacing w:val="-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0.00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万元，占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0%，比上年预算增加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0.00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万元。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主要原因是：</w:t>
      </w:r>
      <w:r>
        <w:rPr>
          <w:rFonts w:ascii="仿宋" w:hAnsi="仿宋" w:eastAsia="仿宋" w:cs="仿宋"/>
          <w:spacing w:val="10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2021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年我单位未安排项目预算。</w:t>
      </w:r>
    </w:p>
    <w:p>
      <w:pPr>
        <w:spacing w:before="247" w:line="183" w:lineRule="auto"/>
        <w:ind w:firstLine="65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楷体" w:hAnsi="楷体" w:eastAsia="楷体" w:cs="楷体"/>
          <w:spacing w:val="-89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二）一般公共预算当年拨款结构情况</w:t>
      </w:r>
    </w:p>
    <w:p>
      <w:pPr>
        <w:spacing w:before="259" w:line="183" w:lineRule="auto"/>
        <w:ind w:firstLine="68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1、公共安全支出（类</w:t>
      </w:r>
      <w:r>
        <w:rPr>
          <w:rFonts w:ascii="仿宋" w:hAnsi="仿宋" w:eastAsia="仿宋" w:cs="仿宋"/>
          <w:spacing w:val="7"/>
          <w:sz w:val="32"/>
          <w:szCs w:val="32"/>
        </w:rPr>
        <w:t>）：</w:t>
      </w:r>
      <w:r>
        <w:rPr>
          <w:rFonts w:ascii="仿宋" w:hAnsi="仿宋" w:eastAsia="仿宋" w:cs="仿宋"/>
          <w:spacing w:val="-6"/>
          <w:sz w:val="32"/>
          <w:szCs w:val="32"/>
        </w:rPr>
        <w:t>18062.33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</w:t>
      </w:r>
      <w:r>
        <w:rPr>
          <w:rFonts w:ascii="仿宋" w:hAnsi="仿宋" w:eastAsia="仿宋" w:cs="仿宋"/>
          <w:spacing w:val="-9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占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79.66%；</w:t>
      </w:r>
    </w:p>
    <w:p>
      <w:pPr>
        <w:spacing w:before="264" w:line="183" w:lineRule="auto"/>
        <w:ind w:firstLine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w w:val="99"/>
          <w:sz w:val="32"/>
          <w:szCs w:val="32"/>
        </w:rPr>
        <w:t>2、社会保障和就业支出（类</w:t>
      </w:r>
      <w:r>
        <w:rPr>
          <w:rFonts w:ascii="仿宋" w:hAnsi="仿宋" w:eastAsia="仿宋" w:cs="仿宋"/>
          <w:spacing w:val="-99"/>
          <w:sz w:val="32"/>
          <w:szCs w:val="32"/>
        </w:rPr>
        <w:t>）：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2803.54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万元，占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12.36%；</w:t>
      </w:r>
    </w:p>
    <w:p>
      <w:pPr>
        <w:spacing w:before="263" w:line="183" w:lineRule="auto"/>
        <w:ind w:firstLine="6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3、卫生健康支出（类</w:t>
      </w:r>
      <w:r>
        <w:rPr>
          <w:rFonts w:ascii="仿宋" w:hAnsi="仿宋" w:eastAsia="仿宋" w:cs="仿宋"/>
          <w:spacing w:val="-3"/>
          <w:sz w:val="32"/>
          <w:szCs w:val="32"/>
        </w:rPr>
        <w:t>）：</w:t>
      </w:r>
      <w:r>
        <w:rPr>
          <w:rFonts w:ascii="仿宋" w:hAnsi="仿宋" w:eastAsia="仿宋" w:cs="仿宋"/>
          <w:spacing w:val="-6"/>
          <w:sz w:val="32"/>
          <w:szCs w:val="32"/>
        </w:rPr>
        <w:t>1313.37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</w:t>
      </w:r>
      <w:r>
        <w:rPr>
          <w:rFonts w:ascii="仿宋" w:hAnsi="仿宋" w:eastAsia="仿宋" w:cs="仿宋"/>
          <w:spacing w:val="-9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占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5.79%；</w:t>
      </w:r>
    </w:p>
    <w:p>
      <w:pPr>
        <w:spacing w:before="261" w:line="183" w:lineRule="auto"/>
        <w:ind w:firstLine="61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4、住房保障支出（类</w:t>
      </w:r>
      <w:r>
        <w:rPr>
          <w:rFonts w:ascii="仿宋" w:hAnsi="仿宋" w:eastAsia="仿宋" w:cs="仿宋"/>
          <w:spacing w:val="3"/>
          <w:sz w:val="32"/>
          <w:szCs w:val="32"/>
        </w:rPr>
        <w:t>）：</w:t>
      </w:r>
      <w:r>
        <w:rPr>
          <w:rFonts w:ascii="仿宋" w:hAnsi="仿宋" w:eastAsia="仿宋" w:cs="仿宋"/>
          <w:spacing w:val="-6"/>
          <w:sz w:val="32"/>
          <w:szCs w:val="32"/>
        </w:rPr>
        <w:t>495.10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</w:t>
      </w:r>
      <w:r>
        <w:rPr>
          <w:rFonts w:ascii="仿宋" w:hAnsi="仿宋" w:eastAsia="仿宋" w:cs="仿宋"/>
          <w:spacing w:val="-9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占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2.18%；</w:t>
      </w:r>
    </w:p>
    <w:p>
      <w:pPr>
        <w:spacing w:before="247" w:line="183" w:lineRule="auto"/>
        <w:ind w:firstLine="65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楷体" w:hAnsi="楷体" w:eastAsia="楷体" w:cs="楷体"/>
          <w:spacing w:val="-82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三）一般公共预算当年拨款具体使用情况</w:t>
      </w:r>
    </w:p>
    <w:p>
      <w:pPr>
        <w:spacing w:before="262" w:line="304" w:lineRule="auto"/>
        <w:ind w:left="26" w:right="96" w:firstLine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1、公共安全支出(类)公安(款)行政运行(项):2021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年预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算数为</w:t>
      </w:r>
      <w:r>
        <w:rPr>
          <w:rFonts w:ascii="仿宋" w:hAnsi="仿宋" w:eastAsia="仿宋" w:cs="仿宋"/>
          <w:spacing w:val="-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17284.66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</w:t>
      </w:r>
      <w:r>
        <w:rPr>
          <w:rFonts w:ascii="仿宋" w:hAnsi="仿宋" w:eastAsia="仿宋" w:cs="仿宋"/>
          <w:spacing w:val="-9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比上年预算增加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2218.18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万元，增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1"/>
          <w:sz w:val="32"/>
          <w:szCs w:val="32"/>
        </w:rPr>
        <w:t>长</w:t>
      </w:r>
      <w:r>
        <w:rPr>
          <w:rFonts w:ascii="仿宋" w:hAnsi="仿宋" w:eastAsia="仿宋" w:cs="仿宋"/>
          <w:spacing w:val="-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14.72%，主要原因是：</w:t>
      </w:r>
      <w:r>
        <w:rPr>
          <w:rFonts w:ascii="仿宋" w:hAnsi="仿宋" w:eastAsia="仿宋" w:cs="仿宋"/>
          <w:spacing w:val="9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1、民警工资调整导致人员经费增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加；</w:t>
      </w:r>
      <w:r>
        <w:rPr>
          <w:rFonts w:ascii="仿宋" w:hAnsi="仿宋" w:eastAsia="仿宋" w:cs="仿宋"/>
          <w:spacing w:val="35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22"/>
          <w:sz w:val="32"/>
          <w:szCs w:val="32"/>
        </w:rPr>
        <w:t>2、人数增加导致人员经费增加；</w:t>
      </w:r>
      <w:r>
        <w:rPr>
          <w:rFonts w:ascii="仿宋" w:hAnsi="仿宋" w:eastAsia="仿宋" w:cs="仿宋"/>
          <w:spacing w:val="32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22"/>
          <w:sz w:val="32"/>
          <w:szCs w:val="32"/>
        </w:rPr>
        <w:t>3、年初预算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专项业务费安排（伙食费增加）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。</w:t>
      </w:r>
    </w:p>
    <w:p>
      <w:pPr>
        <w:spacing w:before="171" w:line="180" w:lineRule="auto"/>
        <w:ind w:firstLine="748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-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26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-</w:t>
      </w:r>
    </w:p>
    <w:p>
      <w:pPr>
        <w:sectPr>
          <w:headerReference r:id="rId30" w:type="default"/>
          <w:footerReference r:id="rId31" w:type="default"/>
          <w:pgSz w:w="11906" w:h="16839"/>
          <w:pgMar w:top="400" w:right="1705" w:bottom="400" w:left="1785" w:header="0" w:footer="0" w:gutter="0"/>
          <w:cols w:space="720" w:num="1"/>
        </w:sectPr>
      </w:pPr>
    </w:p>
    <w:p>
      <w:pPr>
        <w:spacing w:line="248" w:lineRule="auto"/>
        <w:rPr>
          <w:rFonts w:ascii="宋体"/>
          <w:sz w:val="21"/>
        </w:rPr>
      </w:pPr>
    </w:p>
    <w:p>
      <w:pPr>
        <w:spacing w:line="248" w:lineRule="auto"/>
        <w:rPr>
          <w:rFonts w:ascii="宋体"/>
          <w:sz w:val="21"/>
        </w:rPr>
      </w:pPr>
    </w:p>
    <w:p>
      <w:pPr>
        <w:spacing w:line="248" w:lineRule="auto"/>
        <w:rPr>
          <w:rFonts w:ascii="宋体"/>
          <w:sz w:val="21"/>
        </w:rPr>
      </w:pPr>
    </w:p>
    <w:p>
      <w:pPr>
        <w:spacing w:line="249" w:lineRule="auto"/>
        <w:rPr>
          <w:rFonts w:ascii="宋体"/>
          <w:sz w:val="21"/>
        </w:rPr>
      </w:pPr>
    </w:p>
    <w:p>
      <w:pPr>
        <w:spacing w:before="104" w:line="284" w:lineRule="auto"/>
        <w:ind w:left="36" w:right="96" w:firstLine="58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2、公共安全支出(类)公安(款)事业运行(项):2021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年预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算数为</w:t>
      </w:r>
      <w:r>
        <w:rPr>
          <w:rFonts w:ascii="仿宋" w:hAnsi="仿宋" w:eastAsia="仿宋" w:cs="仿宋"/>
          <w:spacing w:val="-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372.68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万元，</w:t>
      </w:r>
      <w:r>
        <w:rPr>
          <w:rFonts w:ascii="仿宋" w:hAnsi="仿宋" w:eastAsia="仿宋" w:cs="仿宋"/>
          <w:spacing w:val="-9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比上年预算增加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60.91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万元，增长</w:t>
      </w: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ascii="仿宋" w:hAnsi="仿宋" w:eastAsia="仿宋" w:cs="仿宋"/>
          <w:spacing w:val="-11"/>
          <w:sz w:val="32"/>
          <w:szCs w:val="32"/>
        </w:rPr>
        <w:t>19.54%，主要原因是：</w:t>
      </w:r>
      <w:r>
        <w:rPr>
          <w:rFonts w:ascii="仿宋" w:hAnsi="仿宋" w:eastAsia="仿宋" w:cs="仿宋"/>
          <w:spacing w:val="1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民警工资调整导致人员经费增加。</w:t>
      </w:r>
    </w:p>
    <w:p>
      <w:pPr>
        <w:spacing w:before="263" w:line="284" w:lineRule="auto"/>
        <w:ind w:left="23" w:right="96" w:firstLine="60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3、公共安全支出(类)公安(款)其他公安支出(项):2021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年预算数为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405.00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万元，比上年预算减少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178.80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低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30.63%，主要原因是：</w:t>
      </w:r>
      <w:r>
        <w:rPr>
          <w:rFonts w:ascii="仿宋" w:hAnsi="仿宋" w:eastAsia="仿宋" w:cs="仿宋"/>
          <w:spacing w:val="8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资金款项调整。</w:t>
      </w:r>
    </w:p>
    <w:p>
      <w:pPr>
        <w:spacing w:before="265" w:line="334" w:lineRule="auto"/>
        <w:ind w:left="26" w:right="94" w:firstLine="59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4、社会保障和就业支出(类)行政事业单位养老支出(款)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行政单位离退休(项):2021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年预算数为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32.32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</w:t>
      </w:r>
      <w:r>
        <w:rPr>
          <w:rFonts w:ascii="仿宋" w:hAnsi="仿宋" w:eastAsia="仿宋" w:cs="仿宋"/>
          <w:spacing w:val="-9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比上年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预算增加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6.94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万元，增长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27.34%，主要原因是：</w:t>
      </w:r>
      <w:r>
        <w:rPr>
          <w:rFonts w:ascii="仿宋" w:hAnsi="仿宋" w:eastAsia="仿宋" w:cs="仿宋"/>
          <w:spacing w:val="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1、民警工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资调整导致人员经费增加；</w:t>
      </w:r>
      <w:r>
        <w:rPr>
          <w:rFonts w:ascii="仿宋" w:hAnsi="仿宋" w:eastAsia="仿宋" w:cs="仿宋"/>
          <w:spacing w:val="3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1"/>
          <w:sz w:val="32"/>
          <w:szCs w:val="32"/>
        </w:rPr>
        <w:t>2、人数增加导致人员经</w:t>
      </w:r>
      <w:r>
        <w:rPr>
          <w:rFonts w:ascii="仿宋" w:hAnsi="仿宋" w:eastAsia="仿宋" w:cs="仿宋"/>
          <w:spacing w:val="-4"/>
          <w:sz w:val="32"/>
          <w:szCs w:val="32"/>
        </w:rPr>
        <w:t>费增加。</w:t>
      </w:r>
    </w:p>
    <w:p>
      <w:pPr>
        <w:spacing w:before="3" w:line="334" w:lineRule="auto"/>
        <w:ind w:left="23" w:right="7" w:firstLine="5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5、社会保障和就业支出(类)行政事业单位养老支出(款)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机关事业单位基本养老保险缴费支出(项):2021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年预算数为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7"/>
          <w:sz w:val="32"/>
          <w:szCs w:val="32"/>
        </w:rPr>
        <w:t>2771.22</w:t>
      </w:r>
      <w:r>
        <w:rPr>
          <w:rFonts w:ascii="仿宋" w:hAnsi="仿宋" w:eastAsia="仿宋" w:cs="仿宋"/>
          <w:spacing w:val="-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万元，比上年预算增加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330.17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万元，增长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13.53%，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主要原因是：</w:t>
      </w:r>
      <w:r>
        <w:rPr>
          <w:rFonts w:ascii="仿宋" w:hAnsi="仿宋" w:eastAsia="仿宋" w:cs="仿宋"/>
          <w:spacing w:val="1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1、民警工资调整导致人员经费增加；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21"/>
          <w:sz w:val="32"/>
          <w:szCs w:val="32"/>
        </w:rPr>
        <w:t>2、辅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警人数增加导致人员经费增加。</w:t>
      </w:r>
    </w:p>
    <w:p>
      <w:pPr>
        <w:spacing w:before="4" w:line="334" w:lineRule="auto"/>
        <w:ind w:left="26" w:firstLine="59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6、卫生健康支出(类)行政事业单位医疗(款)行政单位医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疗(项):2021</w:t>
      </w:r>
      <w:r>
        <w:rPr>
          <w:rFonts w:ascii="仿宋" w:hAnsi="仿宋" w:eastAsia="仿宋" w:cs="仿宋"/>
          <w:spacing w:val="-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年预算数为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1295.54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</w:t>
      </w:r>
      <w:r>
        <w:rPr>
          <w:rFonts w:ascii="仿宋" w:hAnsi="仿宋" w:eastAsia="仿宋" w:cs="仿宋"/>
          <w:spacing w:val="-9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比上年预算增加</w:t>
      </w: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ascii="仿宋" w:hAnsi="仿宋" w:eastAsia="仿宋" w:cs="仿宋"/>
          <w:spacing w:val="-11"/>
          <w:sz w:val="32"/>
          <w:szCs w:val="32"/>
        </w:rPr>
        <w:t>148.13</w:t>
      </w:r>
      <w:r>
        <w:rPr>
          <w:rFonts w:ascii="仿宋" w:hAnsi="仿宋" w:eastAsia="仿宋" w:cs="仿宋"/>
          <w:spacing w:val="-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万元，增长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12.91%，主要原因是：</w:t>
      </w:r>
      <w:r>
        <w:rPr>
          <w:rFonts w:ascii="仿宋" w:hAnsi="仿宋" w:eastAsia="仿宋" w:cs="仿宋"/>
          <w:spacing w:val="8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1、民警工资调整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导致人员经费增加；</w:t>
      </w:r>
      <w:r>
        <w:rPr>
          <w:rFonts w:ascii="仿宋" w:hAnsi="仿宋" w:eastAsia="仿宋" w:cs="仿宋"/>
          <w:spacing w:val="37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4"/>
          <w:sz w:val="32"/>
          <w:szCs w:val="32"/>
        </w:rPr>
        <w:t>2、人数增加导致人员经费增加。</w:t>
      </w:r>
    </w:p>
    <w:p>
      <w:pPr>
        <w:spacing w:before="3" w:line="334" w:lineRule="auto"/>
        <w:ind w:left="26" w:right="95" w:firstLine="59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7、卫生健康支出(类)行政事业单位医疗(款)事业单位医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疗(项):2021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年预算数为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17.84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万元，比上年预算增加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0.46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万元，增长</w:t>
      </w:r>
      <w:r>
        <w:rPr>
          <w:rFonts w:ascii="仿宋" w:hAnsi="仿宋" w:eastAsia="仿宋" w:cs="仿宋"/>
          <w:spacing w:val="-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2.63%，主要原因是：</w:t>
      </w:r>
      <w:r>
        <w:rPr>
          <w:rFonts w:ascii="仿宋" w:hAnsi="仿宋" w:eastAsia="仿宋" w:cs="仿宋"/>
          <w:spacing w:val="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1、民警工资调整导致人员</w:t>
      </w:r>
    </w:p>
    <w:p>
      <w:pPr>
        <w:sectPr>
          <w:headerReference r:id="rId32" w:type="default"/>
          <w:footerReference r:id="rId33" w:type="default"/>
          <w:pgSz w:w="11906" w:h="16839"/>
          <w:pgMar w:top="400" w:right="1705" w:bottom="1477" w:left="1785" w:header="0" w:footer="1280" w:gutter="0"/>
          <w:cols w:space="720" w:num="1"/>
        </w:sectPr>
      </w:pPr>
    </w:p>
    <w:p>
      <w:pPr>
        <w:spacing w:line="246" w:lineRule="auto"/>
        <w:rPr>
          <w:rFonts w:ascii="宋体"/>
          <w:sz w:val="21"/>
        </w:rPr>
      </w:pPr>
    </w:p>
    <w:p>
      <w:pPr>
        <w:spacing w:line="246" w:lineRule="auto"/>
        <w:rPr>
          <w:rFonts w:ascii="宋体"/>
          <w:sz w:val="21"/>
        </w:rPr>
      </w:pPr>
    </w:p>
    <w:p>
      <w:pPr>
        <w:spacing w:line="247" w:lineRule="auto"/>
        <w:rPr>
          <w:rFonts w:ascii="宋体"/>
          <w:sz w:val="21"/>
        </w:rPr>
      </w:pPr>
    </w:p>
    <w:p>
      <w:pPr>
        <w:spacing w:line="247" w:lineRule="auto"/>
        <w:rPr>
          <w:rFonts w:ascii="宋体"/>
          <w:sz w:val="21"/>
        </w:rPr>
      </w:pPr>
    </w:p>
    <w:p>
      <w:pPr>
        <w:spacing w:before="104" w:line="186" w:lineRule="auto"/>
        <w:ind w:firstLine="3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经费增加；</w:t>
      </w:r>
      <w:r>
        <w:rPr>
          <w:rFonts w:ascii="仿宋" w:hAnsi="仿宋" w:eastAsia="仿宋" w:cs="仿宋"/>
          <w:spacing w:val="35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3"/>
          <w:sz w:val="32"/>
          <w:szCs w:val="32"/>
        </w:rPr>
        <w:t>2、人数增加导致人员经费增加。</w:t>
      </w:r>
    </w:p>
    <w:p>
      <w:pPr>
        <w:spacing w:before="264" w:line="334" w:lineRule="auto"/>
        <w:ind w:left="34" w:right="102" w:firstLine="58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8、住房保障支出(类)住房改革支出(款)住房公积金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   </w:t>
      </w:r>
      <w:r>
        <w:rPr>
          <w:rFonts w:ascii="仿宋" w:hAnsi="仿宋" w:eastAsia="仿宋" w:cs="仿宋"/>
          <w:spacing w:val="-6"/>
          <w:sz w:val="32"/>
          <w:szCs w:val="32"/>
        </w:rPr>
        <w:t>(项):2021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年预算数为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495.10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</w:t>
      </w:r>
      <w:r>
        <w:rPr>
          <w:rFonts w:ascii="仿宋" w:hAnsi="仿宋" w:eastAsia="仿宋" w:cs="仿宋"/>
          <w:spacing w:val="-9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比上年预算增加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0.34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4"/>
          <w:sz w:val="32"/>
          <w:szCs w:val="32"/>
        </w:rPr>
        <w:t>万元，增长</w:t>
      </w:r>
      <w:r>
        <w:rPr>
          <w:rFonts w:ascii="仿宋" w:hAnsi="仿宋" w:eastAsia="仿宋" w:cs="仿宋"/>
          <w:spacing w:val="-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0.07%，主要原因是：</w:t>
      </w:r>
      <w:r>
        <w:rPr>
          <w:rFonts w:ascii="仿宋" w:hAnsi="仿宋" w:eastAsia="仿宋" w:cs="仿宋"/>
          <w:spacing w:val="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1、民警工资调整导致人员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经费增加；</w:t>
      </w:r>
      <w:r>
        <w:rPr>
          <w:rFonts w:ascii="仿宋" w:hAnsi="仿宋" w:eastAsia="仿宋" w:cs="仿宋"/>
          <w:spacing w:val="35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2"/>
          <w:sz w:val="32"/>
          <w:szCs w:val="32"/>
        </w:rPr>
        <w:t>2、县聘人数增加导致人员经费增加。</w:t>
      </w:r>
    </w:p>
    <w:p>
      <w:pPr>
        <w:spacing w:line="405" w:lineRule="auto"/>
        <w:rPr>
          <w:rFonts w:ascii="宋体"/>
          <w:sz w:val="21"/>
        </w:rPr>
      </w:pPr>
    </w:p>
    <w:p>
      <w:pPr>
        <w:spacing w:before="104" w:line="323" w:lineRule="auto"/>
        <w:ind w:left="26" w:right="102" w:firstLine="65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3"/>
          <w:sz w:val="32"/>
          <w:szCs w:val="32"/>
        </w:rPr>
        <w:t>六、关于新疆伊犁州霍城县公安局</w:t>
      </w:r>
      <w:r>
        <w:rPr>
          <w:rFonts w:ascii="黑体" w:hAnsi="黑体" w:eastAsia="黑体" w:cs="黑体"/>
          <w:spacing w:val="-56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3"/>
          <w:sz w:val="32"/>
          <w:szCs w:val="32"/>
        </w:rPr>
        <w:t>2021</w:t>
      </w:r>
      <w:r>
        <w:rPr>
          <w:rFonts w:ascii="黑体" w:hAnsi="黑体" w:eastAsia="黑体" w:cs="黑体"/>
          <w:spacing w:val="-59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3"/>
          <w:sz w:val="32"/>
          <w:szCs w:val="32"/>
        </w:rPr>
        <w:t>年一般公共预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2"/>
          <w:sz w:val="32"/>
          <w:szCs w:val="32"/>
        </w:rPr>
        <w:t>算基本支出情况说明</w:t>
      </w:r>
    </w:p>
    <w:p>
      <w:pPr>
        <w:spacing w:before="18" w:line="259" w:lineRule="auto"/>
        <w:ind w:left="67" w:right="246" w:firstLine="60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新疆伊犁州霍城县公安局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2021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年一般公共预算基本支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出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22674.35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万元，其中：</w:t>
      </w:r>
    </w:p>
    <w:p>
      <w:pPr>
        <w:spacing w:before="257" w:line="335" w:lineRule="auto"/>
        <w:ind w:left="26" w:firstLine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1、人员经费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21271.93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万元,主要包括:基本工资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1754.2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万元、津贴补贴</w:t>
      </w:r>
      <w:r>
        <w:rPr>
          <w:rFonts w:ascii="仿宋" w:hAnsi="仿宋" w:eastAsia="仿宋" w:cs="仿宋"/>
          <w:spacing w:val="-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3033.13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万元、奖金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140.35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万元、绩效工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2"/>
          <w:sz w:val="32"/>
          <w:szCs w:val="32"/>
        </w:rPr>
        <w:t>资</w:t>
      </w:r>
      <w:r>
        <w:rPr>
          <w:rFonts w:ascii="仿宋" w:hAnsi="仿宋" w:eastAsia="仿宋" w:cs="仿宋"/>
          <w:spacing w:val="-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756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万元、机关事业单位基本养老保险缴费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2771.22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万元、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职工基本医疗保险缴费</w:t>
      </w:r>
      <w:r>
        <w:rPr>
          <w:rFonts w:ascii="仿宋" w:hAnsi="仿宋" w:eastAsia="仿宋" w:cs="仿宋"/>
          <w:spacing w:val="-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374.47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万元、其他社会保障缴费</w:t>
      </w: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ascii="仿宋" w:hAnsi="仿宋" w:eastAsia="仿宋" w:cs="仿宋"/>
          <w:spacing w:val="-5"/>
          <w:sz w:val="32"/>
          <w:szCs w:val="32"/>
        </w:rPr>
        <w:t>98.68</w:t>
      </w:r>
      <w:r>
        <w:rPr>
          <w:rFonts w:ascii="仿宋" w:hAnsi="仿宋" w:eastAsia="仿宋" w:cs="仿宋"/>
          <w:spacing w:val="-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万元、住房公积金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495.1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万元、医疗费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937.91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其他工资福利支出</w:t>
      </w:r>
      <w:r>
        <w:rPr>
          <w:rFonts w:ascii="仿宋" w:hAnsi="仿宋" w:eastAsia="仿宋" w:cs="仿宋"/>
          <w:spacing w:val="-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10387.52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万元、离休费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11.5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万元、退休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费</w:t>
      </w:r>
      <w:r>
        <w:rPr>
          <w:rFonts w:ascii="仿宋" w:hAnsi="仿宋" w:eastAsia="仿宋" w:cs="仿宋"/>
          <w:spacing w:val="-3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20.82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万元、生活补助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9.59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万元、医疗费补助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万元、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5"/>
          <w:sz w:val="32"/>
          <w:szCs w:val="32"/>
        </w:rPr>
        <w:t>奖励金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0.44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万元、其他对个人和家庭的补助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480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万元。</w:t>
      </w:r>
    </w:p>
    <w:p>
      <w:pPr>
        <w:spacing w:before="4" w:line="334" w:lineRule="auto"/>
        <w:ind w:left="25" w:right="45" w:firstLine="59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2、公用经费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1402.42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万元,主要包括:办公费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504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水费</w:t>
      </w:r>
      <w:r>
        <w:rPr>
          <w:rFonts w:ascii="仿宋" w:hAnsi="仿宋" w:eastAsia="仿宋" w:cs="仿宋"/>
          <w:spacing w:val="-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10.08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万元、电费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10.08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万元、邮电费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15.12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万元、取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暖费</w:t>
      </w:r>
      <w:r>
        <w:rPr>
          <w:rFonts w:ascii="仿宋" w:hAnsi="仿宋" w:eastAsia="仿宋" w:cs="仿宋"/>
          <w:spacing w:val="-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15.12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万元、差旅费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302.4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万元、培训费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151.2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工会经费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59.42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万元、其他商品和服务支出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265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万元、其他</w:t>
      </w:r>
    </w:p>
    <w:p>
      <w:pPr>
        <w:sectPr>
          <w:headerReference r:id="rId34" w:type="default"/>
          <w:footerReference r:id="rId35" w:type="default"/>
          <w:pgSz w:w="11906" w:h="16839"/>
          <w:pgMar w:top="400" w:right="1699" w:bottom="1477" w:left="1785" w:header="0" w:footer="1280" w:gutter="0"/>
          <w:cols w:space="720" w:num="1"/>
        </w:sectPr>
      </w:pPr>
    </w:p>
    <w:p>
      <w:pPr>
        <w:spacing w:line="247" w:lineRule="auto"/>
        <w:rPr>
          <w:rFonts w:ascii="宋体"/>
          <w:sz w:val="21"/>
        </w:rPr>
      </w:pPr>
    </w:p>
    <w:p>
      <w:pPr>
        <w:spacing w:line="248" w:lineRule="auto"/>
        <w:rPr>
          <w:rFonts w:ascii="宋体"/>
          <w:sz w:val="21"/>
        </w:rPr>
      </w:pPr>
    </w:p>
    <w:p>
      <w:pPr>
        <w:spacing w:line="248" w:lineRule="auto"/>
        <w:rPr>
          <w:rFonts w:ascii="宋体"/>
          <w:sz w:val="21"/>
        </w:rPr>
      </w:pPr>
    </w:p>
    <w:p>
      <w:pPr>
        <w:spacing w:line="248" w:lineRule="auto"/>
        <w:rPr>
          <w:rFonts w:ascii="宋体"/>
          <w:sz w:val="21"/>
        </w:rPr>
      </w:pPr>
    </w:p>
    <w:p>
      <w:pPr>
        <w:spacing w:before="104" w:line="183" w:lineRule="auto"/>
        <w:ind w:firstLine="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资本性支出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70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万元。</w:t>
      </w:r>
    </w:p>
    <w:p>
      <w:pPr>
        <w:spacing w:line="316" w:lineRule="auto"/>
        <w:rPr>
          <w:rFonts w:ascii="宋体"/>
          <w:sz w:val="21"/>
        </w:rPr>
      </w:pPr>
    </w:p>
    <w:p>
      <w:pPr>
        <w:spacing w:line="317" w:lineRule="auto"/>
        <w:rPr>
          <w:rFonts w:ascii="宋体"/>
          <w:sz w:val="21"/>
        </w:rPr>
      </w:pPr>
    </w:p>
    <w:p>
      <w:pPr>
        <w:spacing w:before="104" w:line="323" w:lineRule="auto"/>
        <w:ind w:left="29" w:right="88" w:firstLine="63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3"/>
          <w:sz w:val="32"/>
          <w:szCs w:val="32"/>
        </w:rPr>
        <w:t>七、关于新疆伊犁州霍城县公安局</w:t>
      </w:r>
      <w:r>
        <w:rPr>
          <w:rFonts w:ascii="黑体" w:hAnsi="黑体" w:eastAsia="黑体" w:cs="黑体"/>
          <w:spacing w:val="-45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3"/>
          <w:sz w:val="32"/>
          <w:szCs w:val="32"/>
        </w:rPr>
        <w:t>2021</w:t>
      </w:r>
      <w:r>
        <w:rPr>
          <w:rFonts w:ascii="黑体" w:hAnsi="黑体" w:eastAsia="黑体" w:cs="黑体"/>
          <w:spacing w:val="-59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3"/>
          <w:sz w:val="32"/>
          <w:szCs w:val="32"/>
        </w:rPr>
        <w:t>年项目支出情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6"/>
          <w:sz w:val="32"/>
          <w:szCs w:val="32"/>
        </w:rPr>
        <w:t>况说明</w:t>
      </w:r>
    </w:p>
    <w:p>
      <w:pPr>
        <w:spacing w:before="18" w:line="192" w:lineRule="auto"/>
        <w:ind w:firstLine="68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我单位无项目支出情况。</w:t>
      </w:r>
    </w:p>
    <w:p>
      <w:pPr>
        <w:spacing w:before="229" w:line="324" w:lineRule="auto"/>
        <w:ind w:left="26" w:right="88" w:firstLine="64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3"/>
          <w:sz w:val="32"/>
          <w:szCs w:val="32"/>
        </w:rPr>
        <w:t>八、关于新疆伊犁州霍城县公安局</w:t>
      </w:r>
      <w:r>
        <w:rPr>
          <w:rFonts w:ascii="黑体" w:hAnsi="黑体" w:eastAsia="黑体" w:cs="黑体"/>
          <w:spacing w:val="-46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3"/>
          <w:sz w:val="32"/>
          <w:szCs w:val="32"/>
        </w:rPr>
        <w:t>2021</w:t>
      </w:r>
      <w:r>
        <w:rPr>
          <w:rFonts w:ascii="黑体" w:hAnsi="黑体" w:eastAsia="黑体" w:cs="黑体"/>
          <w:spacing w:val="-59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3"/>
          <w:sz w:val="32"/>
          <w:szCs w:val="32"/>
        </w:rPr>
        <w:t>年一般公共预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"/>
          <w:sz w:val="32"/>
          <w:szCs w:val="32"/>
        </w:rPr>
        <w:t>算“三公”经费预算情况说明</w:t>
      </w:r>
    </w:p>
    <w:p>
      <w:pPr>
        <w:spacing w:before="14" w:line="297" w:lineRule="auto"/>
        <w:ind w:left="25" w:firstLine="64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新疆伊犁州霍城县公安局</w:t>
      </w:r>
      <w:r>
        <w:rPr>
          <w:rFonts w:ascii="仿宋" w:hAnsi="仿宋" w:eastAsia="仿宋" w:cs="仿宋"/>
          <w:spacing w:val="-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2021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年</w:t>
      </w:r>
      <w:r>
        <w:rPr>
          <w:rFonts w:ascii="仿宋" w:hAnsi="仿宋" w:eastAsia="仿宋" w:cs="仿宋"/>
          <w:spacing w:val="-1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“三公”经费财政拨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2"/>
          <w:sz w:val="32"/>
          <w:szCs w:val="32"/>
        </w:rPr>
        <w:t>款预算数为</w:t>
      </w:r>
      <w:r>
        <w:rPr>
          <w:rFonts w:ascii="仿宋" w:hAnsi="仿宋" w:eastAsia="仿宋" w:cs="仿宋"/>
          <w:spacing w:val="-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0.00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万元，其中：</w:t>
      </w:r>
      <w:r>
        <w:rPr>
          <w:rFonts w:ascii="仿宋" w:hAnsi="仿宋" w:eastAsia="仿宋" w:cs="仿宋"/>
          <w:spacing w:val="8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因公出国（境）费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0.00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万元，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公务用车购置</w:t>
      </w:r>
      <w:r>
        <w:rPr>
          <w:rFonts w:ascii="仿宋" w:hAnsi="仿宋" w:eastAsia="仿宋" w:cs="仿宋"/>
          <w:spacing w:val="-3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0.00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万元，公务用车运行费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0.00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万元，公务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接待费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0.00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万元。</w:t>
      </w:r>
    </w:p>
    <w:p>
      <w:pPr>
        <w:spacing w:before="258" w:line="335" w:lineRule="auto"/>
        <w:ind w:left="21" w:right="153" w:firstLine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2021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年</w:t>
      </w:r>
      <w:r>
        <w:rPr>
          <w:rFonts w:ascii="仿宋" w:hAnsi="仿宋" w:eastAsia="仿宋" w:cs="仿宋"/>
          <w:spacing w:val="-1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“三公”经费财政拨款预算比上年增加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0.00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元。其中：</w:t>
      </w:r>
      <w:r>
        <w:rPr>
          <w:rFonts w:ascii="仿宋" w:hAnsi="仿宋" w:eastAsia="仿宋" w:cs="仿宋"/>
          <w:spacing w:val="1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因公出国（境）费增加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0.00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万元,主要原因是：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是根据工作实际,霍城</w:t>
      </w:r>
      <w:r>
        <w:rPr>
          <w:rFonts w:ascii="仿宋" w:hAnsi="仿宋" w:eastAsia="仿宋" w:cs="仿宋"/>
          <w:spacing w:val="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县公安局公用经费按照文件要求拨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5"/>
          <w:sz w:val="32"/>
          <w:szCs w:val="32"/>
        </w:rPr>
        <w:t>付人均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2</w:t>
      </w:r>
      <w:r>
        <w:rPr>
          <w:rFonts w:ascii="仿宋" w:hAnsi="仿宋" w:eastAsia="仿宋" w:cs="仿宋"/>
          <w:spacing w:val="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万元经费,故我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单位</w:t>
      </w:r>
      <w:r>
        <w:rPr>
          <w:rFonts w:ascii="仿宋" w:hAnsi="仿宋" w:eastAsia="仿宋" w:cs="仿宋"/>
          <w:spacing w:val="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2021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年不单列一般公共预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算”三公”经费支出。</w:t>
      </w:r>
    </w:p>
    <w:p>
      <w:pPr>
        <w:spacing w:before="6" w:line="296" w:lineRule="auto"/>
        <w:ind w:left="33" w:right="86" w:hanging="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公务用车购置费增加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0.00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万元,主要原因是：</w:t>
      </w:r>
      <w:r>
        <w:rPr>
          <w:rFonts w:ascii="仿宋" w:hAnsi="仿宋" w:eastAsia="仿宋" w:cs="仿宋"/>
          <w:spacing w:val="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是根据工作实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际,霍城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县公安局公用经费按照文件要求拨付人均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</w:t>
      </w:r>
      <w:r>
        <w:rPr>
          <w:rFonts w:ascii="仿宋" w:hAnsi="仿宋" w:eastAsia="仿宋" w:cs="仿宋"/>
          <w:spacing w:val="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</w:rPr>
        <w:t>经费,故我</w:t>
      </w:r>
      <w:r>
        <w:rPr>
          <w:rFonts w:ascii="仿宋" w:hAnsi="仿宋" w:eastAsia="仿宋" w:cs="仿宋"/>
          <w:spacing w:val="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单位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2021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年不单列一般公共预算”三公”经费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支出。</w:t>
      </w:r>
    </w:p>
    <w:p>
      <w:pPr>
        <w:spacing w:before="261" w:line="335" w:lineRule="auto"/>
        <w:ind w:left="33" w:right="86" w:hanging="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公务用车运行费增加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0.00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万元,主要原因是：</w:t>
      </w:r>
      <w:r>
        <w:rPr>
          <w:rFonts w:ascii="仿宋" w:hAnsi="仿宋" w:eastAsia="仿宋" w:cs="仿宋"/>
          <w:spacing w:val="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是根据工作实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际,霍城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县公安局公用经费按照文件要求拨付人均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</w:t>
      </w:r>
      <w:r>
        <w:rPr>
          <w:rFonts w:ascii="仿宋" w:hAnsi="仿宋" w:eastAsia="仿宋" w:cs="仿宋"/>
          <w:spacing w:val="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</w:rPr>
        <w:t>经费,故我</w:t>
      </w:r>
      <w:r>
        <w:rPr>
          <w:rFonts w:ascii="仿宋" w:hAnsi="仿宋" w:eastAsia="仿宋" w:cs="仿宋"/>
          <w:spacing w:val="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单位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2021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年不单列一般公共预算”三公”经费</w:t>
      </w:r>
    </w:p>
    <w:p>
      <w:pPr>
        <w:sectPr>
          <w:headerReference r:id="rId36" w:type="default"/>
          <w:footerReference r:id="rId37" w:type="default"/>
          <w:pgSz w:w="11906" w:h="16839"/>
          <w:pgMar w:top="400" w:right="1713" w:bottom="1477" w:left="1785" w:header="0" w:footer="1280" w:gutter="0"/>
          <w:cols w:space="720" w:num="1"/>
        </w:sectPr>
      </w:pPr>
    </w:p>
    <w:p>
      <w:pPr>
        <w:spacing w:line="247" w:lineRule="auto"/>
        <w:rPr>
          <w:rFonts w:ascii="宋体"/>
          <w:sz w:val="21"/>
        </w:rPr>
      </w:pPr>
    </w:p>
    <w:p>
      <w:pPr>
        <w:spacing w:line="248" w:lineRule="auto"/>
        <w:rPr>
          <w:rFonts w:ascii="宋体"/>
          <w:sz w:val="21"/>
        </w:rPr>
      </w:pPr>
    </w:p>
    <w:p>
      <w:pPr>
        <w:spacing w:line="248" w:lineRule="auto"/>
        <w:rPr>
          <w:rFonts w:ascii="宋体"/>
          <w:sz w:val="21"/>
        </w:rPr>
      </w:pPr>
    </w:p>
    <w:p>
      <w:pPr>
        <w:spacing w:line="248" w:lineRule="auto"/>
        <w:rPr>
          <w:rFonts w:ascii="宋体"/>
          <w:sz w:val="21"/>
        </w:rPr>
      </w:pPr>
    </w:p>
    <w:p>
      <w:pPr>
        <w:spacing w:before="104" w:line="183" w:lineRule="auto"/>
        <w:ind w:firstLine="3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支出。</w:t>
      </w:r>
    </w:p>
    <w:p>
      <w:pPr>
        <w:spacing w:before="261" w:line="297" w:lineRule="auto"/>
        <w:ind w:left="32" w:right="81" w:hanging="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公务接待费增加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0.00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万元,主要原因是：</w:t>
      </w:r>
      <w:r>
        <w:rPr>
          <w:rFonts w:ascii="仿宋" w:hAnsi="仿宋" w:eastAsia="仿宋" w:cs="仿宋"/>
          <w:spacing w:val="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是根据工作实际,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霍城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县公安局公用经费按照文件要求拨付人均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</w:t>
      </w:r>
      <w:r>
        <w:rPr>
          <w:rFonts w:ascii="仿宋" w:hAnsi="仿宋" w:eastAsia="仿宋" w:cs="仿宋"/>
          <w:spacing w:val="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万元经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</w:rPr>
        <w:t>费,故我</w:t>
      </w:r>
      <w:r>
        <w:rPr>
          <w:rFonts w:ascii="仿宋" w:hAnsi="仿宋" w:eastAsia="仿宋" w:cs="仿宋"/>
          <w:spacing w:val="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单位</w:t>
      </w:r>
      <w:r>
        <w:rPr>
          <w:rFonts w:ascii="仿宋" w:hAnsi="仿宋" w:eastAsia="仿宋" w:cs="仿宋"/>
          <w:spacing w:val="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2021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年不单列一般公共预算”三公”经费支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出。</w:t>
      </w:r>
    </w:p>
    <w:p>
      <w:pPr>
        <w:spacing w:before="243" w:line="323" w:lineRule="auto"/>
        <w:ind w:left="31" w:right="16" w:firstLine="64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3"/>
          <w:sz w:val="32"/>
          <w:szCs w:val="32"/>
        </w:rPr>
        <w:t>九、关于新疆伊犁州霍城县公安局</w:t>
      </w:r>
      <w:r>
        <w:rPr>
          <w:rFonts w:ascii="黑体" w:hAnsi="黑体" w:eastAsia="黑体" w:cs="黑体"/>
          <w:spacing w:val="-54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3"/>
          <w:sz w:val="32"/>
          <w:szCs w:val="32"/>
        </w:rPr>
        <w:t>2021</w:t>
      </w:r>
      <w:r>
        <w:rPr>
          <w:rFonts w:ascii="黑体" w:hAnsi="黑体" w:eastAsia="黑体" w:cs="黑体"/>
          <w:spacing w:val="-59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3"/>
          <w:sz w:val="32"/>
          <w:szCs w:val="32"/>
        </w:rPr>
        <w:t>年政府性基金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3"/>
          <w:sz w:val="32"/>
          <w:szCs w:val="32"/>
        </w:rPr>
        <w:t>预算拨款情况说明</w:t>
      </w:r>
    </w:p>
    <w:p>
      <w:pPr>
        <w:spacing w:before="18" w:line="259" w:lineRule="auto"/>
        <w:ind w:left="38" w:right="66"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新疆伊犁州霍城县公安局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2021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年没有使用政府性基金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预算拨款安排的支出，政府性基金预算支出情况表为空表。</w:t>
      </w:r>
    </w:p>
    <w:p>
      <w:pPr>
        <w:spacing w:before="245" w:line="187" w:lineRule="auto"/>
        <w:ind w:firstLine="669"/>
        <w:rPr>
          <w:rFonts w:ascii="黑体" w:hAnsi="黑体" w:eastAsia="黑体" w:cs="黑体"/>
          <w:sz w:val="32"/>
          <w:szCs w:val="32"/>
        </w:rPr>
      </w:pPr>
      <w:r>
        <w:rPr>
          <w:rFonts w:ascii="楷体" w:hAnsi="楷体" w:eastAsia="楷体" w:cs="楷体"/>
          <w:spacing w:val="-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十、</w:t>
      </w:r>
      <w:r>
        <w:rPr>
          <w:rFonts w:ascii="黑体" w:hAnsi="黑体" w:eastAsia="黑体" w:cs="黑体"/>
          <w:spacing w:val="-2"/>
          <w:sz w:val="32"/>
          <w:szCs w:val="32"/>
        </w:rPr>
        <w:t>其他重要事项的情况说明</w:t>
      </w:r>
    </w:p>
    <w:p>
      <w:pPr>
        <w:spacing w:before="237" w:line="183" w:lineRule="auto"/>
        <w:ind w:firstLine="65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楷体" w:hAnsi="楷体" w:eastAsia="楷体" w:cs="楷体"/>
          <w:spacing w:val="-81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一）机关运行经费情况</w:t>
      </w:r>
    </w:p>
    <w:p>
      <w:pPr>
        <w:spacing w:before="257" w:line="297" w:lineRule="auto"/>
        <w:ind w:left="34" w:right="13" w:firstLine="6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2021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年，新疆伊犁州霍城县公安局本级及下属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0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家行政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单位和</w:t>
      </w:r>
      <w:r>
        <w:rPr>
          <w:rFonts w:ascii="仿宋" w:hAnsi="仿宋" w:eastAsia="仿宋" w:cs="仿宋"/>
          <w:spacing w:val="-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家事业单位的机关运行经费财政拨款预算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1402.42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比上年预算减少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186.77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万元，降低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11.75%。主要原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2"/>
          <w:w w:val="99"/>
          <w:sz w:val="32"/>
          <w:szCs w:val="32"/>
        </w:rPr>
        <w:t>因是：</w:t>
      </w:r>
      <w:r>
        <w:rPr>
          <w:rFonts w:ascii="仿宋" w:hAnsi="仿宋" w:eastAsia="仿宋" w:cs="仿宋"/>
          <w:spacing w:val="1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2"/>
          <w:w w:val="99"/>
          <w:sz w:val="32"/>
          <w:szCs w:val="32"/>
        </w:rPr>
        <w:t>民警人数减少</w:t>
      </w:r>
    </w:p>
    <w:p>
      <w:pPr>
        <w:spacing w:before="246" w:line="183" w:lineRule="auto"/>
        <w:ind w:firstLine="65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楷体" w:hAnsi="楷体" w:eastAsia="楷体" w:cs="楷体"/>
          <w:spacing w:val="-88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二）政府采购情况</w:t>
      </w:r>
    </w:p>
    <w:p>
      <w:pPr>
        <w:spacing w:before="261" w:line="284" w:lineRule="auto"/>
        <w:ind w:left="26" w:right="13" w:firstLine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2021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年，新疆伊犁州霍城县公安局及下属单位政府采购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预算</w:t>
      </w:r>
      <w:r>
        <w:rPr>
          <w:rFonts w:ascii="仿宋" w:hAnsi="仿宋" w:eastAsia="仿宋" w:cs="仿宋"/>
          <w:spacing w:val="-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1230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万元，其中：</w:t>
      </w:r>
      <w:r>
        <w:rPr>
          <w:rFonts w:ascii="仿宋" w:hAnsi="仿宋" w:eastAsia="仿宋" w:cs="仿宋"/>
          <w:spacing w:val="9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政府采购货物预算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230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万元，政府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采购工程预算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1000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万元，政府采购服务预算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万元。</w:t>
      </w:r>
    </w:p>
    <w:p>
      <w:pPr>
        <w:spacing w:before="263" w:line="284" w:lineRule="auto"/>
        <w:ind w:left="29" w:right="16"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2021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年度本部门面向中小企业预留政府采购项目预算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4"/>
          <w:sz w:val="32"/>
          <w:szCs w:val="32"/>
        </w:rPr>
        <w:t>金额</w:t>
      </w:r>
      <w:r>
        <w:rPr>
          <w:rFonts w:ascii="仿宋" w:hAnsi="仿宋" w:eastAsia="仿宋" w:cs="仿宋"/>
          <w:spacing w:val="-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0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万元，其中：</w:t>
      </w:r>
      <w:r>
        <w:rPr>
          <w:rFonts w:ascii="仿宋" w:hAnsi="仿宋" w:eastAsia="仿宋" w:cs="仿宋"/>
          <w:spacing w:val="9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面向小微企业预留政府采购项目预算金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额</w:t>
      </w:r>
      <w:r>
        <w:rPr>
          <w:rFonts w:ascii="仿宋" w:hAnsi="仿宋" w:eastAsia="仿宋" w:cs="仿宋"/>
          <w:spacing w:val="-3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0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万元。</w:t>
      </w:r>
    </w:p>
    <w:p>
      <w:pPr>
        <w:spacing w:before="247" w:line="183" w:lineRule="auto"/>
        <w:ind w:firstLine="65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楷体" w:hAnsi="楷体" w:eastAsia="楷体" w:cs="楷体"/>
          <w:spacing w:val="-82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三）国有资产占用使用情况</w:t>
      </w:r>
    </w:p>
    <w:p>
      <w:pPr>
        <w:sectPr>
          <w:headerReference r:id="rId38" w:type="default"/>
          <w:footerReference r:id="rId39" w:type="default"/>
          <w:pgSz w:w="11906" w:h="16839"/>
          <w:pgMar w:top="400" w:right="1785" w:bottom="1477" w:left="1785" w:header="0" w:footer="1280" w:gutter="0"/>
          <w:cols w:space="720" w:num="1"/>
        </w:sectPr>
      </w:pPr>
    </w:p>
    <w:p>
      <w:pPr>
        <w:spacing w:line="247" w:lineRule="auto"/>
        <w:rPr>
          <w:rFonts w:ascii="宋体"/>
          <w:sz w:val="21"/>
        </w:rPr>
      </w:pPr>
    </w:p>
    <w:p>
      <w:pPr>
        <w:spacing w:line="248" w:lineRule="auto"/>
        <w:rPr>
          <w:rFonts w:ascii="宋体"/>
          <w:sz w:val="21"/>
        </w:rPr>
      </w:pPr>
    </w:p>
    <w:p>
      <w:pPr>
        <w:spacing w:line="248" w:lineRule="auto"/>
        <w:rPr>
          <w:rFonts w:ascii="宋体"/>
          <w:sz w:val="21"/>
        </w:rPr>
      </w:pPr>
    </w:p>
    <w:p>
      <w:pPr>
        <w:spacing w:line="248" w:lineRule="auto"/>
        <w:rPr>
          <w:rFonts w:ascii="宋体"/>
          <w:sz w:val="21"/>
        </w:rPr>
      </w:pPr>
    </w:p>
    <w:p>
      <w:pPr>
        <w:spacing w:before="104" w:line="259" w:lineRule="auto"/>
        <w:ind w:left="36" w:right="235" w:firstLine="6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截至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2020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年底，新疆伊犁州霍城县公安局及下属各预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算单位占用使用国有资产总体情况为</w:t>
      </w:r>
    </w:p>
    <w:p>
      <w:pPr>
        <w:spacing w:before="263" w:line="183" w:lineRule="auto"/>
        <w:ind w:firstLine="68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1.房屋</w:t>
      </w:r>
      <w:r>
        <w:rPr>
          <w:rFonts w:ascii="仿宋" w:hAnsi="仿宋" w:eastAsia="仿宋" w:cs="仿宋"/>
          <w:spacing w:val="-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58384.44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平方米，价值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11943.67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万元。</w:t>
      </w:r>
    </w:p>
    <w:p>
      <w:pPr>
        <w:spacing w:before="263" w:line="284" w:lineRule="auto"/>
        <w:ind w:left="40" w:right="88"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7"/>
          <w:sz w:val="32"/>
          <w:szCs w:val="32"/>
        </w:rPr>
        <w:t>2.车辆</w:t>
      </w:r>
      <w:r>
        <w:rPr>
          <w:rFonts w:ascii="仿宋" w:hAnsi="仿宋" w:eastAsia="仿宋" w:cs="仿宋"/>
          <w:spacing w:val="-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222</w:t>
      </w:r>
      <w:r>
        <w:rPr>
          <w:rFonts w:ascii="仿宋" w:hAnsi="仿宋" w:eastAsia="仿宋" w:cs="仿宋"/>
          <w:spacing w:val="-7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辆，价值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2726.38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万元；</w:t>
      </w:r>
      <w:r>
        <w:rPr>
          <w:rFonts w:ascii="仿宋" w:hAnsi="仿宋" w:eastAsia="仿宋" w:cs="仿宋"/>
          <w:spacing w:val="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其中：</w:t>
      </w:r>
      <w:r>
        <w:rPr>
          <w:rFonts w:ascii="仿宋" w:hAnsi="仿宋" w:eastAsia="仿宋" w:cs="仿宋"/>
          <w:spacing w:val="10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一般公务用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车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0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辆，价值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0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万元；</w:t>
      </w:r>
      <w:r>
        <w:rPr>
          <w:rFonts w:ascii="仿宋" w:hAnsi="仿宋" w:eastAsia="仿宋" w:cs="仿宋"/>
          <w:spacing w:val="8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执法执勤用车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222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辆，价值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2726.38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万元；</w:t>
      </w:r>
      <w:r>
        <w:rPr>
          <w:rFonts w:ascii="仿宋" w:hAnsi="仿宋" w:eastAsia="仿宋" w:cs="仿宋"/>
          <w:spacing w:val="8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其他车辆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0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辆，价值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0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万元。</w:t>
      </w:r>
    </w:p>
    <w:p>
      <w:pPr>
        <w:spacing w:before="261" w:line="183" w:lineRule="auto"/>
        <w:ind w:firstLine="69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3.办公家具价值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985.52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万元。</w:t>
      </w:r>
    </w:p>
    <w:p>
      <w:pPr>
        <w:spacing w:before="263" w:line="183" w:lineRule="auto"/>
        <w:ind w:firstLine="67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4.其他资产价值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24275.5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万元。</w:t>
      </w:r>
    </w:p>
    <w:p>
      <w:pPr>
        <w:spacing w:before="262" w:line="334" w:lineRule="auto"/>
        <w:ind w:left="46" w:right="88" w:firstLine="62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单位价值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50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万元以上大型设备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16</w:t>
      </w:r>
      <w:r>
        <w:rPr>
          <w:rFonts w:ascii="仿宋" w:hAnsi="仿宋" w:eastAsia="仿宋" w:cs="仿宋"/>
          <w:spacing w:val="-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台（套</w:t>
      </w:r>
      <w:r>
        <w:rPr>
          <w:rFonts w:ascii="仿宋" w:hAnsi="仿宋" w:eastAsia="仿宋" w:cs="仿宋"/>
          <w:spacing w:val="-65"/>
          <w:sz w:val="32"/>
          <w:szCs w:val="32"/>
        </w:rPr>
        <w:t>）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5"/>
          <w:sz w:val="32"/>
          <w:szCs w:val="32"/>
        </w:rPr>
        <w:t>，</w:t>
      </w:r>
      <w:r>
        <w:rPr>
          <w:rFonts w:ascii="仿宋" w:hAnsi="仿宋" w:eastAsia="仿宋" w:cs="仿宋"/>
          <w:spacing w:val="-7"/>
          <w:sz w:val="32"/>
          <w:szCs w:val="32"/>
        </w:rPr>
        <w:t>单位价值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100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万元以上大型设备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6</w:t>
      </w:r>
      <w:r>
        <w:rPr>
          <w:rFonts w:ascii="仿宋" w:hAnsi="仿宋" w:eastAsia="仿宋" w:cs="仿宋"/>
          <w:spacing w:val="-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台（套）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。</w:t>
      </w:r>
    </w:p>
    <w:p>
      <w:pPr>
        <w:spacing w:before="2" w:line="284" w:lineRule="auto"/>
        <w:ind w:left="34" w:firstLine="6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2021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年部门预算未安排购置车辆经费（或安排购置车辆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经费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0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万元</w:t>
      </w:r>
      <w:r>
        <w:rPr>
          <w:rFonts w:ascii="仿宋" w:hAnsi="仿宋" w:eastAsia="仿宋" w:cs="仿宋"/>
          <w:spacing w:val="-90"/>
          <w:sz w:val="32"/>
          <w:szCs w:val="32"/>
        </w:rPr>
        <w:t>）</w:t>
      </w:r>
      <w:r>
        <w:rPr>
          <w:rFonts w:ascii="仿宋" w:hAnsi="仿宋" w:eastAsia="仿宋" w:cs="仿宋"/>
          <w:spacing w:val="-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0"/>
          <w:sz w:val="32"/>
          <w:szCs w:val="32"/>
        </w:rPr>
        <w:t>，</w:t>
      </w:r>
      <w:r>
        <w:rPr>
          <w:rFonts w:ascii="仿宋" w:hAnsi="仿宋" w:eastAsia="仿宋" w:cs="仿宋"/>
          <w:spacing w:val="-9"/>
          <w:sz w:val="32"/>
          <w:szCs w:val="32"/>
        </w:rPr>
        <w:t>安排购置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50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万元以上大型设备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0</w:t>
      </w:r>
      <w:r>
        <w:rPr>
          <w:rFonts w:ascii="仿宋" w:hAnsi="仿宋" w:eastAsia="仿宋" w:cs="仿宋"/>
          <w:spacing w:val="-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台（套</w:t>
      </w:r>
      <w:r>
        <w:rPr>
          <w:rFonts w:ascii="仿宋" w:hAnsi="仿宋" w:eastAsia="仿宋" w:cs="仿宋"/>
          <w:spacing w:val="-90"/>
          <w:sz w:val="32"/>
          <w:szCs w:val="32"/>
        </w:rPr>
        <w:t>）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0"/>
          <w:sz w:val="32"/>
          <w:szCs w:val="32"/>
        </w:rPr>
        <w:t>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单位价值</w:t>
      </w:r>
      <w:r>
        <w:rPr>
          <w:rFonts w:ascii="仿宋" w:hAnsi="仿宋" w:eastAsia="仿宋" w:cs="仿宋"/>
          <w:spacing w:val="-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100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万元以上大型设备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0</w:t>
      </w:r>
      <w:r>
        <w:rPr>
          <w:rFonts w:ascii="仿宋" w:hAnsi="仿宋" w:eastAsia="仿宋" w:cs="仿宋"/>
          <w:spacing w:val="-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台（套）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。</w:t>
      </w:r>
    </w:p>
    <w:p>
      <w:pPr>
        <w:spacing w:before="247" w:line="183" w:lineRule="auto"/>
        <w:ind w:firstLine="65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楷体" w:hAnsi="楷体" w:eastAsia="楷体" w:cs="楷体"/>
          <w:spacing w:val="-70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四）预算绩效情况</w:t>
      </w:r>
    </w:p>
    <w:p>
      <w:pPr>
        <w:spacing w:before="259" w:line="335" w:lineRule="auto"/>
        <w:ind w:left="29" w:right="88"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2021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年度，本年度实行绩效管理的项目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0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个，涉及预算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金额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0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万元。具体情况见下表（按项目分别填报</w:t>
      </w:r>
      <w:r>
        <w:rPr>
          <w:rFonts w:ascii="仿宋" w:hAnsi="仿宋" w:eastAsia="仿宋" w:cs="仿宋"/>
          <w:spacing w:val="-78"/>
          <w:sz w:val="32"/>
          <w:szCs w:val="32"/>
        </w:rPr>
        <w:t>）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8"/>
          <w:sz w:val="32"/>
          <w:szCs w:val="32"/>
        </w:rPr>
        <w:t>：</w:t>
      </w:r>
    </w:p>
    <w:p>
      <w:pPr>
        <w:sectPr>
          <w:headerReference r:id="rId40" w:type="default"/>
          <w:footerReference r:id="rId41" w:type="default"/>
          <w:pgSz w:w="11906" w:h="16839"/>
          <w:pgMar w:top="400" w:right="1713" w:bottom="1478" w:left="1785" w:header="0" w:footer="1280" w:gutter="0"/>
          <w:cols w:space="720" w:num="1"/>
        </w:sectPr>
      </w:pPr>
    </w:p>
    <w:p>
      <w:pPr>
        <w:spacing w:line="264" w:lineRule="auto"/>
        <w:rPr>
          <w:rFonts w:ascii="宋体"/>
          <w:sz w:val="21"/>
        </w:rPr>
      </w:pPr>
    </w:p>
    <w:p>
      <w:pPr>
        <w:spacing w:line="265" w:lineRule="auto"/>
        <w:rPr>
          <w:rFonts w:ascii="宋体"/>
          <w:sz w:val="21"/>
        </w:rPr>
      </w:pPr>
    </w:p>
    <w:p>
      <w:pPr>
        <w:spacing w:line="265" w:lineRule="auto"/>
        <w:rPr>
          <w:rFonts w:ascii="宋体"/>
          <w:sz w:val="21"/>
        </w:rPr>
      </w:pPr>
    </w:p>
    <w:p>
      <w:pPr>
        <w:spacing w:line="265" w:lineRule="auto"/>
        <w:rPr>
          <w:rFonts w:ascii="宋体"/>
          <w:sz w:val="21"/>
        </w:rPr>
      </w:pPr>
    </w:p>
    <w:p>
      <w:pPr>
        <w:spacing w:line="265" w:lineRule="auto"/>
        <w:rPr>
          <w:rFonts w:ascii="宋体"/>
          <w:sz w:val="21"/>
        </w:rPr>
      </w:pPr>
    </w:p>
    <w:p>
      <w:pPr>
        <w:spacing w:before="104" w:line="183" w:lineRule="auto"/>
        <w:ind w:firstLine="170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2"/>
          <w:w w:val="9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项</w:t>
      </w:r>
      <w:r>
        <w:rPr>
          <w:rFonts w:ascii="仿宋" w:hAnsi="仿宋" w:eastAsia="仿宋" w:cs="仿宋"/>
          <w:spacing w:val="49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2"/>
          <w:w w:val="9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目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2"/>
          <w:w w:val="9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支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2"/>
          <w:w w:val="9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出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2"/>
          <w:w w:val="9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绩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2"/>
          <w:w w:val="9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效</w:t>
      </w:r>
      <w:r>
        <w:rPr>
          <w:rFonts w:ascii="仿宋" w:hAnsi="仿宋" w:eastAsia="仿宋" w:cs="仿宋"/>
          <w:spacing w:val="3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2"/>
          <w:w w:val="9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目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2"/>
          <w:w w:val="9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标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2"/>
          <w:w w:val="9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p>
      <w:pPr>
        <w:spacing w:before="267" w:line="185" w:lineRule="auto"/>
        <w:ind w:firstLine="385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sz w:val="22"/>
          <w:szCs w:val="22"/>
        </w:rPr>
        <w:t>（2021</w:t>
      </w:r>
      <w:r>
        <w:rPr>
          <w:rFonts w:ascii="宋体" w:hAnsi="宋体" w:eastAsia="宋体" w:cs="宋体"/>
          <w:spacing w:val="-41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4"/>
          <w:sz w:val="22"/>
          <w:szCs w:val="22"/>
        </w:rPr>
        <w:t>年）</w:t>
      </w:r>
    </w:p>
    <w:p>
      <w:pPr>
        <w:spacing w:line="88" w:lineRule="exact"/>
      </w:pPr>
    </w:p>
    <w:tbl>
      <w:tblPr>
        <w:tblStyle w:val="4"/>
        <w:tblW w:w="88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1451"/>
        <w:gridCol w:w="1223"/>
        <w:gridCol w:w="1475"/>
        <w:gridCol w:w="1039"/>
        <w:gridCol w:w="1480"/>
        <w:gridCol w:w="11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964" w:type="dxa"/>
            <w:vAlign w:val="top"/>
          </w:tcPr>
          <w:p>
            <w:pPr>
              <w:spacing w:before="177" w:line="184" w:lineRule="auto"/>
              <w:ind w:firstLine="1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预算单位</w:t>
            </w:r>
          </w:p>
        </w:tc>
        <w:tc>
          <w:tcPr>
            <w:tcW w:w="4149" w:type="dxa"/>
            <w:gridSpan w:val="3"/>
            <w:vAlign w:val="top"/>
          </w:tcPr>
          <w:p>
            <w:pPr>
              <w:spacing w:before="177" w:line="184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新疆伊犁州霍城县公安局</w:t>
            </w:r>
          </w:p>
        </w:tc>
        <w:tc>
          <w:tcPr>
            <w:tcW w:w="1039" w:type="dxa"/>
            <w:vAlign w:val="top"/>
          </w:tcPr>
          <w:p>
            <w:pPr>
              <w:spacing w:before="177" w:line="184" w:lineRule="auto"/>
              <w:ind w:firstLine="1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项目名称</w:t>
            </w:r>
          </w:p>
        </w:tc>
        <w:tc>
          <w:tcPr>
            <w:tcW w:w="2667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964" w:type="dxa"/>
            <w:vAlign w:val="top"/>
          </w:tcPr>
          <w:p>
            <w:pPr>
              <w:spacing w:before="164" w:line="480" w:lineRule="exact"/>
              <w:ind w:firstLine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2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项目资金</w:t>
            </w:r>
          </w:p>
          <w:p>
            <w:pPr>
              <w:spacing w:line="204" w:lineRule="auto"/>
              <w:ind w:firstLine="1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（万元）</w:t>
            </w:r>
          </w:p>
        </w:tc>
        <w:tc>
          <w:tcPr>
            <w:tcW w:w="1451" w:type="dxa"/>
            <w:vAlign w:val="top"/>
          </w:tcPr>
          <w:p>
            <w:pPr>
              <w:spacing w:line="304" w:lineRule="auto"/>
              <w:rPr>
                <w:rFonts w:ascii="宋体"/>
                <w:sz w:val="21"/>
              </w:rPr>
            </w:pPr>
          </w:p>
          <w:p>
            <w:pPr>
              <w:spacing w:before="59" w:line="184" w:lineRule="auto"/>
              <w:ind w:firstLine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年度资金总额：</w:t>
            </w:r>
          </w:p>
        </w:tc>
        <w:tc>
          <w:tcPr>
            <w:tcW w:w="122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75" w:type="dxa"/>
            <w:vAlign w:val="top"/>
          </w:tcPr>
          <w:p>
            <w:pPr>
              <w:spacing w:line="304" w:lineRule="auto"/>
              <w:rPr>
                <w:rFonts w:ascii="宋体"/>
                <w:sz w:val="21"/>
              </w:rPr>
            </w:pPr>
          </w:p>
          <w:p>
            <w:pPr>
              <w:spacing w:before="59" w:line="184" w:lineRule="auto"/>
              <w:ind w:firstLine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7"/>
                <w:w w:val="98"/>
                <w:sz w:val="18"/>
                <w:szCs w:val="18"/>
              </w:rPr>
              <w:t>其中：</w:t>
            </w:r>
            <w:r>
              <w:rPr>
                <w:rFonts w:ascii="宋体" w:hAnsi="宋体" w:eastAsia="宋体" w:cs="宋体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w w:val="98"/>
                <w:sz w:val="18"/>
                <w:szCs w:val="18"/>
              </w:rPr>
              <w:t>财政拨款</w:t>
            </w:r>
          </w:p>
        </w:tc>
        <w:tc>
          <w:tcPr>
            <w:tcW w:w="103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80" w:type="dxa"/>
            <w:vAlign w:val="top"/>
          </w:tcPr>
          <w:p>
            <w:pPr>
              <w:spacing w:line="304" w:lineRule="auto"/>
              <w:rPr>
                <w:rFonts w:ascii="宋体"/>
                <w:sz w:val="21"/>
              </w:rPr>
            </w:pPr>
          </w:p>
          <w:p>
            <w:pPr>
              <w:spacing w:before="59" w:line="184" w:lineRule="auto"/>
              <w:ind w:firstLine="3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其他资金</w:t>
            </w:r>
          </w:p>
        </w:tc>
        <w:tc>
          <w:tcPr>
            <w:tcW w:w="118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964" w:type="dxa"/>
            <w:vAlign w:val="top"/>
          </w:tcPr>
          <w:p>
            <w:pPr>
              <w:spacing w:before="235" w:line="480" w:lineRule="exact"/>
              <w:ind w:firstLine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2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项目总体目</w:t>
            </w:r>
          </w:p>
          <w:p>
            <w:pPr>
              <w:spacing w:line="204" w:lineRule="auto"/>
              <w:ind w:firstLine="3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7855" w:type="dxa"/>
            <w:gridSpan w:val="6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64" w:type="dxa"/>
            <w:vAlign w:val="top"/>
          </w:tcPr>
          <w:p>
            <w:pPr>
              <w:spacing w:before="165" w:line="184" w:lineRule="auto"/>
              <w:ind w:firstLine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一级指标</w:t>
            </w:r>
          </w:p>
        </w:tc>
        <w:tc>
          <w:tcPr>
            <w:tcW w:w="1451" w:type="dxa"/>
            <w:vAlign w:val="top"/>
          </w:tcPr>
          <w:p>
            <w:pPr>
              <w:spacing w:before="165" w:line="184" w:lineRule="auto"/>
              <w:ind w:firstLine="3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二级指标</w:t>
            </w:r>
          </w:p>
        </w:tc>
        <w:tc>
          <w:tcPr>
            <w:tcW w:w="3737" w:type="dxa"/>
            <w:gridSpan w:val="3"/>
            <w:vAlign w:val="top"/>
          </w:tcPr>
          <w:p>
            <w:pPr>
              <w:spacing w:before="165" w:line="184" w:lineRule="auto"/>
              <w:ind w:firstLine="15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三级指标</w:t>
            </w:r>
          </w:p>
        </w:tc>
        <w:tc>
          <w:tcPr>
            <w:tcW w:w="2667" w:type="dxa"/>
            <w:gridSpan w:val="2"/>
            <w:vAlign w:val="top"/>
          </w:tcPr>
          <w:p>
            <w:pPr>
              <w:spacing w:before="165" w:line="184" w:lineRule="auto"/>
              <w:ind w:firstLine="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指标值（包含数字及文字描述）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964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宋体"/>
                <w:sz w:val="21"/>
              </w:rPr>
            </w:pPr>
          </w:p>
          <w:p>
            <w:pPr>
              <w:spacing w:line="273" w:lineRule="auto"/>
              <w:rPr>
                <w:rFonts w:ascii="宋体"/>
                <w:sz w:val="21"/>
              </w:rPr>
            </w:pPr>
          </w:p>
          <w:p>
            <w:pPr>
              <w:spacing w:line="273" w:lineRule="auto"/>
              <w:rPr>
                <w:rFonts w:ascii="宋体"/>
                <w:sz w:val="21"/>
              </w:rPr>
            </w:pPr>
          </w:p>
          <w:p>
            <w:pPr>
              <w:spacing w:line="274" w:lineRule="auto"/>
              <w:rPr>
                <w:rFonts w:ascii="宋体"/>
                <w:sz w:val="21"/>
              </w:rPr>
            </w:pPr>
          </w:p>
          <w:p>
            <w:pPr>
              <w:spacing w:line="274" w:lineRule="auto"/>
              <w:rPr>
                <w:rFonts w:ascii="宋体"/>
                <w:sz w:val="21"/>
              </w:rPr>
            </w:pPr>
          </w:p>
          <w:p>
            <w:pPr>
              <w:spacing w:line="274" w:lineRule="auto"/>
              <w:rPr>
                <w:rFonts w:ascii="宋体"/>
                <w:sz w:val="21"/>
              </w:rPr>
            </w:pPr>
          </w:p>
          <w:p>
            <w:pPr>
              <w:spacing w:before="58" w:line="184" w:lineRule="auto"/>
              <w:ind w:firstLine="1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产出指标</w:t>
            </w:r>
          </w:p>
        </w:tc>
        <w:tc>
          <w:tcPr>
            <w:tcW w:w="1451" w:type="dxa"/>
            <w:vMerge w:val="restart"/>
            <w:tcBorders>
              <w:bottom w:val="nil"/>
            </w:tcBorders>
            <w:vAlign w:val="top"/>
          </w:tcPr>
          <w:p>
            <w:pPr>
              <w:spacing w:line="316" w:lineRule="auto"/>
              <w:rPr>
                <w:rFonts w:ascii="宋体"/>
                <w:sz w:val="21"/>
              </w:rPr>
            </w:pPr>
          </w:p>
          <w:p>
            <w:pPr>
              <w:spacing w:before="58" w:line="184" w:lineRule="auto"/>
              <w:ind w:firstLine="3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3737" w:type="dxa"/>
            <w:gridSpan w:val="3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667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737" w:type="dxa"/>
            <w:gridSpan w:val="3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667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51" w:type="dxa"/>
            <w:vMerge w:val="restart"/>
            <w:tcBorders>
              <w:bottom w:val="nil"/>
            </w:tcBorders>
            <w:vAlign w:val="top"/>
          </w:tcPr>
          <w:p>
            <w:pPr>
              <w:spacing w:line="315" w:lineRule="auto"/>
              <w:rPr>
                <w:rFonts w:ascii="宋体"/>
                <w:sz w:val="21"/>
              </w:rPr>
            </w:pPr>
          </w:p>
          <w:p>
            <w:pPr>
              <w:spacing w:before="59" w:line="184" w:lineRule="auto"/>
              <w:ind w:firstLine="3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3737" w:type="dxa"/>
            <w:gridSpan w:val="3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667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737" w:type="dxa"/>
            <w:gridSpan w:val="3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667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51" w:type="dxa"/>
            <w:vMerge w:val="restart"/>
            <w:tcBorders>
              <w:bottom w:val="nil"/>
            </w:tcBorders>
            <w:vAlign w:val="top"/>
          </w:tcPr>
          <w:p>
            <w:pPr>
              <w:spacing w:line="317" w:lineRule="auto"/>
              <w:rPr>
                <w:rFonts w:ascii="宋体"/>
                <w:sz w:val="21"/>
              </w:rPr>
            </w:pPr>
          </w:p>
          <w:p>
            <w:pPr>
              <w:spacing w:before="58" w:line="184" w:lineRule="auto"/>
              <w:ind w:firstLine="3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时效指标</w:t>
            </w:r>
          </w:p>
        </w:tc>
        <w:tc>
          <w:tcPr>
            <w:tcW w:w="3737" w:type="dxa"/>
            <w:gridSpan w:val="3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667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737" w:type="dxa"/>
            <w:gridSpan w:val="3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667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51" w:type="dxa"/>
            <w:vMerge w:val="restart"/>
            <w:tcBorders>
              <w:bottom w:val="nil"/>
            </w:tcBorders>
            <w:vAlign w:val="top"/>
          </w:tcPr>
          <w:p>
            <w:pPr>
              <w:spacing w:line="317" w:lineRule="auto"/>
              <w:rPr>
                <w:rFonts w:ascii="宋体"/>
                <w:sz w:val="21"/>
              </w:rPr>
            </w:pPr>
          </w:p>
          <w:p>
            <w:pPr>
              <w:spacing w:before="58" w:line="184" w:lineRule="auto"/>
              <w:ind w:firstLine="3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成本指标</w:t>
            </w:r>
          </w:p>
        </w:tc>
        <w:tc>
          <w:tcPr>
            <w:tcW w:w="3737" w:type="dxa"/>
            <w:gridSpan w:val="3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667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9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737" w:type="dxa"/>
            <w:gridSpan w:val="3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667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964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宋体"/>
                <w:sz w:val="21"/>
              </w:rPr>
            </w:pPr>
          </w:p>
          <w:p>
            <w:pPr>
              <w:spacing w:line="273" w:lineRule="auto"/>
              <w:rPr>
                <w:rFonts w:ascii="宋体"/>
                <w:sz w:val="21"/>
              </w:rPr>
            </w:pPr>
          </w:p>
          <w:p>
            <w:pPr>
              <w:spacing w:line="273" w:lineRule="auto"/>
              <w:rPr>
                <w:rFonts w:ascii="宋体"/>
                <w:sz w:val="21"/>
              </w:rPr>
            </w:pPr>
          </w:p>
          <w:p>
            <w:pPr>
              <w:spacing w:line="274" w:lineRule="auto"/>
              <w:rPr>
                <w:rFonts w:ascii="宋体"/>
                <w:sz w:val="21"/>
              </w:rPr>
            </w:pPr>
          </w:p>
          <w:p>
            <w:pPr>
              <w:spacing w:line="274" w:lineRule="auto"/>
              <w:rPr>
                <w:rFonts w:ascii="宋体"/>
                <w:sz w:val="21"/>
              </w:rPr>
            </w:pPr>
          </w:p>
          <w:p>
            <w:pPr>
              <w:spacing w:line="274" w:lineRule="auto"/>
              <w:rPr>
                <w:rFonts w:ascii="宋体"/>
                <w:sz w:val="21"/>
              </w:rPr>
            </w:pPr>
          </w:p>
          <w:p>
            <w:pPr>
              <w:spacing w:before="59" w:line="184" w:lineRule="auto"/>
              <w:ind w:firstLine="1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效益指标</w:t>
            </w:r>
          </w:p>
        </w:tc>
        <w:tc>
          <w:tcPr>
            <w:tcW w:w="1451" w:type="dxa"/>
            <w:vMerge w:val="restart"/>
            <w:tcBorders>
              <w:bottom w:val="nil"/>
            </w:tcBorders>
            <w:vAlign w:val="top"/>
          </w:tcPr>
          <w:p>
            <w:pPr>
              <w:spacing w:line="316" w:lineRule="auto"/>
              <w:rPr>
                <w:rFonts w:ascii="宋体"/>
                <w:sz w:val="21"/>
              </w:rPr>
            </w:pPr>
          </w:p>
          <w:p>
            <w:pPr>
              <w:spacing w:before="59" w:line="184" w:lineRule="auto"/>
              <w:ind w:firstLine="1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经济效益指标</w:t>
            </w:r>
          </w:p>
        </w:tc>
        <w:tc>
          <w:tcPr>
            <w:tcW w:w="3737" w:type="dxa"/>
            <w:gridSpan w:val="3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667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737" w:type="dxa"/>
            <w:gridSpan w:val="3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667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51" w:type="dxa"/>
            <w:vMerge w:val="restart"/>
            <w:tcBorders>
              <w:bottom w:val="nil"/>
            </w:tcBorders>
            <w:vAlign w:val="top"/>
          </w:tcPr>
          <w:p>
            <w:pPr>
              <w:spacing w:line="317" w:lineRule="auto"/>
              <w:rPr>
                <w:rFonts w:ascii="宋体"/>
                <w:sz w:val="21"/>
              </w:rPr>
            </w:pPr>
          </w:p>
          <w:p>
            <w:pPr>
              <w:spacing w:before="59" w:line="184" w:lineRule="auto"/>
              <w:ind w:firstLine="1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社会效益指标</w:t>
            </w:r>
          </w:p>
        </w:tc>
        <w:tc>
          <w:tcPr>
            <w:tcW w:w="3737" w:type="dxa"/>
            <w:gridSpan w:val="3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667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737" w:type="dxa"/>
            <w:gridSpan w:val="3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667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51" w:type="dxa"/>
            <w:vMerge w:val="restart"/>
            <w:tcBorders>
              <w:bottom w:val="nil"/>
            </w:tcBorders>
            <w:vAlign w:val="top"/>
          </w:tcPr>
          <w:p>
            <w:pPr>
              <w:spacing w:line="317" w:lineRule="auto"/>
              <w:rPr>
                <w:rFonts w:ascii="宋体"/>
                <w:sz w:val="21"/>
              </w:rPr>
            </w:pPr>
          </w:p>
          <w:p>
            <w:pPr>
              <w:spacing w:before="58" w:line="184" w:lineRule="auto"/>
              <w:ind w:firstLine="1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生态效益指标</w:t>
            </w:r>
          </w:p>
        </w:tc>
        <w:tc>
          <w:tcPr>
            <w:tcW w:w="3737" w:type="dxa"/>
            <w:gridSpan w:val="3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667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737" w:type="dxa"/>
            <w:gridSpan w:val="3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667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51" w:type="dxa"/>
            <w:vMerge w:val="restart"/>
            <w:tcBorders>
              <w:bottom w:val="nil"/>
            </w:tcBorders>
            <w:vAlign w:val="top"/>
          </w:tcPr>
          <w:p>
            <w:pPr>
              <w:spacing w:line="316" w:lineRule="auto"/>
              <w:rPr>
                <w:rFonts w:ascii="宋体"/>
                <w:sz w:val="21"/>
              </w:rPr>
            </w:pPr>
          </w:p>
          <w:p>
            <w:pPr>
              <w:spacing w:before="59" w:line="184" w:lineRule="auto"/>
              <w:ind w:firstLine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可持续影响指标</w:t>
            </w:r>
          </w:p>
        </w:tc>
        <w:tc>
          <w:tcPr>
            <w:tcW w:w="3737" w:type="dxa"/>
            <w:gridSpan w:val="3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667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9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737" w:type="dxa"/>
            <w:gridSpan w:val="3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667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964" w:type="dxa"/>
            <w:vMerge w:val="restart"/>
            <w:tcBorders>
              <w:bottom w:val="nil"/>
            </w:tcBorders>
            <w:vAlign w:val="top"/>
          </w:tcPr>
          <w:p>
            <w:pPr>
              <w:spacing w:line="317" w:lineRule="auto"/>
              <w:rPr>
                <w:rFonts w:ascii="宋体"/>
                <w:sz w:val="21"/>
              </w:rPr>
            </w:pPr>
          </w:p>
          <w:p>
            <w:pPr>
              <w:spacing w:before="59" w:line="184" w:lineRule="auto"/>
              <w:ind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满意度指标</w:t>
            </w:r>
          </w:p>
        </w:tc>
        <w:tc>
          <w:tcPr>
            <w:tcW w:w="1451" w:type="dxa"/>
            <w:vMerge w:val="restart"/>
            <w:tcBorders>
              <w:bottom w:val="nil"/>
            </w:tcBorders>
            <w:vAlign w:val="top"/>
          </w:tcPr>
          <w:p>
            <w:pPr>
              <w:spacing w:line="317" w:lineRule="auto"/>
              <w:rPr>
                <w:rFonts w:ascii="宋体"/>
                <w:sz w:val="21"/>
              </w:rPr>
            </w:pPr>
          </w:p>
          <w:p>
            <w:pPr>
              <w:spacing w:before="59" w:line="184" w:lineRule="auto"/>
              <w:ind w:firstLine="2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满意度指标</w:t>
            </w:r>
          </w:p>
        </w:tc>
        <w:tc>
          <w:tcPr>
            <w:tcW w:w="3737" w:type="dxa"/>
            <w:gridSpan w:val="3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667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9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737" w:type="dxa"/>
            <w:gridSpan w:val="3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667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rPr>
          <w:rFonts w:ascii="宋体"/>
          <w:sz w:val="21"/>
        </w:rPr>
      </w:pPr>
    </w:p>
    <w:p>
      <w:pPr>
        <w:sectPr>
          <w:headerReference r:id="rId42" w:type="default"/>
          <w:footerReference r:id="rId43" w:type="default"/>
          <w:pgSz w:w="11906" w:h="16839"/>
          <w:pgMar w:top="400" w:right="1298" w:bottom="1477" w:left="1783" w:header="0" w:footer="1280" w:gutter="0"/>
          <w:cols w:space="720" w:num="1"/>
        </w:sectPr>
      </w:pPr>
    </w:p>
    <w:p>
      <w:pPr>
        <w:spacing w:line="315" w:lineRule="auto"/>
        <w:rPr>
          <w:rFonts w:ascii="宋体"/>
          <w:sz w:val="21"/>
        </w:rPr>
      </w:pPr>
    </w:p>
    <w:p>
      <w:pPr>
        <w:spacing w:line="315" w:lineRule="auto"/>
        <w:rPr>
          <w:rFonts w:ascii="宋体"/>
          <w:sz w:val="21"/>
        </w:rPr>
      </w:pPr>
    </w:p>
    <w:p>
      <w:pPr>
        <w:spacing w:line="316" w:lineRule="auto"/>
        <w:rPr>
          <w:rFonts w:ascii="宋体"/>
          <w:sz w:val="21"/>
        </w:rPr>
      </w:pPr>
    </w:p>
    <w:p>
      <w:pPr>
        <w:spacing w:before="104" w:line="185" w:lineRule="auto"/>
        <w:ind w:firstLine="64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（五）</w:t>
      </w:r>
      <w:r>
        <w:rPr>
          <w:rFonts w:ascii="楷体" w:hAnsi="楷体" w:eastAsia="楷体" w:cs="楷体"/>
          <w:spacing w:val="18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其他需说明的事项</w:t>
      </w:r>
    </w:p>
    <w:p>
      <w:pPr>
        <w:spacing w:before="203" w:line="183" w:lineRule="auto"/>
        <w:ind w:firstLine="68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我单位无其他需说明事项</w:t>
      </w:r>
    </w:p>
    <w:p>
      <w:pPr>
        <w:spacing w:before="357" w:line="187" w:lineRule="auto"/>
        <w:ind w:firstLine="2738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第四部分</w:t>
      </w:r>
      <w:r>
        <w:rPr>
          <w:rFonts w:ascii="黑体" w:hAnsi="黑体" w:eastAsia="黑体" w:cs="黑体"/>
          <w:spacing w:val="10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-4"/>
          <w:sz w:val="32"/>
          <w:szCs w:val="32"/>
        </w:rPr>
        <w:t>名词解释</w:t>
      </w:r>
    </w:p>
    <w:p>
      <w:pPr>
        <w:spacing w:line="337" w:lineRule="auto"/>
        <w:rPr>
          <w:rFonts w:ascii="宋体"/>
          <w:sz w:val="21"/>
        </w:rPr>
      </w:pPr>
    </w:p>
    <w:p>
      <w:pPr>
        <w:spacing w:line="337" w:lineRule="auto"/>
        <w:rPr>
          <w:rFonts w:ascii="宋体"/>
          <w:sz w:val="21"/>
        </w:rPr>
      </w:pPr>
    </w:p>
    <w:p>
      <w:pPr>
        <w:spacing w:before="104" w:line="187" w:lineRule="auto"/>
        <w:ind w:firstLine="66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名词解释：</w:t>
      </w:r>
    </w:p>
    <w:p>
      <w:pPr>
        <w:spacing w:before="198" w:line="299" w:lineRule="auto"/>
        <w:ind w:left="251" w:right="102" w:firstLine="4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一、财政拨款：</w:t>
      </w:r>
      <w:r>
        <w:rPr>
          <w:rFonts w:ascii="仿宋" w:hAnsi="仿宋" w:eastAsia="仿宋" w:cs="仿宋"/>
          <w:spacing w:val="10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指由一般公共预算、政府性基金预算安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排的财政拨款数。</w:t>
      </w:r>
    </w:p>
    <w:p>
      <w:pPr>
        <w:spacing w:before="2" w:line="242" w:lineRule="auto"/>
        <w:ind w:left="257" w:right="146" w:firstLine="4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9"/>
          <w:sz w:val="32"/>
          <w:szCs w:val="32"/>
        </w:rPr>
        <w:t>二、一般公共预算：</w:t>
      </w:r>
      <w:r>
        <w:rPr>
          <w:rFonts w:ascii="仿宋" w:hAnsi="仿宋" w:eastAsia="仿宋" w:cs="仿宋"/>
          <w:spacing w:val="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包括公共财政拨款（补助）</w:t>
      </w:r>
      <w:r>
        <w:rPr>
          <w:rFonts w:ascii="仿宋" w:hAnsi="仿宋" w:eastAsia="仿宋" w:cs="仿宋"/>
          <w:spacing w:val="-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资金、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专项收入。</w:t>
      </w:r>
    </w:p>
    <w:p>
      <w:pPr>
        <w:spacing w:before="200" w:line="242" w:lineRule="auto"/>
        <w:ind w:left="247" w:right="6" w:firstLine="4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sz w:val="32"/>
          <w:szCs w:val="32"/>
        </w:rPr>
        <w:t>三、基本支出：</w:t>
      </w:r>
      <w:r>
        <w:rPr>
          <w:rFonts w:ascii="仿宋" w:hAnsi="仿宋" w:eastAsia="仿宋" w:cs="仿宋"/>
          <w:spacing w:val="-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9"/>
          <w:sz w:val="32"/>
          <w:szCs w:val="32"/>
        </w:rPr>
        <w:t>包括人员经费、商品和服务支出（定额）。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其中，人员经费包括工资福利支出、对个人和家庭的补助。</w:t>
      </w:r>
    </w:p>
    <w:p>
      <w:pPr>
        <w:spacing w:before="201" w:line="300" w:lineRule="auto"/>
        <w:ind w:left="242" w:firstLine="46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四、机关运行经费：</w:t>
      </w:r>
      <w:r>
        <w:rPr>
          <w:rFonts w:ascii="仿宋" w:hAnsi="仿宋" w:eastAsia="仿宋" w:cs="仿宋"/>
          <w:spacing w:val="8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指各部门的公用经费，包括办公及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印刷费、邮电费、差旅费、会议费、福利费、</w:t>
      </w:r>
      <w:r>
        <w:rPr>
          <w:rFonts w:ascii="仿宋" w:hAnsi="仿宋" w:eastAsia="仿宋" w:cs="仿宋"/>
          <w:spacing w:val="-9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日常维修费、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专用材料及一般设备购置费、办公用房水电费、办公用房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取暖费、办公用房物业管理费、公务用车运行维护费及其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"/>
          <w:sz w:val="32"/>
          <w:szCs w:val="32"/>
        </w:rPr>
        <w:t>他费用。</w:t>
      </w:r>
    </w:p>
    <w:p>
      <w:pPr>
        <w:spacing w:line="241" w:lineRule="auto"/>
        <w:rPr>
          <w:rFonts w:ascii="宋体"/>
          <w:sz w:val="21"/>
        </w:rPr>
      </w:pPr>
    </w:p>
    <w:p>
      <w:pPr>
        <w:spacing w:line="241" w:lineRule="auto"/>
        <w:rPr>
          <w:rFonts w:ascii="宋体"/>
          <w:sz w:val="21"/>
        </w:rPr>
      </w:pPr>
    </w:p>
    <w:p>
      <w:pPr>
        <w:spacing w:line="241" w:lineRule="auto"/>
        <w:rPr>
          <w:rFonts w:ascii="宋体"/>
          <w:sz w:val="21"/>
        </w:rPr>
      </w:pPr>
    </w:p>
    <w:p>
      <w:pPr>
        <w:spacing w:line="241" w:lineRule="auto"/>
        <w:rPr>
          <w:rFonts w:ascii="宋体"/>
          <w:sz w:val="21"/>
        </w:rPr>
      </w:pPr>
    </w:p>
    <w:p>
      <w:pPr>
        <w:spacing w:line="241" w:lineRule="auto"/>
        <w:rPr>
          <w:rFonts w:ascii="宋体"/>
          <w:sz w:val="21"/>
        </w:rPr>
      </w:pPr>
    </w:p>
    <w:p>
      <w:pPr>
        <w:spacing w:line="241" w:lineRule="auto"/>
        <w:rPr>
          <w:rFonts w:ascii="宋体"/>
          <w:sz w:val="21"/>
        </w:rPr>
      </w:pPr>
    </w:p>
    <w:p>
      <w:pPr>
        <w:spacing w:line="241" w:lineRule="auto"/>
        <w:rPr>
          <w:rFonts w:ascii="宋体"/>
          <w:sz w:val="21"/>
        </w:rPr>
      </w:pPr>
    </w:p>
    <w:p>
      <w:pPr>
        <w:spacing w:line="241" w:lineRule="auto"/>
        <w:rPr>
          <w:rFonts w:ascii="宋体"/>
          <w:sz w:val="21"/>
        </w:rPr>
      </w:pPr>
    </w:p>
    <w:p>
      <w:pPr>
        <w:spacing w:line="241" w:lineRule="auto"/>
        <w:rPr>
          <w:rFonts w:ascii="宋体"/>
          <w:sz w:val="21"/>
        </w:rPr>
      </w:pPr>
    </w:p>
    <w:p>
      <w:pPr>
        <w:spacing w:line="242" w:lineRule="auto"/>
        <w:rPr>
          <w:rFonts w:ascii="宋体"/>
          <w:sz w:val="21"/>
        </w:rPr>
      </w:pPr>
    </w:p>
    <w:p>
      <w:pPr>
        <w:spacing w:line="242" w:lineRule="auto"/>
        <w:rPr>
          <w:rFonts w:ascii="宋体"/>
          <w:sz w:val="21"/>
        </w:rPr>
      </w:pPr>
    </w:p>
    <w:p>
      <w:pPr>
        <w:spacing w:before="105" w:line="300" w:lineRule="auto"/>
        <w:ind w:left="5479" w:right="486" w:hanging="112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新疆伊犁州霍城县公安局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2021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年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2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月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23</w:t>
      </w:r>
      <w:r>
        <w:rPr>
          <w:rFonts w:ascii="仿宋" w:hAnsi="仿宋" w:eastAsia="仿宋" w:cs="仿宋"/>
          <w:spacing w:val="-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日</w:t>
      </w:r>
    </w:p>
    <w:sectPr>
      <w:headerReference r:id="rId44" w:type="default"/>
      <w:footerReference r:id="rId45" w:type="default"/>
      <w:pgSz w:w="11906" w:h="16839"/>
      <w:pgMar w:top="400" w:right="1699" w:bottom="1477" w:left="1785" w:header="0" w:footer="128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800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3"/>
        <w:w w:val="97"/>
        <w:position w:val="-4"/>
        <w:sz w:val="28"/>
        <w:szCs w:val="28"/>
      </w:rPr>
      <w:t>-</w:t>
    </w:r>
    <w:r>
      <w:rPr>
        <w:rFonts w:ascii="宋体" w:hAnsi="宋体" w:eastAsia="宋体" w:cs="宋体"/>
        <w:spacing w:val="3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3"/>
        <w:w w:val="97"/>
        <w:position w:val="-4"/>
        <w:sz w:val="28"/>
        <w:szCs w:val="28"/>
      </w:rPr>
      <w:t>1</w:t>
    </w:r>
    <w:r>
      <w:rPr>
        <w:rFonts w:ascii="宋体" w:hAnsi="宋体" w:eastAsia="宋体" w:cs="宋体"/>
        <w:spacing w:val="10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3"/>
        <w:w w:val="97"/>
        <w:position w:val="-4"/>
        <w:sz w:val="28"/>
        <w:szCs w:val="28"/>
      </w:rPr>
      <w:t>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832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position w:val="-4"/>
        <w:sz w:val="28"/>
        <w:szCs w:val="28"/>
      </w:rPr>
      <w:t>-</w:t>
    </w:r>
    <w:r>
      <w:rPr>
        <w:rFonts w:ascii="宋体" w:hAnsi="宋体" w:eastAsia="宋体" w:cs="宋体"/>
        <w:spacing w:val="3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position w:val="-4"/>
        <w:sz w:val="28"/>
        <w:szCs w:val="28"/>
      </w:rPr>
      <w:t>10</w:t>
    </w:r>
    <w:r>
      <w:rPr>
        <w:rFonts w:ascii="宋体" w:hAnsi="宋体" w:eastAsia="宋体" w:cs="宋体"/>
        <w:spacing w:val="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position w:val="-4"/>
        <w:sz w:val="28"/>
        <w:szCs w:val="28"/>
      </w:rPr>
      <w:t>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832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position w:val="-4"/>
        <w:sz w:val="28"/>
        <w:szCs w:val="28"/>
      </w:rPr>
      <w:t>-</w:t>
    </w:r>
    <w:r>
      <w:rPr>
        <w:rFonts w:ascii="宋体" w:hAnsi="宋体" w:eastAsia="宋体" w:cs="宋体"/>
        <w:spacing w:val="3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position w:val="-4"/>
        <w:sz w:val="28"/>
        <w:szCs w:val="28"/>
      </w:rPr>
      <w:t>11</w:t>
    </w:r>
    <w:r>
      <w:rPr>
        <w:rFonts w:ascii="宋体" w:hAnsi="宋体" w:eastAsia="宋体" w:cs="宋体"/>
        <w:spacing w:val="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position w:val="-4"/>
        <w:sz w:val="28"/>
        <w:szCs w:val="28"/>
      </w:rPr>
      <w:t>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854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position w:val="-4"/>
        <w:sz w:val="28"/>
        <w:szCs w:val="28"/>
      </w:rPr>
      <w:t>-</w:t>
    </w:r>
    <w:r>
      <w:rPr>
        <w:rFonts w:ascii="宋体" w:hAnsi="宋体" w:eastAsia="宋体" w:cs="宋体"/>
        <w:spacing w:val="3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position w:val="-4"/>
        <w:sz w:val="28"/>
        <w:szCs w:val="28"/>
      </w:rPr>
      <w:t>12</w:t>
    </w:r>
    <w:r>
      <w:rPr>
        <w:rFonts w:ascii="宋体" w:hAnsi="宋体" w:eastAsia="宋体" w:cs="宋体"/>
        <w:spacing w:val="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position w:val="-4"/>
        <w:sz w:val="28"/>
        <w:szCs w:val="28"/>
      </w:rPr>
      <w:t>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805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3"/>
        <w:position w:val="-4"/>
        <w:sz w:val="28"/>
        <w:szCs w:val="28"/>
      </w:rPr>
      <w:t>-</w:t>
    </w:r>
    <w:r>
      <w:rPr>
        <w:rFonts w:ascii="宋体" w:hAnsi="宋体" w:eastAsia="宋体" w:cs="宋体"/>
        <w:spacing w:val="3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3"/>
        <w:position w:val="-4"/>
        <w:sz w:val="28"/>
        <w:szCs w:val="28"/>
      </w:rPr>
      <w:t>13</w:t>
    </w:r>
    <w:r>
      <w:rPr>
        <w:rFonts w:ascii="宋体" w:hAnsi="宋体" w:eastAsia="宋体" w:cs="宋体"/>
        <w:spacing w:val="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3"/>
        <w:position w:val="-4"/>
        <w:sz w:val="28"/>
        <w:szCs w:val="28"/>
      </w:rPr>
      <w:t>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48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position w:val="-4"/>
        <w:sz w:val="28"/>
        <w:szCs w:val="28"/>
      </w:rPr>
      <w:t>-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position w:val="-4"/>
        <w:sz w:val="28"/>
        <w:szCs w:val="28"/>
      </w:rPr>
      <w:t>27</w:t>
    </w:r>
    <w:r>
      <w:rPr>
        <w:rFonts w:ascii="宋体" w:hAnsi="宋体" w:eastAsia="宋体" w:cs="宋体"/>
        <w:spacing w:val="7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position w:val="-4"/>
        <w:sz w:val="28"/>
        <w:szCs w:val="28"/>
      </w:rPr>
      <w:t>-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48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position w:val="-4"/>
        <w:sz w:val="28"/>
        <w:szCs w:val="28"/>
      </w:rPr>
      <w:t>-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position w:val="-4"/>
        <w:sz w:val="28"/>
        <w:szCs w:val="28"/>
      </w:rPr>
      <w:t>28</w:t>
    </w:r>
    <w:r>
      <w:rPr>
        <w:rFonts w:ascii="宋体" w:hAnsi="宋体" w:eastAsia="宋体" w:cs="宋体"/>
        <w:spacing w:val="7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position w:val="-4"/>
        <w:sz w:val="28"/>
        <w:szCs w:val="28"/>
      </w:rPr>
      <w:t>-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48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position w:val="-4"/>
        <w:sz w:val="28"/>
        <w:szCs w:val="28"/>
      </w:rPr>
      <w:t>-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position w:val="-4"/>
        <w:sz w:val="28"/>
        <w:szCs w:val="28"/>
      </w:rPr>
      <w:t>29</w:t>
    </w:r>
    <w:r>
      <w:rPr>
        <w:rFonts w:ascii="宋体" w:hAnsi="宋体" w:eastAsia="宋体" w:cs="宋体"/>
        <w:spacing w:val="7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position w:val="-4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818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position w:val="-4"/>
        <w:sz w:val="28"/>
        <w:szCs w:val="28"/>
      </w:rPr>
      <w:t>-</w:t>
    </w:r>
    <w:r>
      <w:rPr>
        <w:rFonts w:ascii="宋体" w:hAnsi="宋体" w:eastAsia="宋体" w:cs="宋体"/>
        <w:spacing w:val="17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position w:val="-4"/>
        <w:sz w:val="28"/>
        <w:szCs w:val="28"/>
      </w:rPr>
      <w:t>2</w:t>
    </w:r>
    <w:r>
      <w:rPr>
        <w:rFonts w:ascii="宋体" w:hAnsi="宋体" w:eastAsia="宋体" w:cs="宋体"/>
        <w:spacing w:val="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position w:val="-4"/>
        <w:sz w:val="28"/>
        <w:szCs w:val="28"/>
      </w:rPr>
      <w:t>-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48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position w:val="-4"/>
        <w:sz w:val="28"/>
        <w:szCs w:val="28"/>
      </w:rPr>
      <w:t>-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position w:val="-4"/>
        <w:sz w:val="28"/>
        <w:szCs w:val="28"/>
      </w:rPr>
      <w:t>30</w:t>
    </w:r>
    <w:r>
      <w:rPr>
        <w:rFonts w:ascii="宋体" w:hAnsi="宋体" w:eastAsia="宋体" w:cs="宋体"/>
        <w:spacing w:val="7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position w:val="-4"/>
        <w:sz w:val="28"/>
        <w:szCs w:val="28"/>
      </w:rPr>
      <w:t>-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748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position w:val="-4"/>
        <w:sz w:val="28"/>
        <w:szCs w:val="28"/>
      </w:rPr>
      <w:t>-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position w:val="-4"/>
        <w:sz w:val="28"/>
        <w:szCs w:val="28"/>
      </w:rPr>
      <w:t>31</w:t>
    </w:r>
    <w:r>
      <w:rPr>
        <w:rFonts w:ascii="宋体" w:hAnsi="宋体" w:eastAsia="宋体" w:cs="宋体"/>
        <w:spacing w:val="7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position w:val="-4"/>
        <w:sz w:val="28"/>
        <w:szCs w:val="28"/>
      </w:rPr>
      <w:t>-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49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position w:val="-4"/>
        <w:sz w:val="28"/>
        <w:szCs w:val="28"/>
      </w:rPr>
      <w:t>-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position w:val="-4"/>
        <w:sz w:val="28"/>
        <w:szCs w:val="28"/>
      </w:rPr>
      <w:t>32</w:t>
    </w:r>
    <w:r>
      <w:rPr>
        <w:rFonts w:ascii="宋体" w:hAnsi="宋体" w:eastAsia="宋体" w:cs="宋体"/>
        <w:spacing w:val="7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position w:val="-4"/>
        <w:sz w:val="28"/>
        <w:szCs w:val="28"/>
      </w:rPr>
      <w:t>-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805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position w:val="-4"/>
        <w:sz w:val="28"/>
        <w:szCs w:val="28"/>
      </w:rPr>
      <w:t>33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819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position w:val="-4"/>
        <w:sz w:val="28"/>
        <w:szCs w:val="28"/>
      </w:rPr>
      <w:t>-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position w:val="-4"/>
        <w:sz w:val="28"/>
        <w:szCs w:val="28"/>
      </w:rPr>
      <w:t>3</w:t>
    </w:r>
    <w:r>
      <w:rPr>
        <w:rFonts w:ascii="宋体" w:hAnsi="宋体" w:eastAsia="宋体" w:cs="宋体"/>
        <w:spacing w:val="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position w:val="-4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81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position w:val="-4"/>
        <w:sz w:val="28"/>
        <w:szCs w:val="28"/>
      </w:rPr>
      <w:t>-</w:t>
    </w:r>
    <w:r>
      <w:rPr>
        <w:rFonts w:ascii="宋体" w:hAnsi="宋体" w:eastAsia="宋体" w:cs="宋体"/>
        <w:spacing w:val="1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position w:val="-4"/>
        <w:sz w:val="28"/>
        <w:szCs w:val="28"/>
      </w:rPr>
      <w:t>4</w:t>
    </w:r>
    <w:r>
      <w:rPr>
        <w:rFonts w:ascii="宋体" w:hAnsi="宋体" w:eastAsia="宋体" w:cs="宋体"/>
        <w:spacing w:val="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position w:val="-4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822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position w:val="-4"/>
        <w:sz w:val="28"/>
        <w:szCs w:val="28"/>
      </w:rPr>
      <w:t>-</w:t>
    </w:r>
    <w:r>
      <w:rPr>
        <w:rFonts w:ascii="宋体" w:hAnsi="宋体" w:eastAsia="宋体" w:cs="宋体"/>
        <w:spacing w:val="17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position w:val="-4"/>
        <w:sz w:val="28"/>
        <w:szCs w:val="28"/>
      </w:rPr>
      <w:t>5</w:t>
    </w:r>
    <w:r>
      <w:rPr>
        <w:rFonts w:ascii="宋体" w:hAnsi="宋体" w:eastAsia="宋体" w:cs="宋体"/>
        <w:spacing w:val="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position w:val="-4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827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position w:val="-4"/>
        <w:sz w:val="28"/>
        <w:szCs w:val="28"/>
      </w:rPr>
      <w:t>-</w:t>
    </w:r>
    <w:r>
      <w:rPr>
        <w:rFonts w:ascii="宋体" w:hAnsi="宋体" w:eastAsia="宋体" w:cs="宋体"/>
        <w:spacing w:val="1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6</w:t>
    </w:r>
    <w:r>
      <w:rPr>
        <w:rFonts w:ascii="宋体" w:hAnsi="宋体" w:eastAsia="宋体" w:cs="宋体"/>
        <w:spacing w:val="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856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position w:val="-4"/>
        <w:sz w:val="28"/>
        <w:szCs w:val="28"/>
      </w:rPr>
      <w:t>-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position w:val="-4"/>
        <w:sz w:val="28"/>
        <w:szCs w:val="28"/>
      </w:rPr>
      <w:t>7</w:t>
    </w:r>
    <w:r>
      <w:rPr>
        <w:rFonts w:ascii="宋体" w:hAnsi="宋体" w:eastAsia="宋体" w:cs="宋体"/>
        <w:spacing w:val="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position w:val="-4"/>
        <w:sz w:val="28"/>
        <w:szCs w:val="28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835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position w:val="-4"/>
        <w:sz w:val="28"/>
        <w:szCs w:val="28"/>
      </w:rPr>
      <w:t>-</w:t>
    </w:r>
    <w:r>
      <w:rPr>
        <w:rFonts w:ascii="宋体" w:hAnsi="宋体" w:eastAsia="宋体" w:cs="宋体"/>
        <w:spacing w:val="1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8</w:t>
    </w:r>
    <w:r>
      <w:rPr>
        <w:rFonts w:ascii="宋体" w:hAnsi="宋体" w:eastAsia="宋体" w:cs="宋体"/>
        <w:spacing w:val="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835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position w:val="-4"/>
        <w:sz w:val="28"/>
        <w:szCs w:val="28"/>
      </w:rPr>
      <w:t>-</w:t>
    </w:r>
    <w:r>
      <w:rPr>
        <w:rFonts w:ascii="宋体" w:hAnsi="宋体" w:eastAsia="宋体" w:cs="宋体"/>
        <w:spacing w:val="1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9</w:t>
    </w:r>
    <w:r>
      <w:rPr>
        <w:rFonts w:ascii="宋体" w:hAnsi="宋体" w:eastAsia="宋体" w:cs="宋体"/>
        <w:spacing w:val="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8666" w:type="dxa"/>
      <w:tblInd w:w="50" w:type="dxa"/>
      <w:tblBorders>
        <w:top w:val="single" w:color="000000" w:sz="2" w:space="0"/>
        <w:left w:val="single" w:color="000000" w:sz="2" w:space="0"/>
        <w:bottom w:val="single" w:color="000000" w:sz="2" w:space="0"/>
        <w:right w:val="single" w:color="000000" w:sz="2" w:space="0"/>
        <w:insideH w:val="single" w:color="000000" w:sz="2" w:space="0"/>
        <w:insideV w:val="single" w:color="000000" w:sz="2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2283"/>
      <w:gridCol w:w="1987"/>
      <w:gridCol w:w="2691"/>
      <w:gridCol w:w="1705"/>
    </w:tblGrid>
    <w:tr>
      <w:tblPrEx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val="315" w:hRule="atLeast"/>
      </w:trPr>
      <w:tc>
        <w:tcPr>
          <w:tcW w:w="2283" w:type="dxa"/>
          <w:tcBorders>
            <w:top w:val="nil"/>
          </w:tcBorders>
          <w:vAlign w:val="top"/>
        </w:tcPr>
        <w:p>
          <w:pPr>
            <w:spacing w:before="112" w:line="185" w:lineRule="auto"/>
            <w:ind w:firstLine="124"/>
            <w:rPr>
              <w:rFonts w:ascii="仿宋" w:hAnsi="仿宋" w:eastAsia="仿宋" w:cs="仿宋"/>
              <w:sz w:val="16"/>
              <w:szCs w:val="16"/>
            </w:rPr>
          </w:pPr>
          <w:r>
            <w:rPr>
              <w:rFonts w:ascii="仿宋" w:hAnsi="仿宋" w:eastAsia="仿宋" w:cs="仿宋"/>
              <w:spacing w:val="-10"/>
              <w:sz w:val="16"/>
              <w:szCs w:val="16"/>
            </w:rPr>
            <w:t>收</w:t>
          </w:r>
          <w:r>
            <w:rPr>
              <w:rFonts w:ascii="仿宋" w:hAnsi="仿宋" w:eastAsia="仿宋" w:cs="仿宋"/>
              <w:spacing w:val="6"/>
              <w:w w:val="101"/>
              <w:sz w:val="16"/>
              <w:szCs w:val="16"/>
            </w:rPr>
            <w:t xml:space="preserve"> </w:t>
          </w:r>
          <w:r>
            <w:rPr>
              <w:rFonts w:ascii="仿宋" w:hAnsi="仿宋" w:eastAsia="仿宋" w:cs="仿宋"/>
              <w:spacing w:val="-10"/>
              <w:sz w:val="16"/>
              <w:szCs w:val="16"/>
            </w:rPr>
            <w:t>入</w:t>
          </w:r>
          <w:r>
            <w:rPr>
              <w:rFonts w:ascii="仿宋" w:hAnsi="仿宋" w:eastAsia="仿宋" w:cs="仿宋"/>
              <w:spacing w:val="16"/>
              <w:sz w:val="16"/>
              <w:szCs w:val="16"/>
            </w:rPr>
            <w:t xml:space="preserve"> </w:t>
          </w:r>
          <w:r>
            <w:rPr>
              <w:rFonts w:ascii="仿宋" w:hAnsi="仿宋" w:eastAsia="仿宋" w:cs="仿宋"/>
              <w:spacing w:val="-10"/>
              <w:sz w:val="16"/>
              <w:szCs w:val="16"/>
            </w:rPr>
            <w:t>总</w:t>
          </w:r>
          <w:r>
            <w:rPr>
              <w:rFonts w:ascii="仿宋" w:hAnsi="仿宋" w:eastAsia="仿宋" w:cs="仿宋"/>
              <w:spacing w:val="9"/>
              <w:sz w:val="16"/>
              <w:szCs w:val="16"/>
            </w:rPr>
            <w:t xml:space="preserve"> </w:t>
          </w:r>
          <w:r>
            <w:rPr>
              <w:rFonts w:ascii="仿宋" w:hAnsi="仿宋" w:eastAsia="仿宋" w:cs="仿宋"/>
              <w:spacing w:val="-10"/>
              <w:sz w:val="16"/>
              <w:szCs w:val="16"/>
            </w:rPr>
            <w:t>计</w:t>
          </w:r>
        </w:p>
      </w:tc>
      <w:tc>
        <w:tcPr>
          <w:tcW w:w="1987" w:type="dxa"/>
          <w:tcBorders>
            <w:top w:val="nil"/>
          </w:tcBorders>
          <w:vAlign w:val="top"/>
        </w:tcPr>
        <w:p>
          <w:pPr>
            <w:spacing w:before="133" w:line="180" w:lineRule="auto"/>
            <w:ind w:firstLine="1249"/>
            <w:rPr>
              <w:rFonts w:ascii="仿宋" w:hAnsi="仿宋" w:eastAsia="仿宋" w:cs="仿宋"/>
              <w:sz w:val="16"/>
              <w:szCs w:val="16"/>
            </w:rPr>
          </w:pPr>
          <w:r>
            <w:rPr>
              <w:rFonts w:ascii="仿宋" w:hAnsi="仿宋" w:eastAsia="仿宋" w:cs="仿宋"/>
              <w:spacing w:val="-2"/>
              <w:sz w:val="16"/>
              <w:szCs w:val="16"/>
            </w:rPr>
            <w:t>22674.35</w:t>
          </w:r>
        </w:p>
      </w:tc>
      <w:tc>
        <w:tcPr>
          <w:tcW w:w="2691" w:type="dxa"/>
          <w:tcBorders>
            <w:top w:val="nil"/>
          </w:tcBorders>
          <w:vAlign w:val="top"/>
        </w:tcPr>
        <w:p>
          <w:pPr>
            <w:spacing w:before="112" w:line="185" w:lineRule="auto"/>
            <w:ind w:firstLine="116"/>
            <w:rPr>
              <w:rFonts w:ascii="仿宋" w:hAnsi="仿宋" w:eastAsia="仿宋" w:cs="仿宋"/>
              <w:sz w:val="16"/>
              <w:szCs w:val="16"/>
            </w:rPr>
          </w:pPr>
          <w:r>
            <w:rPr>
              <w:rFonts w:ascii="仿宋" w:hAnsi="仿宋" w:eastAsia="仿宋" w:cs="仿宋"/>
              <w:spacing w:val="-11"/>
              <w:sz w:val="16"/>
              <w:szCs w:val="16"/>
            </w:rPr>
            <w:t>支</w:t>
          </w:r>
          <w:r>
            <w:rPr>
              <w:rFonts w:ascii="仿宋" w:hAnsi="仿宋" w:eastAsia="仿宋" w:cs="仿宋"/>
              <w:spacing w:val="27"/>
              <w:sz w:val="16"/>
              <w:szCs w:val="16"/>
            </w:rPr>
            <w:t xml:space="preserve"> </w:t>
          </w:r>
          <w:r>
            <w:rPr>
              <w:rFonts w:ascii="仿宋" w:hAnsi="仿宋" w:eastAsia="仿宋" w:cs="仿宋"/>
              <w:spacing w:val="-11"/>
              <w:sz w:val="16"/>
              <w:szCs w:val="16"/>
            </w:rPr>
            <w:t>出</w:t>
          </w:r>
          <w:r>
            <w:rPr>
              <w:rFonts w:ascii="仿宋" w:hAnsi="仿宋" w:eastAsia="仿宋" w:cs="仿宋"/>
              <w:spacing w:val="7"/>
              <w:w w:val="101"/>
              <w:sz w:val="16"/>
              <w:szCs w:val="16"/>
            </w:rPr>
            <w:t xml:space="preserve"> </w:t>
          </w:r>
          <w:r>
            <w:rPr>
              <w:rFonts w:ascii="仿宋" w:hAnsi="仿宋" w:eastAsia="仿宋" w:cs="仿宋"/>
              <w:spacing w:val="-11"/>
              <w:sz w:val="16"/>
              <w:szCs w:val="16"/>
            </w:rPr>
            <w:t>合</w:t>
          </w:r>
          <w:r>
            <w:rPr>
              <w:rFonts w:ascii="仿宋" w:hAnsi="仿宋" w:eastAsia="仿宋" w:cs="仿宋"/>
              <w:spacing w:val="9"/>
              <w:sz w:val="16"/>
              <w:szCs w:val="16"/>
            </w:rPr>
            <w:t xml:space="preserve"> </w:t>
          </w:r>
          <w:r>
            <w:rPr>
              <w:rFonts w:ascii="仿宋" w:hAnsi="仿宋" w:eastAsia="仿宋" w:cs="仿宋"/>
              <w:spacing w:val="-11"/>
              <w:sz w:val="16"/>
              <w:szCs w:val="16"/>
            </w:rPr>
            <w:t>计</w:t>
          </w:r>
        </w:p>
      </w:tc>
      <w:tc>
        <w:tcPr>
          <w:tcW w:w="1705" w:type="dxa"/>
          <w:tcBorders>
            <w:top w:val="nil"/>
          </w:tcBorders>
          <w:vAlign w:val="top"/>
        </w:tcPr>
        <w:p>
          <w:pPr>
            <w:spacing w:before="133" w:line="180" w:lineRule="auto"/>
            <w:ind w:firstLine="965"/>
            <w:rPr>
              <w:rFonts w:ascii="仿宋" w:hAnsi="仿宋" w:eastAsia="仿宋" w:cs="仿宋"/>
              <w:sz w:val="16"/>
              <w:szCs w:val="16"/>
            </w:rPr>
          </w:pPr>
          <w:r>
            <w:rPr>
              <w:rFonts w:ascii="仿宋" w:hAnsi="仿宋" w:eastAsia="仿宋" w:cs="仿宋"/>
              <w:spacing w:val="-2"/>
              <w:sz w:val="16"/>
              <w:szCs w:val="16"/>
            </w:rPr>
            <w:t>22674.35</w:t>
          </w:r>
        </w:p>
      </w:tc>
    </w:tr>
  </w:tbl>
  <w:p>
    <w:pPr>
      <w:spacing w:line="14" w:lineRule="auto"/>
      <w:rPr>
        <w:rFonts w:ascii="宋体"/>
        <w:sz w:val="2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41F5553"/>
    <w:rsid w:val="4BCB13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0" Type="http://schemas.openxmlformats.org/officeDocument/2006/relationships/fontTable" Target="fontTable.xml"/><Relationship Id="rId5" Type="http://schemas.openxmlformats.org/officeDocument/2006/relationships/footer" Target="footer1.xml"/><Relationship Id="rId49" Type="http://schemas.openxmlformats.org/officeDocument/2006/relationships/customXml" Target="../customXml/item1.xml"/><Relationship Id="rId48" Type="http://schemas.openxmlformats.org/officeDocument/2006/relationships/image" Target="media/image2.png"/><Relationship Id="rId47" Type="http://schemas.openxmlformats.org/officeDocument/2006/relationships/image" Target="media/image1.png"/><Relationship Id="rId46" Type="http://schemas.openxmlformats.org/officeDocument/2006/relationships/theme" Target="theme/theme1.xml"/><Relationship Id="rId45" Type="http://schemas.openxmlformats.org/officeDocument/2006/relationships/footer" Target="footer23.xml"/><Relationship Id="rId44" Type="http://schemas.openxmlformats.org/officeDocument/2006/relationships/header" Target="header18.xml"/><Relationship Id="rId43" Type="http://schemas.openxmlformats.org/officeDocument/2006/relationships/footer" Target="footer22.xml"/><Relationship Id="rId42" Type="http://schemas.openxmlformats.org/officeDocument/2006/relationships/header" Target="header17.xml"/><Relationship Id="rId41" Type="http://schemas.openxmlformats.org/officeDocument/2006/relationships/footer" Target="footer21.xml"/><Relationship Id="rId40" Type="http://schemas.openxmlformats.org/officeDocument/2006/relationships/header" Target="header16.xml"/><Relationship Id="rId4" Type="http://schemas.openxmlformats.org/officeDocument/2006/relationships/endnotes" Target="endnotes.xml"/><Relationship Id="rId39" Type="http://schemas.openxmlformats.org/officeDocument/2006/relationships/footer" Target="footer20.xml"/><Relationship Id="rId38" Type="http://schemas.openxmlformats.org/officeDocument/2006/relationships/header" Target="header15.xml"/><Relationship Id="rId37" Type="http://schemas.openxmlformats.org/officeDocument/2006/relationships/footer" Target="footer19.xml"/><Relationship Id="rId36" Type="http://schemas.openxmlformats.org/officeDocument/2006/relationships/header" Target="header14.xml"/><Relationship Id="rId35" Type="http://schemas.openxmlformats.org/officeDocument/2006/relationships/footer" Target="footer18.xml"/><Relationship Id="rId34" Type="http://schemas.openxmlformats.org/officeDocument/2006/relationships/header" Target="header13.xml"/><Relationship Id="rId33" Type="http://schemas.openxmlformats.org/officeDocument/2006/relationships/footer" Target="footer17.xml"/><Relationship Id="rId32" Type="http://schemas.openxmlformats.org/officeDocument/2006/relationships/header" Target="header12.xml"/><Relationship Id="rId31" Type="http://schemas.openxmlformats.org/officeDocument/2006/relationships/footer" Target="footer16.xml"/><Relationship Id="rId30" Type="http://schemas.openxmlformats.org/officeDocument/2006/relationships/header" Target="header11.xml"/><Relationship Id="rId3" Type="http://schemas.openxmlformats.org/officeDocument/2006/relationships/footnotes" Target="footnotes.xml"/><Relationship Id="rId29" Type="http://schemas.openxmlformats.org/officeDocument/2006/relationships/footer" Target="footer15.xml"/><Relationship Id="rId28" Type="http://schemas.openxmlformats.org/officeDocument/2006/relationships/header" Target="header10.xml"/><Relationship Id="rId27" Type="http://schemas.openxmlformats.org/officeDocument/2006/relationships/footer" Target="footer14.xml"/><Relationship Id="rId26" Type="http://schemas.openxmlformats.org/officeDocument/2006/relationships/header" Target="header9.xml"/><Relationship Id="rId25" Type="http://schemas.openxmlformats.org/officeDocument/2006/relationships/footer" Target="footer13.xml"/><Relationship Id="rId24" Type="http://schemas.openxmlformats.org/officeDocument/2006/relationships/header" Target="header8.xml"/><Relationship Id="rId23" Type="http://schemas.openxmlformats.org/officeDocument/2006/relationships/footer" Target="footer12.xml"/><Relationship Id="rId22" Type="http://schemas.openxmlformats.org/officeDocument/2006/relationships/header" Target="header7.xml"/><Relationship Id="rId21" Type="http://schemas.openxmlformats.org/officeDocument/2006/relationships/footer" Target="footer11.xml"/><Relationship Id="rId20" Type="http://schemas.openxmlformats.org/officeDocument/2006/relationships/header" Target="header6.xml"/><Relationship Id="rId2" Type="http://schemas.openxmlformats.org/officeDocument/2006/relationships/settings" Target="settings.xml"/><Relationship Id="rId19" Type="http://schemas.openxmlformats.org/officeDocument/2006/relationships/footer" Target="footer10.xml"/><Relationship Id="rId18" Type="http://schemas.openxmlformats.org/officeDocument/2006/relationships/header" Target="header5.xml"/><Relationship Id="rId17" Type="http://schemas.openxmlformats.org/officeDocument/2006/relationships/footer" Target="footer9.xml"/><Relationship Id="rId16" Type="http://schemas.openxmlformats.org/officeDocument/2006/relationships/header" Target="header4.xml"/><Relationship Id="rId15" Type="http://schemas.openxmlformats.org/officeDocument/2006/relationships/footer" Target="footer8.xml"/><Relationship Id="rId14" Type="http://schemas.openxmlformats.org/officeDocument/2006/relationships/header" Target="header3.xml"/><Relationship Id="rId13" Type="http://schemas.openxmlformats.org/officeDocument/2006/relationships/footer" Target="footer7.xml"/><Relationship Id="rId12" Type="http://schemas.openxmlformats.org/officeDocument/2006/relationships/header" Target="header2.xml"/><Relationship Id="rId11" Type="http://schemas.openxmlformats.org/officeDocument/2006/relationships/footer" Target="footer6.xml"/><Relationship Id="rId10" Type="http://schemas.openxmlformats.org/officeDocument/2006/relationships/header" Target="head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Office_11.1.0.10700_F1E327BC-269C-435d-A152-05C5408002CA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2021-03-15T14:50:00Z</dcterms:created>
  <dc:creator>冯晓婷</dc:creator>
  <cp:lastModifiedBy>阿迪来</cp:lastModifiedBy>
  <dcterms:modified xsi:type="dcterms:W3CDTF">2021-09-14T10:40:55Z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2021-09-14T18:32:38Z</vt:filetime>
  </property>
  <property fmtid="{D5CDD505-2E9C-101B-9397-08002B2CF9AE}" pid="4" name="KSOProductBuildVer">
    <vt:lpwstr>2052-11.1.0.10700</vt:lpwstr>
  </property>
  <property fmtid="{D5CDD505-2E9C-101B-9397-08002B2CF9AE}" pid="5" name="ICV">
    <vt:lpwstr>A73A885956264C2A8413D3A4C933B977</vt:lpwstr>
  </property>
</Properties>
</file>