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4"/>
          <w:szCs w:val="44"/>
        </w:rPr>
      </w:pPr>
    </w:p>
    <w:p>
      <w:pPr>
        <w:jc w:val="center"/>
        <w:rPr>
          <w:rFonts w:ascii="方正小标宋简体" w:eastAsia="方正小标宋简体"/>
          <w:sz w:val="44"/>
          <w:szCs w:val="44"/>
        </w:rPr>
      </w:pPr>
    </w:p>
    <w:p>
      <w:pPr>
        <w:jc w:val="center"/>
        <w:rPr>
          <w:rFonts w:hint="eastAsia" w:ascii="方正小标宋简体" w:eastAsia="方正小标宋简体"/>
          <w:sz w:val="44"/>
          <w:szCs w:val="44"/>
        </w:rPr>
      </w:pPr>
    </w:p>
    <w:p>
      <w:pPr>
        <w:jc w:val="center"/>
        <w:rPr>
          <w:rFonts w:hint="eastAsia" w:ascii="方正小标宋简体" w:eastAsia="方正小标宋简体"/>
          <w:sz w:val="44"/>
          <w:szCs w:val="44"/>
          <w:lang w:eastAsia="zh-CN"/>
        </w:rPr>
      </w:pPr>
      <w:r>
        <w:rPr>
          <w:rFonts w:hint="eastAsia" w:ascii="方正小标宋简体" w:eastAsia="方正小标宋简体"/>
          <w:sz w:val="44"/>
          <w:szCs w:val="44"/>
          <w:lang w:eastAsia="zh-CN"/>
        </w:rPr>
        <w:t>霍城县扶贫龙头企业贴息项目建议书</w:t>
      </w:r>
    </w:p>
    <w:p>
      <w:pPr>
        <w:rPr>
          <w:rFonts w:ascii="方正小标宋简体" w:eastAsia="方正小标宋简体"/>
          <w:sz w:val="44"/>
          <w:szCs w:val="44"/>
        </w:rPr>
      </w:pPr>
    </w:p>
    <w:p>
      <w:pPr>
        <w:pStyle w:val="2"/>
        <w:rPr>
          <w:rFonts w:ascii="方正小标宋简体" w:eastAsia="方正小标宋简体"/>
          <w:sz w:val="44"/>
          <w:szCs w:val="44"/>
        </w:rPr>
      </w:pPr>
    </w:p>
    <w:p>
      <w:pPr>
        <w:pStyle w:val="2"/>
        <w:rPr>
          <w:rFonts w:ascii="方正小标宋简体" w:eastAsia="方正小标宋简体"/>
          <w:sz w:val="44"/>
          <w:szCs w:val="44"/>
        </w:rPr>
      </w:pPr>
    </w:p>
    <w:p>
      <w:pPr>
        <w:pStyle w:val="2"/>
        <w:rPr>
          <w:rFonts w:ascii="方正小标宋简体" w:eastAsia="方正小标宋简体"/>
          <w:sz w:val="44"/>
          <w:szCs w:val="44"/>
        </w:rPr>
      </w:pPr>
    </w:p>
    <w:p>
      <w:pPr>
        <w:pStyle w:val="2"/>
        <w:rPr>
          <w:rFonts w:ascii="方正小标宋简体" w:eastAsia="方正小标宋简体"/>
          <w:sz w:val="44"/>
          <w:szCs w:val="44"/>
        </w:rPr>
      </w:pPr>
    </w:p>
    <w:p>
      <w:pPr>
        <w:rPr>
          <w:rFonts w:ascii="方正小标宋简体" w:eastAsia="方正小标宋简体"/>
          <w:sz w:val="44"/>
          <w:szCs w:val="44"/>
        </w:rPr>
      </w:pPr>
    </w:p>
    <w:p>
      <w:pPr>
        <w:rPr>
          <w:rFonts w:ascii="方正小标宋简体" w:eastAsia="方正小标宋简体"/>
          <w:sz w:val="44"/>
          <w:szCs w:val="44"/>
        </w:rPr>
      </w:pPr>
    </w:p>
    <w:p>
      <w:pPr>
        <w:rPr>
          <w:rFonts w:ascii="方正小标宋简体" w:eastAsia="方正小标宋简体"/>
          <w:sz w:val="44"/>
          <w:szCs w:val="44"/>
        </w:rPr>
      </w:pPr>
    </w:p>
    <w:p>
      <w:pPr>
        <w:rPr>
          <w:rFonts w:ascii="方正小标宋简体" w:eastAsia="方正小标宋简体"/>
          <w:sz w:val="44"/>
          <w:szCs w:val="44"/>
        </w:rPr>
      </w:pPr>
    </w:p>
    <w:p>
      <w:pPr>
        <w:rPr>
          <w:rFonts w:ascii="方正小标宋简体" w:eastAsia="方正小标宋简体"/>
          <w:sz w:val="44"/>
          <w:szCs w:val="44"/>
        </w:rPr>
      </w:pPr>
    </w:p>
    <w:p>
      <w:pPr>
        <w:rPr>
          <w:rFonts w:ascii="方正小标宋简体" w:eastAsia="方正小标宋简体"/>
          <w:sz w:val="44"/>
          <w:szCs w:val="44"/>
        </w:rPr>
      </w:pPr>
    </w:p>
    <w:p>
      <w:pPr>
        <w:rPr>
          <w:rFonts w:ascii="方正小标宋简体" w:eastAsia="方正小标宋简体"/>
          <w:sz w:val="44"/>
          <w:szCs w:val="44"/>
        </w:rPr>
      </w:pPr>
    </w:p>
    <w:p>
      <w:pPr>
        <w:spacing w:line="560" w:lineRule="exact"/>
        <w:ind w:firstLine="1280" w:firstLineChars="400"/>
        <w:rPr>
          <w:rFonts w:hint="eastAsia" w:ascii="方正黑体简体" w:hAnsi="方正黑体简体" w:eastAsia="方正黑体简体"/>
          <w:sz w:val="32"/>
          <w:szCs w:val="32"/>
          <w:lang w:eastAsia="zh-CN"/>
        </w:rPr>
      </w:pPr>
      <w:r>
        <w:rPr>
          <w:rFonts w:hint="eastAsia" w:ascii="方正黑体简体" w:hAnsi="方正黑体简体" w:eastAsia="方正黑体简体"/>
          <w:sz w:val="32"/>
          <w:szCs w:val="32"/>
        </w:rPr>
        <w:t>项目名称：</w:t>
      </w:r>
      <w:r>
        <w:rPr>
          <w:rFonts w:hint="eastAsia" w:ascii="方正小标宋简体" w:hAnsi="方正小标宋简体" w:eastAsia="方正小标宋简体" w:cs="方正小标宋简体"/>
          <w:sz w:val="32"/>
          <w:szCs w:val="32"/>
          <w:lang w:eastAsia="zh-CN"/>
        </w:rPr>
        <w:t>霍城县扶贫龙头企业贴息项目</w:t>
      </w:r>
    </w:p>
    <w:p>
      <w:pPr>
        <w:spacing w:line="560" w:lineRule="exact"/>
        <w:ind w:firstLine="1280" w:firstLineChars="400"/>
        <w:rPr>
          <w:rFonts w:ascii="方正黑体简体" w:hAnsi="方正黑体简体" w:eastAsia="方正黑体简体"/>
          <w:sz w:val="32"/>
          <w:szCs w:val="32"/>
        </w:rPr>
      </w:pPr>
      <w:r>
        <w:rPr>
          <w:rFonts w:hint="eastAsia" w:ascii="方正黑体简体" w:hAnsi="方正黑体简体" w:eastAsia="方正黑体简体"/>
          <w:sz w:val="32"/>
          <w:szCs w:val="32"/>
        </w:rPr>
        <w:t>项目主管单位：</w:t>
      </w:r>
      <w:r>
        <w:rPr>
          <w:rFonts w:hint="eastAsia" w:ascii="方正小标宋简体" w:hAnsi="方正小标宋简体" w:eastAsia="方正小标宋简体" w:cs="方正小标宋简体"/>
          <w:sz w:val="32"/>
          <w:szCs w:val="32"/>
          <w:lang w:eastAsia="zh-CN"/>
        </w:rPr>
        <w:t>霍城县乡村振兴局</w:t>
      </w:r>
    </w:p>
    <w:p>
      <w:pPr>
        <w:spacing w:line="560" w:lineRule="exact"/>
        <w:ind w:firstLine="1280" w:firstLineChars="400"/>
        <w:rPr>
          <w:rFonts w:hint="eastAsia" w:ascii="方正小标宋简体" w:hAnsi="方正小标宋简体" w:eastAsia="方正小标宋简体" w:cs="方正小标宋简体"/>
          <w:sz w:val="32"/>
          <w:szCs w:val="32"/>
          <w:lang w:eastAsia="zh-CN"/>
        </w:rPr>
      </w:pPr>
      <w:r>
        <w:rPr>
          <w:rFonts w:hint="eastAsia" w:ascii="方正黑体简体" w:hAnsi="方正黑体简体" w:eastAsia="方正黑体简体"/>
          <w:sz w:val="32"/>
          <w:szCs w:val="32"/>
        </w:rPr>
        <w:t>项目实施单位：</w:t>
      </w:r>
      <w:r>
        <w:rPr>
          <w:rFonts w:hint="eastAsia" w:ascii="方正小标宋简体" w:hAnsi="方正小标宋简体" w:eastAsia="方正小标宋简体" w:cs="方正小标宋简体"/>
          <w:sz w:val="32"/>
          <w:szCs w:val="32"/>
          <w:lang w:eastAsia="zh-CN"/>
        </w:rPr>
        <w:t>霍城县乡村振兴局</w:t>
      </w:r>
    </w:p>
    <w:p>
      <w:pPr>
        <w:spacing w:line="560" w:lineRule="exact"/>
        <w:ind w:firstLine="1280" w:firstLineChars="400"/>
        <w:rPr>
          <w:rFonts w:ascii="方正黑体简体" w:hAnsi="方正黑体简体" w:eastAsia="方正黑体简体"/>
          <w:sz w:val="32"/>
          <w:szCs w:val="32"/>
        </w:rPr>
      </w:pPr>
      <w:r>
        <w:rPr>
          <w:rFonts w:hint="eastAsia" w:ascii="方正黑体简体" w:hAnsi="方正黑体简体" w:eastAsia="方正黑体简体"/>
          <w:sz w:val="32"/>
          <w:szCs w:val="32"/>
        </w:rPr>
        <w:t>编制时间：20</w:t>
      </w:r>
      <w:r>
        <w:rPr>
          <w:rFonts w:hint="eastAsia" w:ascii="方正黑体简体" w:hAnsi="方正黑体简体" w:eastAsia="方正黑体简体"/>
          <w:sz w:val="32"/>
          <w:szCs w:val="32"/>
          <w:lang w:val="en-US" w:eastAsia="zh-CN"/>
        </w:rPr>
        <w:t>22</w:t>
      </w:r>
      <w:r>
        <w:rPr>
          <w:rFonts w:hint="eastAsia" w:ascii="方正黑体简体" w:hAnsi="方正黑体简体" w:eastAsia="方正黑体简体"/>
          <w:sz w:val="32"/>
          <w:szCs w:val="32"/>
        </w:rPr>
        <w:t>年</w:t>
      </w:r>
      <w:r>
        <w:rPr>
          <w:rFonts w:hint="eastAsia" w:ascii="方正黑体简体" w:hAnsi="方正黑体简体" w:eastAsia="方正黑体简体"/>
          <w:sz w:val="32"/>
          <w:szCs w:val="32"/>
          <w:lang w:val="en-US" w:eastAsia="zh-CN"/>
        </w:rPr>
        <w:t>5</w:t>
      </w:r>
      <w:r>
        <w:rPr>
          <w:rFonts w:hint="eastAsia" w:ascii="方正黑体简体" w:hAnsi="方正黑体简体" w:eastAsia="方正黑体简体"/>
          <w:sz w:val="32"/>
          <w:szCs w:val="32"/>
        </w:rPr>
        <w:t>月</w:t>
      </w:r>
    </w:p>
    <w:p>
      <w:pPr>
        <w:spacing w:line="560" w:lineRule="exact"/>
        <w:ind w:firstLine="1280" w:firstLineChars="400"/>
        <w:rPr>
          <w:rFonts w:ascii="方正黑体简体" w:hAnsi="方正黑体简体" w:eastAsia="方正黑体简体"/>
          <w:sz w:val="32"/>
          <w:szCs w:val="32"/>
        </w:rPr>
      </w:pPr>
    </w:p>
    <w:p>
      <w:pPr>
        <w:jc w:val="center"/>
        <w:rPr>
          <w:rFonts w:hint="eastAsia" w:ascii="方正小标宋简体" w:eastAsia="方正小标宋简体"/>
          <w:sz w:val="48"/>
          <w:szCs w:val="48"/>
          <w:lang w:eastAsia="zh-CN"/>
        </w:rPr>
      </w:pPr>
      <w:bookmarkStart w:id="0" w:name="_Toc43928149"/>
    </w:p>
    <w:p>
      <w:pPr>
        <w:jc w:val="center"/>
        <w:rPr>
          <w:rFonts w:hint="eastAsia" w:ascii="方正小标宋简体" w:eastAsia="方正小标宋简体"/>
          <w:sz w:val="48"/>
          <w:szCs w:val="48"/>
          <w:lang w:eastAsia="zh-CN"/>
        </w:rPr>
      </w:pPr>
    </w:p>
    <w:p>
      <w:pPr>
        <w:jc w:val="center"/>
        <w:rPr>
          <w:rFonts w:hint="eastAsia" w:ascii="方正小标宋简体" w:eastAsia="方正小标宋简体"/>
          <w:sz w:val="48"/>
          <w:szCs w:val="48"/>
          <w:lang w:eastAsia="zh-CN"/>
        </w:rPr>
      </w:pPr>
    </w:p>
    <w:p>
      <w:pPr>
        <w:jc w:val="center"/>
        <w:rPr>
          <w:rFonts w:ascii="方正小标宋简体" w:eastAsia="方正小标宋简体"/>
          <w:sz w:val="48"/>
          <w:szCs w:val="48"/>
        </w:rPr>
      </w:pPr>
      <w:r>
        <w:rPr>
          <w:rFonts w:hint="eastAsia" w:ascii="方正小标宋简体" w:eastAsia="方正小标宋简体"/>
          <w:sz w:val="48"/>
          <w:szCs w:val="48"/>
          <w:lang w:eastAsia="zh-CN"/>
        </w:rPr>
        <w:t>霍城县扶贫龙头企业贴息项目建议书</w:t>
      </w:r>
    </w:p>
    <w:p>
      <w:pPr>
        <w:pStyle w:val="14"/>
        <w:spacing w:line="500" w:lineRule="exact"/>
        <w:ind w:firstLine="0" w:firstLineChars="0"/>
        <w:outlineLvl w:val="1"/>
        <w:rPr>
          <w:rFonts w:hint="eastAsia" w:ascii="方正楷体_GBK" w:hAnsi="仿宋" w:eastAsia="方正楷体_GBK" w:cs="仿宋"/>
          <w:b/>
          <w:bCs/>
          <w:sz w:val="32"/>
          <w:szCs w:val="32"/>
        </w:rPr>
      </w:pPr>
      <w:r>
        <w:rPr>
          <w:rFonts w:hint="eastAsia" w:ascii="方正楷体_GBK" w:hAnsi="仿宋" w:eastAsia="方正楷体_GBK" w:cs="仿宋"/>
          <w:b/>
          <w:bCs/>
          <w:sz w:val="32"/>
          <w:szCs w:val="32"/>
        </w:rPr>
        <w:t>1.基本情况</w:t>
      </w:r>
      <w:bookmarkEnd w:id="0"/>
    </w:p>
    <w:p>
      <w:pPr>
        <w:pStyle w:val="14"/>
        <w:spacing w:line="500" w:lineRule="exact"/>
        <w:ind w:firstLine="0" w:firstLineChars="0"/>
        <w:outlineLvl w:val="1"/>
        <w:rPr>
          <w:rFonts w:hint="eastAsia" w:ascii="方正楷体_GBK" w:hAnsi="仿宋" w:eastAsia="方正楷体_GBK" w:cs="仿宋"/>
          <w:b/>
          <w:bCs/>
          <w:sz w:val="32"/>
          <w:szCs w:val="32"/>
        </w:rPr>
      </w:pPr>
      <w:bookmarkStart w:id="1" w:name="_Toc43928150"/>
      <w:r>
        <w:rPr>
          <w:rFonts w:hint="eastAsia" w:ascii="方正楷体_GBK" w:hAnsi="仿宋" w:eastAsia="方正楷体_GBK" w:cs="仿宋"/>
          <w:b/>
          <w:bCs/>
          <w:sz w:val="32"/>
          <w:szCs w:val="32"/>
        </w:rPr>
        <w:t>1.1项目库编号</w:t>
      </w:r>
      <w:bookmarkEnd w:id="1"/>
    </w:p>
    <w:p>
      <w:pPr>
        <w:pStyle w:val="14"/>
        <w:spacing w:line="560" w:lineRule="exact"/>
        <w:ind w:firstLine="640"/>
        <w:rPr>
          <w:rFonts w:hint="eastAsia" w:ascii="方正仿宋_GBK" w:hAnsi="仿宋" w:eastAsia="方正仿宋_GBK" w:cs="仿宋"/>
          <w:sz w:val="32"/>
          <w:szCs w:val="32"/>
        </w:rPr>
      </w:pPr>
      <w:r>
        <w:rPr>
          <w:rFonts w:hint="eastAsia" w:ascii="方正仿宋_GBK" w:hAnsi="仿宋" w:eastAsia="方正仿宋_GBK" w:cs="仿宋"/>
          <w:sz w:val="32"/>
          <w:szCs w:val="32"/>
        </w:rPr>
        <w:t>202205052</w:t>
      </w:r>
    </w:p>
    <w:p>
      <w:pPr>
        <w:pStyle w:val="14"/>
        <w:spacing w:line="500" w:lineRule="exact"/>
        <w:ind w:firstLine="0" w:firstLineChars="0"/>
        <w:outlineLvl w:val="1"/>
        <w:rPr>
          <w:rFonts w:ascii="方正楷体_GBK" w:hAnsi="仿宋" w:eastAsia="方正楷体_GBK" w:cs="仿宋"/>
          <w:b/>
          <w:bCs/>
          <w:sz w:val="32"/>
          <w:szCs w:val="32"/>
        </w:rPr>
      </w:pPr>
      <w:bookmarkStart w:id="2" w:name="_Toc43928151"/>
      <w:r>
        <w:rPr>
          <w:rFonts w:ascii="方正楷体_GBK" w:hAnsi="仿宋" w:eastAsia="方正楷体_GBK" w:cs="仿宋"/>
          <w:b/>
          <w:bCs/>
          <w:sz w:val="32"/>
          <w:szCs w:val="32"/>
        </w:rPr>
        <w:t>1.</w:t>
      </w:r>
      <w:r>
        <w:rPr>
          <w:rFonts w:hint="eastAsia" w:ascii="方正楷体_GBK" w:hAnsi="仿宋" w:eastAsia="方正楷体_GBK" w:cs="仿宋"/>
          <w:b/>
          <w:bCs/>
          <w:sz w:val="32"/>
          <w:szCs w:val="32"/>
        </w:rPr>
        <w:t>2项目名称</w:t>
      </w:r>
      <w:bookmarkEnd w:id="2"/>
    </w:p>
    <w:p>
      <w:pPr>
        <w:ind w:firstLine="640" w:firstLineChars="200"/>
        <w:jc w:val="both"/>
        <w:rPr>
          <w:rFonts w:hint="eastAsia" w:ascii="方正仿宋_GBK" w:hAnsi="仿宋" w:eastAsia="方正仿宋_GBK" w:cs="仿宋"/>
          <w:kern w:val="2"/>
          <w:sz w:val="32"/>
          <w:szCs w:val="32"/>
          <w:lang w:val="en-US" w:eastAsia="zh-CN" w:bidi="ar-SA"/>
        </w:rPr>
      </w:pPr>
      <w:bookmarkStart w:id="3" w:name="_Toc43928152"/>
      <w:r>
        <w:rPr>
          <w:rFonts w:hint="eastAsia" w:ascii="方正仿宋_GBK" w:hAnsi="仿宋" w:eastAsia="方正仿宋_GBK" w:cs="仿宋"/>
          <w:kern w:val="2"/>
          <w:sz w:val="32"/>
          <w:szCs w:val="32"/>
          <w:lang w:val="en-US" w:eastAsia="zh-CN" w:bidi="ar-SA"/>
        </w:rPr>
        <w:t>霍城县扶贫龙头企业贴息项目</w:t>
      </w:r>
    </w:p>
    <w:p>
      <w:pPr>
        <w:pStyle w:val="14"/>
        <w:spacing w:line="500" w:lineRule="exact"/>
        <w:ind w:firstLine="0" w:firstLineChars="0"/>
        <w:outlineLvl w:val="1"/>
        <w:rPr>
          <w:rFonts w:ascii="方正楷体_GBK" w:hAnsi="仿宋" w:eastAsia="方正楷体_GBK" w:cs="仿宋"/>
          <w:b/>
          <w:bCs/>
          <w:sz w:val="32"/>
          <w:szCs w:val="32"/>
        </w:rPr>
      </w:pPr>
      <w:r>
        <w:rPr>
          <w:rFonts w:ascii="方正楷体_GBK" w:hAnsi="仿宋" w:eastAsia="方正楷体_GBK" w:cs="仿宋"/>
          <w:b/>
          <w:bCs/>
          <w:sz w:val="32"/>
          <w:szCs w:val="32"/>
        </w:rPr>
        <w:t>1.</w:t>
      </w:r>
      <w:r>
        <w:rPr>
          <w:rFonts w:hint="eastAsia" w:ascii="方正楷体_GBK" w:hAnsi="仿宋" w:eastAsia="方正楷体_GBK" w:cs="仿宋"/>
          <w:b/>
          <w:bCs/>
          <w:sz w:val="32"/>
          <w:szCs w:val="32"/>
        </w:rPr>
        <w:t>3项目主管单位</w:t>
      </w:r>
      <w:bookmarkEnd w:id="3"/>
    </w:p>
    <w:p>
      <w:pPr>
        <w:pStyle w:val="14"/>
        <w:spacing w:line="560" w:lineRule="exact"/>
        <w:ind w:firstLine="640"/>
        <w:rPr>
          <w:rFonts w:hint="eastAsia" w:ascii="方正仿宋_GBK" w:hAnsi="仿宋" w:eastAsia="方正仿宋_GBK" w:cs="仿宋"/>
          <w:sz w:val="32"/>
          <w:szCs w:val="32"/>
          <w:lang w:eastAsia="zh-CN"/>
        </w:rPr>
      </w:pPr>
      <w:r>
        <w:rPr>
          <w:rFonts w:hint="eastAsia" w:ascii="方正仿宋_GBK" w:hAnsi="仿宋" w:eastAsia="方正仿宋_GBK" w:cs="仿宋"/>
          <w:sz w:val="32"/>
          <w:szCs w:val="32"/>
          <w:lang w:eastAsia="zh-CN"/>
        </w:rPr>
        <w:t>霍城县乡村振兴局</w:t>
      </w:r>
    </w:p>
    <w:p>
      <w:pPr>
        <w:pStyle w:val="14"/>
        <w:spacing w:line="500" w:lineRule="exact"/>
        <w:ind w:firstLine="0" w:firstLineChars="0"/>
        <w:outlineLvl w:val="1"/>
        <w:rPr>
          <w:rFonts w:ascii="方正楷体_GBK" w:hAnsi="仿宋" w:eastAsia="方正楷体_GBK" w:cs="仿宋"/>
          <w:b/>
          <w:bCs/>
          <w:sz w:val="32"/>
          <w:szCs w:val="32"/>
        </w:rPr>
      </w:pPr>
      <w:bookmarkStart w:id="4" w:name="_Toc43928153"/>
      <w:r>
        <w:rPr>
          <w:rFonts w:ascii="方正楷体_GBK" w:hAnsi="仿宋" w:eastAsia="方正楷体_GBK" w:cs="仿宋"/>
          <w:b/>
          <w:bCs/>
          <w:sz w:val="32"/>
          <w:szCs w:val="32"/>
        </w:rPr>
        <w:t>1.</w:t>
      </w:r>
      <w:r>
        <w:rPr>
          <w:rFonts w:hint="eastAsia" w:ascii="方正楷体_GBK" w:hAnsi="仿宋" w:eastAsia="方正楷体_GBK" w:cs="仿宋"/>
          <w:b/>
          <w:bCs/>
          <w:sz w:val="32"/>
          <w:szCs w:val="32"/>
        </w:rPr>
        <w:t>4项目实施单位</w:t>
      </w:r>
      <w:bookmarkEnd w:id="4"/>
    </w:p>
    <w:p>
      <w:pPr>
        <w:pStyle w:val="14"/>
        <w:spacing w:line="560" w:lineRule="exact"/>
        <w:ind w:firstLine="640"/>
        <w:rPr>
          <w:rFonts w:hint="default" w:ascii="方正仿宋_GBK" w:hAnsi="仿宋" w:eastAsia="方正仿宋_GBK" w:cs="仿宋"/>
          <w:sz w:val="32"/>
          <w:szCs w:val="32"/>
          <w:lang w:val="en-US"/>
        </w:rPr>
      </w:pPr>
      <w:r>
        <w:rPr>
          <w:rFonts w:hint="eastAsia" w:ascii="方正小标宋简体" w:hAnsi="方正小标宋简体" w:eastAsia="方正小标宋简体" w:cs="方正小标宋简体"/>
          <w:sz w:val="32"/>
          <w:szCs w:val="32"/>
          <w:lang w:eastAsia="zh-CN"/>
        </w:rPr>
        <w:t>霍城县乡村振兴局</w:t>
      </w:r>
    </w:p>
    <w:p>
      <w:pPr>
        <w:pStyle w:val="14"/>
        <w:spacing w:line="500" w:lineRule="exact"/>
        <w:ind w:firstLine="0" w:firstLineChars="0"/>
        <w:outlineLvl w:val="1"/>
        <w:rPr>
          <w:rFonts w:ascii="方正楷体_GBK" w:hAnsi="仿宋" w:eastAsia="方正楷体_GBK" w:cs="仿宋"/>
          <w:b/>
          <w:bCs/>
          <w:sz w:val="32"/>
          <w:szCs w:val="32"/>
        </w:rPr>
      </w:pPr>
      <w:bookmarkStart w:id="5" w:name="_Toc43928154"/>
      <w:r>
        <w:rPr>
          <w:rFonts w:ascii="方正楷体_GBK" w:hAnsi="仿宋" w:eastAsia="方正楷体_GBK" w:cs="仿宋"/>
          <w:b/>
          <w:bCs/>
          <w:sz w:val="32"/>
          <w:szCs w:val="32"/>
        </w:rPr>
        <w:t>1.</w:t>
      </w:r>
      <w:r>
        <w:rPr>
          <w:rFonts w:hint="eastAsia" w:ascii="方正楷体_GBK" w:hAnsi="仿宋" w:eastAsia="方正楷体_GBK" w:cs="仿宋"/>
          <w:b/>
          <w:bCs/>
          <w:sz w:val="32"/>
          <w:szCs w:val="32"/>
        </w:rPr>
        <w:t>5项目建设性质</w:t>
      </w:r>
      <w:bookmarkEnd w:id="5"/>
    </w:p>
    <w:p>
      <w:pPr>
        <w:pStyle w:val="14"/>
        <w:spacing w:line="560" w:lineRule="exact"/>
        <w:ind w:firstLine="640"/>
        <w:rPr>
          <w:rFonts w:ascii="方正仿宋_GBK" w:hAnsi="仿宋" w:eastAsia="方正仿宋_GBK" w:cs="仿宋"/>
          <w:sz w:val="32"/>
          <w:szCs w:val="32"/>
        </w:rPr>
      </w:pPr>
      <w:r>
        <w:rPr>
          <w:rFonts w:hint="eastAsia" w:ascii="方正仿宋_GBK" w:hAnsi="仿宋" w:eastAsia="方正仿宋_GBK" w:cs="仿宋"/>
          <w:sz w:val="32"/>
          <w:szCs w:val="32"/>
        </w:rPr>
        <w:t>新建</w:t>
      </w:r>
      <w:bookmarkStart w:id="38" w:name="_GoBack"/>
      <w:bookmarkEnd w:id="38"/>
    </w:p>
    <w:p>
      <w:pPr>
        <w:pStyle w:val="14"/>
        <w:spacing w:line="500" w:lineRule="exact"/>
        <w:ind w:firstLine="0" w:firstLineChars="0"/>
        <w:outlineLvl w:val="1"/>
        <w:rPr>
          <w:rFonts w:ascii="方正楷体_GBK" w:hAnsi="仿宋" w:eastAsia="方正楷体_GBK" w:cs="仿宋"/>
          <w:b/>
          <w:bCs/>
          <w:sz w:val="32"/>
          <w:szCs w:val="32"/>
        </w:rPr>
      </w:pPr>
      <w:bookmarkStart w:id="6" w:name="_Toc43928155"/>
      <w:r>
        <w:rPr>
          <w:rFonts w:ascii="方正楷体_GBK" w:hAnsi="仿宋" w:eastAsia="方正楷体_GBK" w:cs="仿宋"/>
          <w:b/>
          <w:bCs/>
          <w:sz w:val="32"/>
          <w:szCs w:val="32"/>
        </w:rPr>
        <w:t>1.</w:t>
      </w:r>
      <w:r>
        <w:rPr>
          <w:rFonts w:hint="eastAsia" w:ascii="方正楷体_GBK" w:hAnsi="仿宋" w:eastAsia="方正楷体_GBK" w:cs="仿宋"/>
          <w:b/>
          <w:bCs/>
          <w:sz w:val="32"/>
          <w:szCs w:val="32"/>
        </w:rPr>
        <w:t>6项目类别</w:t>
      </w:r>
      <w:bookmarkEnd w:id="6"/>
    </w:p>
    <w:p>
      <w:pPr>
        <w:pStyle w:val="14"/>
        <w:spacing w:line="560" w:lineRule="exact"/>
        <w:ind w:firstLine="640"/>
        <w:rPr>
          <w:rFonts w:hint="eastAsia" w:ascii="方正仿宋_GBK" w:hAnsi="仿宋" w:eastAsia="方正仿宋_GBK" w:cs="仿宋"/>
          <w:sz w:val="32"/>
          <w:szCs w:val="32"/>
        </w:rPr>
      </w:pPr>
      <w:r>
        <w:rPr>
          <w:rFonts w:hint="eastAsia" w:ascii="方正仿宋_GBK" w:hAnsi="仿宋" w:eastAsia="方正仿宋_GBK" w:cs="仿宋"/>
          <w:sz w:val="32"/>
          <w:szCs w:val="32"/>
        </w:rPr>
        <w:t>金融扶贫</w:t>
      </w:r>
    </w:p>
    <w:p>
      <w:pPr>
        <w:pStyle w:val="14"/>
        <w:spacing w:line="500" w:lineRule="exact"/>
        <w:ind w:firstLine="0" w:firstLineChars="0"/>
        <w:outlineLvl w:val="1"/>
        <w:rPr>
          <w:rFonts w:hint="eastAsia" w:ascii="方正楷体_GBK" w:hAnsi="仿宋" w:eastAsia="方正楷体_GBK" w:cs="仿宋"/>
          <w:b/>
          <w:bCs/>
          <w:sz w:val="32"/>
          <w:szCs w:val="32"/>
          <w:lang w:val="en-US" w:eastAsia="zh-CN"/>
        </w:rPr>
      </w:pPr>
      <w:r>
        <w:rPr>
          <w:rFonts w:hint="eastAsia" w:ascii="方正楷体_GBK" w:hAnsi="仿宋" w:eastAsia="方正楷体_GBK" w:cs="仿宋"/>
          <w:b/>
          <w:bCs/>
          <w:sz w:val="32"/>
          <w:szCs w:val="32"/>
          <w:lang w:val="en-US" w:eastAsia="zh-CN"/>
        </w:rPr>
        <w:t>1.7项目类型</w:t>
      </w:r>
    </w:p>
    <w:p>
      <w:pPr>
        <w:pStyle w:val="14"/>
        <w:spacing w:line="560" w:lineRule="exact"/>
        <w:ind w:left="0" w:leftChars="0" w:firstLine="0" w:firstLineChars="0"/>
        <w:rPr>
          <w:rFonts w:hint="eastAsia" w:ascii="方正仿宋_GBK" w:hAnsi="仿宋" w:eastAsia="方正仿宋_GBK" w:cs="仿宋"/>
          <w:sz w:val="32"/>
          <w:szCs w:val="32"/>
        </w:rPr>
      </w:pPr>
      <w:r>
        <w:rPr>
          <w:rFonts w:hint="eastAsia" w:ascii="方正仿宋_GBK" w:hAnsi="仿宋" w:eastAsia="方正仿宋_GBK" w:cs="仿宋"/>
          <w:sz w:val="32"/>
          <w:szCs w:val="32"/>
        </w:rPr>
        <w:t>小额</w:t>
      </w:r>
      <w:r>
        <w:rPr>
          <w:rFonts w:hint="eastAsia" w:ascii="方正仿宋_GBK" w:hAnsi="仿宋" w:eastAsia="方正仿宋_GBK" w:cs="仿宋"/>
          <w:sz w:val="32"/>
          <w:szCs w:val="32"/>
          <w:lang w:eastAsia="zh-CN"/>
        </w:rPr>
        <w:t>信贷</w:t>
      </w:r>
      <w:r>
        <w:rPr>
          <w:rFonts w:hint="eastAsia" w:ascii="方正仿宋_GBK" w:hAnsi="仿宋" w:eastAsia="方正仿宋_GBK" w:cs="仿宋"/>
          <w:sz w:val="32"/>
          <w:szCs w:val="32"/>
        </w:rPr>
        <w:t>贴息项目</w:t>
      </w:r>
    </w:p>
    <w:p>
      <w:pPr>
        <w:pStyle w:val="14"/>
        <w:spacing w:line="500" w:lineRule="exact"/>
        <w:ind w:firstLine="0" w:firstLineChars="0"/>
        <w:outlineLvl w:val="1"/>
        <w:rPr>
          <w:rFonts w:ascii="方正楷体_GBK" w:hAnsi="仿宋" w:eastAsia="方正楷体_GBK" w:cs="仿宋"/>
          <w:b/>
          <w:bCs/>
          <w:sz w:val="32"/>
          <w:szCs w:val="32"/>
        </w:rPr>
      </w:pPr>
      <w:bookmarkStart w:id="7" w:name="_Toc43928156"/>
      <w:r>
        <w:rPr>
          <w:rFonts w:ascii="方正楷体_GBK" w:hAnsi="仿宋" w:eastAsia="方正楷体_GBK" w:cs="仿宋"/>
          <w:b/>
          <w:bCs/>
          <w:sz w:val="32"/>
          <w:szCs w:val="32"/>
        </w:rPr>
        <w:t>1.</w:t>
      </w:r>
      <w:r>
        <w:rPr>
          <w:rFonts w:hint="eastAsia" w:ascii="方正楷体_GBK" w:hAnsi="仿宋" w:eastAsia="方正楷体_GBK" w:cs="仿宋"/>
          <w:b/>
          <w:bCs/>
          <w:sz w:val="32"/>
          <w:szCs w:val="32"/>
          <w:lang w:val="en-US" w:eastAsia="zh-CN"/>
        </w:rPr>
        <w:t>8</w:t>
      </w:r>
      <w:r>
        <w:rPr>
          <w:rFonts w:ascii="方正楷体_GBK" w:hAnsi="仿宋" w:eastAsia="方正楷体_GBK" w:cs="仿宋"/>
          <w:b/>
          <w:bCs/>
          <w:sz w:val="32"/>
          <w:szCs w:val="32"/>
        </w:rPr>
        <w:t xml:space="preserve"> </w:t>
      </w:r>
      <w:r>
        <w:rPr>
          <w:rFonts w:hint="eastAsia" w:ascii="方正楷体_GBK" w:hAnsi="仿宋" w:eastAsia="方正楷体_GBK" w:cs="仿宋"/>
          <w:b/>
          <w:bCs/>
          <w:sz w:val="32"/>
          <w:szCs w:val="32"/>
        </w:rPr>
        <w:t>项目建设内容</w:t>
      </w:r>
      <w:bookmarkEnd w:id="7"/>
    </w:p>
    <w:p>
      <w:pPr>
        <w:pStyle w:val="14"/>
        <w:spacing w:line="560" w:lineRule="exact"/>
        <w:ind w:firstLine="640"/>
        <w:rPr>
          <w:rFonts w:hint="eastAsia" w:ascii="方正仿宋_GBK" w:hAnsi="仿宋" w:eastAsia="方正仿宋_GBK" w:cs="仿宋"/>
          <w:sz w:val="32"/>
          <w:szCs w:val="32"/>
          <w:highlight w:val="none"/>
          <w:lang w:eastAsia="zh-CN"/>
        </w:rPr>
      </w:pPr>
      <w:r>
        <w:rPr>
          <w:rFonts w:hint="eastAsia" w:ascii="方正仿宋_GBK" w:hAnsi="仿宋" w:eastAsia="方正仿宋_GBK" w:cs="仿宋"/>
          <w:sz w:val="32"/>
          <w:szCs w:val="32"/>
        </w:rPr>
        <w:t>建设内容：总投资</w:t>
      </w:r>
      <w:r>
        <w:rPr>
          <w:rFonts w:ascii="方正仿宋_GBK" w:hAnsi="仿宋" w:eastAsia="方正仿宋_GBK" w:cs="仿宋"/>
          <w:sz w:val="32"/>
          <w:szCs w:val="32"/>
        </w:rPr>
        <w:t>2</w:t>
      </w:r>
      <w:r>
        <w:rPr>
          <w:rFonts w:hint="eastAsia" w:ascii="方正仿宋_GBK" w:hAnsi="仿宋" w:eastAsia="方正仿宋_GBK" w:cs="仿宋"/>
          <w:sz w:val="32"/>
          <w:szCs w:val="32"/>
          <w:lang w:val="en-US" w:eastAsia="zh-CN"/>
        </w:rPr>
        <w:t>0</w:t>
      </w:r>
      <w:r>
        <w:rPr>
          <w:rFonts w:ascii="方正仿宋_GBK" w:hAnsi="仿宋" w:eastAsia="方正仿宋_GBK" w:cs="仿宋"/>
          <w:sz w:val="32"/>
          <w:szCs w:val="32"/>
        </w:rPr>
        <w:t>0万元</w:t>
      </w:r>
      <w:r>
        <w:rPr>
          <w:rFonts w:hint="eastAsia" w:ascii="方正仿宋_GBK" w:hAnsi="仿宋" w:eastAsia="方正仿宋_GBK" w:cs="仿宋"/>
          <w:sz w:val="32"/>
          <w:szCs w:val="32"/>
        </w:rPr>
        <w:t>，</w:t>
      </w:r>
      <w:r>
        <w:rPr>
          <w:rFonts w:hint="eastAsia" w:ascii="方正仿宋_GBK" w:hAnsi="仿宋" w:eastAsia="方正仿宋_GBK" w:cs="仿宋"/>
          <w:sz w:val="32"/>
          <w:szCs w:val="32"/>
          <w:highlight w:val="none"/>
        </w:rPr>
        <w:t>对扶贫龙头企业进行贷款贴息，按照贷款实际利率（年利率不超过5%）进行贴息补助</w:t>
      </w:r>
      <w:r>
        <w:rPr>
          <w:rFonts w:hint="eastAsia" w:ascii="方正仿宋_GBK" w:hAnsi="仿宋" w:eastAsia="方正仿宋_GBK" w:cs="仿宋"/>
          <w:sz w:val="32"/>
          <w:szCs w:val="32"/>
          <w:highlight w:val="none"/>
          <w:lang w:eastAsia="zh-CN"/>
        </w:rPr>
        <w:t>。</w:t>
      </w:r>
    </w:p>
    <w:p>
      <w:pPr>
        <w:pStyle w:val="14"/>
        <w:spacing w:line="500" w:lineRule="exact"/>
        <w:ind w:firstLine="0" w:firstLineChars="0"/>
        <w:outlineLvl w:val="1"/>
        <w:rPr>
          <w:rFonts w:ascii="方正楷体_GBK" w:hAnsi="仿宋" w:eastAsia="方正楷体_GBK" w:cs="仿宋"/>
          <w:b/>
          <w:bCs/>
          <w:sz w:val="32"/>
          <w:szCs w:val="32"/>
        </w:rPr>
      </w:pPr>
      <w:bookmarkStart w:id="8" w:name="_Toc43928158"/>
      <w:r>
        <w:rPr>
          <w:rFonts w:hint="eastAsia" w:ascii="方正楷体_GBK" w:hAnsi="仿宋" w:eastAsia="方正楷体_GBK" w:cs="仿宋"/>
          <w:b/>
          <w:bCs/>
          <w:sz w:val="32"/>
          <w:szCs w:val="32"/>
        </w:rPr>
        <w:t>1.</w:t>
      </w:r>
      <w:r>
        <w:rPr>
          <w:rFonts w:hint="eastAsia" w:ascii="方正楷体_GBK" w:hAnsi="仿宋" w:eastAsia="方正楷体_GBK" w:cs="仿宋"/>
          <w:b/>
          <w:bCs/>
          <w:sz w:val="32"/>
          <w:szCs w:val="32"/>
          <w:lang w:val="en-US" w:eastAsia="zh-CN"/>
        </w:rPr>
        <w:t>9</w:t>
      </w:r>
      <w:r>
        <w:rPr>
          <w:rFonts w:hint="eastAsia" w:ascii="方正楷体_GBK" w:hAnsi="仿宋" w:eastAsia="方正楷体_GBK" w:cs="仿宋"/>
          <w:b/>
          <w:bCs/>
          <w:sz w:val="32"/>
          <w:szCs w:val="32"/>
        </w:rPr>
        <w:t>项目实施期限</w:t>
      </w:r>
      <w:bookmarkEnd w:id="8"/>
    </w:p>
    <w:p>
      <w:pPr>
        <w:pStyle w:val="14"/>
        <w:spacing w:line="560" w:lineRule="exact"/>
        <w:ind w:firstLine="640"/>
        <w:rPr>
          <w:rFonts w:ascii="方正仿宋_GBK" w:hAnsi="仿宋" w:eastAsia="方正仿宋_GBK" w:cs="仿宋"/>
          <w:sz w:val="32"/>
          <w:szCs w:val="32"/>
        </w:rPr>
      </w:pPr>
      <w:r>
        <w:rPr>
          <w:rFonts w:hint="eastAsia" w:ascii="方正仿宋_GBK" w:hAnsi="仿宋" w:eastAsia="方正仿宋_GBK" w:cs="仿宋"/>
          <w:sz w:val="32"/>
          <w:szCs w:val="32"/>
        </w:rPr>
        <w:t>202</w:t>
      </w:r>
      <w:r>
        <w:rPr>
          <w:rFonts w:hint="eastAsia" w:ascii="方正仿宋_GBK" w:hAnsi="仿宋" w:eastAsia="方正仿宋_GBK" w:cs="仿宋"/>
          <w:sz w:val="32"/>
          <w:szCs w:val="32"/>
          <w:lang w:val="en-US" w:eastAsia="zh-CN"/>
        </w:rPr>
        <w:t>2</w:t>
      </w:r>
      <w:r>
        <w:rPr>
          <w:rFonts w:hint="eastAsia" w:ascii="方正仿宋_GBK" w:hAnsi="仿宋" w:eastAsia="方正仿宋_GBK" w:cs="仿宋"/>
          <w:sz w:val="32"/>
          <w:szCs w:val="32"/>
        </w:rPr>
        <w:t>年</w:t>
      </w:r>
      <w:r>
        <w:rPr>
          <w:rFonts w:hint="eastAsia" w:ascii="方正仿宋_GBK" w:hAnsi="仿宋" w:eastAsia="方正仿宋_GBK" w:cs="仿宋"/>
          <w:sz w:val="32"/>
          <w:szCs w:val="32"/>
          <w:lang w:val="en-US" w:eastAsia="zh-CN"/>
        </w:rPr>
        <w:t>6</w:t>
      </w:r>
      <w:r>
        <w:rPr>
          <w:rFonts w:hint="eastAsia" w:ascii="方正仿宋_GBK" w:hAnsi="仿宋" w:eastAsia="方正仿宋_GBK" w:cs="仿宋"/>
          <w:sz w:val="32"/>
          <w:szCs w:val="32"/>
        </w:rPr>
        <w:t>～12月（具体以</w:t>
      </w:r>
      <w:r>
        <w:rPr>
          <w:rFonts w:hint="eastAsia" w:ascii="方正仿宋_GBK" w:hAnsi="仿宋" w:eastAsia="方正仿宋_GBK" w:cs="仿宋"/>
          <w:sz w:val="32"/>
          <w:szCs w:val="32"/>
          <w:lang w:eastAsia="zh-CN"/>
        </w:rPr>
        <w:t>龙头企业贷款</w:t>
      </w:r>
      <w:r>
        <w:rPr>
          <w:rFonts w:hint="eastAsia" w:ascii="方正仿宋_GBK" w:hAnsi="仿宋" w:eastAsia="方正仿宋_GBK" w:cs="仿宋"/>
          <w:sz w:val="32"/>
          <w:szCs w:val="32"/>
        </w:rPr>
        <w:t>期限为准）</w:t>
      </w:r>
    </w:p>
    <w:p>
      <w:pPr>
        <w:pStyle w:val="14"/>
        <w:spacing w:line="500" w:lineRule="exact"/>
        <w:ind w:firstLine="0" w:firstLineChars="0"/>
        <w:outlineLvl w:val="1"/>
        <w:rPr>
          <w:rFonts w:ascii="方正楷体_GBK" w:hAnsi="仿宋" w:eastAsia="方正楷体_GBK" w:cs="仿宋"/>
          <w:b/>
          <w:bCs/>
          <w:sz w:val="32"/>
          <w:szCs w:val="32"/>
        </w:rPr>
      </w:pPr>
      <w:bookmarkStart w:id="9" w:name="_Toc43928159"/>
      <w:r>
        <w:rPr>
          <w:rFonts w:ascii="方正楷体_GBK" w:hAnsi="仿宋" w:eastAsia="方正楷体_GBK" w:cs="仿宋"/>
          <w:b/>
          <w:bCs/>
          <w:sz w:val="32"/>
          <w:szCs w:val="32"/>
        </w:rPr>
        <w:t>1.</w:t>
      </w:r>
      <w:r>
        <w:rPr>
          <w:rFonts w:hint="eastAsia" w:ascii="方正楷体_GBK" w:hAnsi="仿宋" w:eastAsia="方正楷体_GBK" w:cs="仿宋"/>
          <w:b/>
          <w:bCs/>
          <w:sz w:val="32"/>
          <w:szCs w:val="32"/>
          <w:lang w:val="en-US" w:eastAsia="zh-CN"/>
        </w:rPr>
        <w:t>10</w:t>
      </w:r>
      <w:r>
        <w:rPr>
          <w:rFonts w:hint="eastAsia" w:ascii="方正楷体_GBK" w:hAnsi="仿宋" w:eastAsia="方正楷体_GBK" w:cs="仿宋"/>
          <w:b/>
          <w:bCs/>
          <w:sz w:val="32"/>
          <w:szCs w:val="32"/>
        </w:rPr>
        <w:t>项目建设地点及基本情况</w:t>
      </w:r>
      <w:bookmarkEnd w:id="9"/>
    </w:p>
    <w:p>
      <w:pPr>
        <w:overflowPunct w:val="0"/>
        <w:spacing w:line="520" w:lineRule="exact"/>
        <w:ind w:firstLine="646"/>
        <w:rPr>
          <w:rFonts w:hint="eastAsia" w:ascii="方正仿宋_GBK" w:hAnsi="仿宋" w:eastAsia="方正仿宋_GBK" w:cs="仿宋"/>
          <w:kern w:val="2"/>
          <w:sz w:val="32"/>
          <w:szCs w:val="32"/>
          <w:highlight w:val="none"/>
          <w:lang w:val="en-US" w:eastAsia="zh-CN" w:bidi="ar-SA"/>
        </w:rPr>
      </w:pPr>
      <w:r>
        <w:rPr>
          <w:rFonts w:hint="eastAsia" w:ascii="方正仿宋_GBK" w:hAnsi="仿宋" w:eastAsia="方正仿宋_GBK" w:cs="仿宋"/>
          <w:kern w:val="2"/>
          <w:sz w:val="32"/>
          <w:szCs w:val="32"/>
          <w:highlight w:val="none"/>
          <w:lang w:val="en-US" w:eastAsia="zh-CN" w:bidi="ar-SA"/>
        </w:rPr>
        <w:t>霍城县地处伊犁河谷西北部，总面积2916平方公里，有耕地67万亩、林地42万亩、草场291万亩；聚居着汉、维吾尔、回、哈萨克等29个民族，总人口8.6万户28万人，少数民族占74.6%；辖5镇4乡和1个良种繁育中心，有79个村（队）、18个社区，设有霍尔果斯经济开发区清水河配套园区、伊犁国家农业科技园区、清水河经济技术开发区，被誉为中国薰衣草之乡、中国野生樱桃李之乡。</w:t>
      </w:r>
    </w:p>
    <w:p>
      <w:pPr>
        <w:overflowPunct w:val="0"/>
        <w:spacing w:line="520" w:lineRule="exact"/>
        <w:ind w:firstLine="646"/>
        <w:rPr>
          <w:rFonts w:hint="eastAsia" w:ascii="方正仿宋_GBK" w:hAnsi="仿宋" w:eastAsia="方正仿宋_GBK" w:cs="仿宋"/>
          <w:kern w:val="2"/>
          <w:sz w:val="32"/>
          <w:szCs w:val="32"/>
          <w:highlight w:val="none"/>
          <w:lang w:val="en-US" w:eastAsia="zh-CN" w:bidi="ar-SA"/>
        </w:rPr>
      </w:pPr>
      <w:r>
        <w:rPr>
          <w:rFonts w:hint="eastAsia" w:ascii="方正仿宋_GBK" w:hAnsi="仿宋" w:eastAsia="方正仿宋_GBK" w:cs="仿宋"/>
          <w:kern w:val="2"/>
          <w:sz w:val="32"/>
          <w:szCs w:val="32"/>
          <w:highlight w:val="none"/>
          <w:lang w:val="en-US" w:eastAsia="zh-CN" w:bidi="ar-SA"/>
        </w:rPr>
        <w:t>霍城县委、县政府坚持以习近平新时代中国特色社会主义思想为指导，深入学习贯彻党的十九大和十九届二中、三中、四中、五中、六中全会以及第二次、第三次中央新疆工作座谈会精神，全面贯彻习近平总书记关于扶贫工作的重要论述和重要指示批示精神，认真落实党中央决策部署和自治区、自治州党委工作安排，始终把巩固脱贫攻坚成果同乡村振兴有效衔接作为重大政治任务和第一民生工程，以“五大振兴”为抓手全面推进乡村振兴各项工作。</w:t>
      </w:r>
    </w:p>
    <w:p>
      <w:pPr>
        <w:pStyle w:val="14"/>
        <w:spacing w:line="500" w:lineRule="exact"/>
        <w:ind w:firstLine="0" w:firstLineChars="0"/>
        <w:outlineLvl w:val="0"/>
        <w:rPr>
          <w:rFonts w:ascii="方正黑体_GBK" w:hAnsi="仿宋" w:eastAsia="方正黑体_GBK" w:cs="仿宋"/>
          <w:sz w:val="32"/>
          <w:szCs w:val="32"/>
        </w:rPr>
      </w:pPr>
      <w:bookmarkStart w:id="10" w:name="_Toc43928160"/>
      <w:r>
        <w:rPr>
          <w:rFonts w:ascii="方正黑体_GBK" w:hAnsi="仿宋" w:eastAsia="方正黑体_GBK" w:cs="仿宋"/>
          <w:sz w:val="32"/>
          <w:szCs w:val="32"/>
        </w:rPr>
        <w:t>2.</w:t>
      </w:r>
      <w:r>
        <w:rPr>
          <w:rFonts w:hint="eastAsia" w:ascii="方正黑体_GBK" w:hAnsi="仿宋" w:eastAsia="方正黑体_GBK" w:cs="仿宋"/>
          <w:sz w:val="32"/>
          <w:szCs w:val="32"/>
        </w:rPr>
        <w:t>项目立项情况</w:t>
      </w:r>
      <w:bookmarkEnd w:id="10"/>
    </w:p>
    <w:p>
      <w:pPr>
        <w:pStyle w:val="14"/>
        <w:spacing w:line="500" w:lineRule="exact"/>
        <w:ind w:firstLine="0" w:firstLineChars="0"/>
        <w:outlineLvl w:val="1"/>
        <w:rPr>
          <w:rFonts w:ascii="方正楷体_GBK" w:hAnsi="仿宋" w:eastAsia="方正楷体_GBK" w:cs="仿宋"/>
          <w:b/>
          <w:bCs/>
          <w:sz w:val="32"/>
          <w:szCs w:val="32"/>
        </w:rPr>
      </w:pPr>
      <w:bookmarkStart w:id="11" w:name="_Toc43928161"/>
      <w:r>
        <w:rPr>
          <w:rFonts w:ascii="方正楷体_GBK" w:hAnsi="仿宋" w:eastAsia="方正楷体_GBK" w:cs="仿宋"/>
          <w:b/>
          <w:bCs/>
          <w:sz w:val="32"/>
          <w:szCs w:val="32"/>
        </w:rPr>
        <w:t>2</w:t>
      </w:r>
      <w:r>
        <w:rPr>
          <w:rFonts w:hint="eastAsia" w:ascii="方正楷体_GBK" w:hAnsi="仿宋" w:eastAsia="方正楷体_GBK" w:cs="仿宋"/>
          <w:b/>
          <w:bCs/>
          <w:sz w:val="32"/>
          <w:szCs w:val="32"/>
        </w:rPr>
        <w:t>.</w:t>
      </w:r>
      <w:r>
        <w:rPr>
          <w:rFonts w:ascii="方正楷体_GBK" w:hAnsi="仿宋" w:eastAsia="方正楷体_GBK" w:cs="仿宋"/>
          <w:b/>
          <w:bCs/>
          <w:sz w:val="32"/>
          <w:szCs w:val="32"/>
        </w:rPr>
        <w:t>1</w:t>
      </w:r>
      <w:r>
        <w:rPr>
          <w:rFonts w:hint="eastAsia" w:ascii="方正楷体_GBK" w:hAnsi="仿宋" w:eastAsia="方正楷体_GBK" w:cs="仿宋"/>
          <w:b/>
          <w:bCs/>
          <w:sz w:val="32"/>
          <w:szCs w:val="32"/>
        </w:rPr>
        <w:t>项目建设依据</w:t>
      </w:r>
      <w:bookmarkEnd w:id="11"/>
    </w:p>
    <w:p>
      <w:pPr>
        <w:pStyle w:val="14"/>
        <w:spacing w:line="560" w:lineRule="exact"/>
        <w:ind w:firstLine="640"/>
        <w:rPr>
          <w:rFonts w:hint="eastAsia" w:ascii="方正仿宋_GBK" w:hAnsi="仿宋" w:eastAsia="方正仿宋_GBK" w:cs="仿宋"/>
          <w:sz w:val="32"/>
          <w:szCs w:val="32"/>
          <w:lang w:val="en-US" w:eastAsia="zh-CN"/>
        </w:rPr>
      </w:pPr>
      <w:bookmarkStart w:id="12" w:name="_Toc43928162"/>
      <w:r>
        <w:rPr>
          <w:rFonts w:hint="eastAsia" w:ascii="方正仿宋_GBK" w:hAnsi="仿宋" w:eastAsia="方正仿宋_GBK" w:cs="仿宋"/>
          <w:sz w:val="32"/>
          <w:szCs w:val="32"/>
          <w:lang w:val="en-US" w:eastAsia="zh-CN"/>
        </w:rPr>
        <w:t>根据《关于下达2022年中央财政衔接推进乡村振兴补助资金预算的通知》（伊州财农【2022】15号）文件要求，实施本项目。</w:t>
      </w:r>
    </w:p>
    <w:p>
      <w:pPr>
        <w:pStyle w:val="14"/>
        <w:spacing w:line="500" w:lineRule="exact"/>
        <w:ind w:firstLine="0" w:firstLineChars="0"/>
        <w:outlineLvl w:val="1"/>
        <w:rPr>
          <w:rFonts w:ascii="方正楷体_GBK" w:hAnsi="仿宋" w:eastAsia="方正楷体_GBK" w:cs="仿宋"/>
          <w:b/>
          <w:bCs/>
          <w:sz w:val="32"/>
          <w:szCs w:val="32"/>
        </w:rPr>
      </w:pPr>
      <w:r>
        <w:rPr>
          <w:rFonts w:hint="eastAsia" w:ascii="方正楷体_GBK" w:hAnsi="仿宋" w:eastAsia="方正楷体_GBK" w:cs="仿宋"/>
          <w:b/>
          <w:bCs/>
          <w:sz w:val="32"/>
          <w:szCs w:val="32"/>
        </w:rPr>
        <w:t>2.2立项批复的建设内容及规模</w:t>
      </w:r>
      <w:bookmarkEnd w:id="12"/>
    </w:p>
    <w:p>
      <w:pPr>
        <w:pStyle w:val="14"/>
        <w:spacing w:line="560" w:lineRule="exact"/>
        <w:ind w:firstLine="640"/>
        <w:rPr>
          <w:rFonts w:hint="eastAsia" w:ascii="方正仿宋_GBK" w:hAnsi="仿宋" w:eastAsia="方正仿宋_GBK" w:cs="仿宋"/>
          <w:sz w:val="32"/>
          <w:szCs w:val="32"/>
          <w:highlight w:val="none"/>
          <w:lang w:eastAsia="zh-CN"/>
        </w:rPr>
      </w:pPr>
      <w:bookmarkStart w:id="13" w:name="_Toc43928163"/>
      <w:r>
        <w:rPr>
          <w:rFonts w:hint="eastAsia" w:ascii="方正仿宋_GBK" w:hAnsi="仿宋" w:eastAsia="方正仿宋_GBK" w:cs="仿宋"/>
          <w:sz w:val="32"/>
          <w:szCs w:val="32"/>
          <w:highlight w:val="none"/>
        </w:rPr>
        <w:t>对扶贫龙头企业进行贷款贴息，按照贷款实际利率（年利率不超过5%）进行贴息补助</w:t>
      </w:r>
      <w:r>
        <w:rPr>
          <w:rFonts w:hint="eastAsia" w:ascii="方正仿宋_GBK" w:hAnsi="仿宋" w:eastAsia="方正仿宋_GBK" w:cs="仿宋"/>
          <w:sz w:val="32"/>
          <w:szCs w:val="32"/>
          <w:highlight w:val="none"/>
          <w:lang w:eastAsia="zh-CN"/>
        </w:rPr>
        <w:t>。</w:t>
      </w:r>
    </w:p>
    <w:p>
      <w:pPr>
        <w:pStyle w:val="14"/>
        <w:spacing w:line="500" w:lineRule="exact"/>
        <w:ind w:firstLine="0" w:firstLineChars="0"/>
        <w:outlineLvl w:val="1"/>
        <w:rPr>
          <w:rFonts w:ascii="方正楷体_GBK" w:hAnsi="仿宋" w:eastAsia="方正楷体_GBK" w:cs="仿宋"/>
          <w:b/>
          <w:bCs/>
          <w:color w:val="auto"/>
          <w:sz w:val="32"/>
          <w:szCs w:val="32"/>
        </w:rPr>
      </w:pPr>
      <w:r>
        <w:rPr>
          <w:rFonts w:ascii="方正楷体_GBK" w:hAnsi="仿宋" w:eastAsia="方正楷体_GBK" w:cs="仿宋"/>
          <w:b/>
          <w:bCs/>
          <w:color w:val="auto"/>
          <w:sz w:val="32"/>
          <w:szCs w:val="32"/>
        </w:rPr>
        <w:t>2.3</w:t>
      </w:r>
      <w:r>
        <w:rPr>
          <w:rFonts w:hint="eastAsia" w:ascii="方正楷体_GBK" w:hAnsi="仿宋" w:eastAsia="方正楷体_GBK" w:cs="仿宋"/>
          <w:b/>
          <w:bCs/>
          <w:color w:val="auto"/>
          <w:sz w:val="32"/>
          <w:szCs w:val="32"/>
        </w:rPr>
        <w:t>项目建设的必要性和可行性</w:t>
      </w:r>
      <w:bookmarkEnd w:id="13"/>
    </w:p>
    <w:p>
      <w:pPr>
        <w:pStyle w:val="14"/>
        <w:spacing w:line="560" w:lineRule="exact"/>
        <w:ind w:firstLine="640"/>
        <w:rPr>
          <w:rFonts w:ascii="方正仿宋_GBK" w:hAnsi="仿宋" w:eastAsia="方正仿宋_GBK" w:cs="仿宋"/>
          <w:sz w:val="32"/>
          <w:szCs w:val="32"/>
        </w:rPr>
      </w:pPr>
      <w:r>
        <w:rPr>
          <w:rFonts w:hint="eastAsia" w:ascii="方正仿宋_GBK" w:hAnsi="仿宋" w:eastAsia="方正仿宋_GBK" w:cs="仿宋"/>
          <w:color w:val="auto"/>
          <w:sz w:val="32"/>
          <w:szCs w:val="32"/>
        </w:rPr>
        <w:t>以</w:t>
      </w:r>
      <w:r>
        <w:rPr>
          <w:rFonts w:hint="eastAsia" w:ascii="方正仿宋_GBK" w:hAnsi="仿宋" w:eastAsia="方正仿宋_GBK" w:cs="仿宋"/>
          <w:color w:val="auto"/>
          <w:sz w:val="32"/>
          <w:szCs w:val="32"/>
          <w:lang w:eastAsia="zh-CN"/>
        </w:rPr>
        <w:t>乡村振兴衔接资金</w:t>
      </w:r>
      <w:r>
        <w:rPr>
          <w:rFonts w:hint="eastAsia" w:ascii="方正仿宋_GBK" w:hAnsi="仿宋" w:eastAsia="方正仿宋_GBK" w:cs="仿宋"/>
          <w:color w:val="auto"/>
          <w:sz w:val="32"/>
          <w:szCs w:val="32"/>
        </w:rPr>
        <w:t>为引导，以信贷资金市场化运作为基础，</w:t>
      </w:r>
      <w:r>
        <w:rPr>
          <w:rFonts w:hint="eastAsia" w:ascii="方正仿宋_GBK" w:hAnsi="仿宋" w:eastAsia="方正仿宋_GBK" w:cs="仿宋"/>
          <w:sz w:val="32"/>
          <w:szCs w:val="32"/>
        </w:rPr>
        <w:t>着力解决</w:t>
      </w:r>
      <w:r>
        <w:rPr>
          <w:rFonts w:hint="eastAsia" w:ascii="方正仿宋_GBK" w:hAnsi="仿宋" w:eastAsia="方正仿宋_GBK" w:cs="仿宋"/>
          <w:sz w:val="32"/>
          <w:szCs w:val="32"/>
          <w:lang w:eastAsia="zh-CN"/>
        </w:rPr>
        <w:t>扶贫龙头企业</w:t>
      </w:r>
      <w:r>
        <w:rPr>
          <w:rFonts w:hint="eastAsia" w:ascii="方正仿宋_GBK" w:hAnsi="仿宋" w:eastAsia="方正仿宋_GBK" w:cs="仿宋"/>
          <w:sz w:val="32"/>
          <w:szCs w:val="32"/>
        </w:rPr>
        <w:t>投入不足、农村新型经营主体资金瓶颈问题，变“输血扶贫”为“造血扶贫”，激发</w:t>
      </w:r>
      <w:r>
        <w:rPr>
          <w:rFonts w:hint="eastAsia" w:ascii="方正仿宋_GBK" w:hAnsi="仿宋" w:eastAsia="方正仿宋_GBK" w:cs="仿宋"/>
          <w:sz w:val="32"/>
          <w:szCs w:val="32"/>
          <w:lang w:eastAsia="zh-CN"/>
        </w:rPr>
        <w:t>企业内</w:t>
      </w:r>
      <w:r>
        <w:rPr>
          <w:rFonts w:hint="eastAsia" w:ascii="方正仿宋_GBK" w:hAnsi="仿宋" w:eastAsia="方正仿宋_GBK" w:cs="仿宋"/>
          <w:sz w:val="32"/>
          <w:szCs w:val="32"/>
        </w:rPr>
        <w:t>生动力。</w:t>
      </w:r>
    </w:p>
    <w:p>
      <w:pPr>
        <w:pStyle w:val="14"/>
        <w:spacing w:line="500" w:lineRule="exact"/>
        <w:ind w:firstLine="0" w:firstLineChars="0"/>
        <w:outlineLvl w:val="1"/>
        <w:rPr>
          <w:rFonts w:ascii="方正楷体_GBK" w:hAnsi="仿宋" w:eastAsia="方正楷体_GBK" w:cs="仿宋"/>
          <w:b/>
          <w:bCs/>
          <w:sz w:val="32"/>
          <w:szCs w:val="32"/>
        </w:rPr>
      </w:pPr>
      <w:bookmarkStart w:id="14" w:name="_Toc43928164"/>
      <w:r>
        <w:rPr>
          <w:rFonts w:ascii="方正楷体_GBK" w:hAnsi="仿宋" w:eastAsia="方正楷体_GBK" w:cs="仿宋"/>
          <w:b/>
          <w:bCs/>
          <w:sz w:val="32"/>
          <w:szCs w:val="32"/>
        </w:rPr>
        <w:t>2.4</w:t>
      </w:r>
      <w:r>
        <w:rPr>
          <w:rFonts w:hint="eastAsia" w:ascii="方正楷体_GBK" w:hAnsi="仿宋" w:eastAsia="方正楷体_GBK" w:cs="仿宋"/>
          <w:b/>
          <w:bCs/>
          <w:sz w:val="32"/>
          <w:szCs w:val="32"/>
        </w:rPr>
        <w:t>综合条件评价</w:t>
      </w:r>
      <w:bookmarkEnd w:id="14"/>
    </w:p>
    <w:p>
      <w:pPr>
        <w:pStyle w:val="14"/>
        <w:spacing w:line="560" w:lineRule="exact"/>
        <w:ind w:firstLine="640"/>
        <w:rPr>
          <w:rFonts w:ascii="方正仿宋_GBK" w:hAnsi="仿宋" w:eastAsia="方正仿宋_GBK" w:cs="仿宋"/>
          <w:sz w:val="32"/>
          <w:szCs w:val="32"/>
        </w:rPr>
      </w:pPr>
      <w:r>
        <w:rPr>
          <w:rFonts w:hint="eastAsia" w:ascii="方正仿宋_GBK" w:hAnsi="仿宋" w:eastAsia="方正仿宋_GBK" w:cs="仿宋"/>
          <w:sz w:val="32"/>
          <w:szCs w:val="32"/>
          <w:lang w:eastAsia="zh-CN"/>
        </w:rPr>
        <w:t>扶贫龙头企业</w:t>
      </w:r>
      <w:r>
        <w:rPr>
          <w:rFonts w:hint="eastAsia" w:ascii="方正仿宋_GBK" w:hAnsi="仿宋" w:eastAsia="方正仿宋_GBK" w:cs="仿宋"/>
          <w:sz w:val="32"/>
          <w:szCs w:val="32"/>
        </w:rPr>
        <w:t>符合金融机构融资借款条件，能够按时偿还借款本金。</w:t>
      </w:r>
    </w:p>
    <w:p>
      <w:pPr>
        <w:pStyle w:val="14"/>
        <w:spacing w:line="500" w:lineRule="exact"/>
        <w:ind w:firstLine="0" w:firstLineChars="0"/>
        <w:outlineLvl w:val="1"/>
        <w:rPr>
          <w:rFonts w:ascii="方正楷体_GBK" w:hAnsi="仿宋" w:eastAsia="方正楷体_GBK" w:cs="仿宋"/>
          <w:b/>
          <w:bCs/>
          <w:sz w:val="32"/>
          <w:szCs w:val="32"/>
        </w:rPr>
      </w:pPr>
      <w:bookmarkStart w:id="15" w:name="_Toc43928165"/>
      <w:r>
        <w:rPr>
          <w:rFonts w:ascii="方正楷体_GBK" w:hAnsi="仿宋" w:eastAsia="方正楷体_GBK" w:cs="仿宋"/>
          <w:b/>
          <w:bCs/>
          <w:sz w:val="32"/>
          <w:szCs w:val="32"/>
        </w:rPr>
        <w:t>3.</w:t>
      </w:r>
      <w:r>
        <w:rPr>
          <w:rFonts w:hint="eastAsia" w:ascii="方正楷体_GBK" w:hAnsi="仿宋" w:eastAsia="方正楷体_GBK" w:cs="仿宋"/>
          <w:b/>
          <w:bCs/>
          <w:sz w:val="32"/>
          <w:szCs w:val="32"/>
        </w:rPr>
        <w:t>实施方案设计（设计或技术方案）</w:t>
      </w:r>
      <w:bookmarkEnd w:id="15"/>
    </w:p>
    <w:p>
      <w:pPr>
        <w:pStyle w:val="14"/>
        <w:spacing w:line="560" w:lineRule="exact"/>
        <w:ind w:firstLine="640"/>
        <w:rPr>
          <w:rFonts w:hint="eastAsia" w:ascii="方正仿宋_GBK" w:hAnsi="仿宋" w:eastAsia="方正仿宋_GBK" w:cs="仿宋"/>
          <w:sz w:val="32"/>
          <w:szCs w:val="32"/>
          <w:highlight w:val="none"/>
          <w:lang w:eastAsia="zh-CN"/>
        </w:rPr>
      </w:pPr>
      <w:r>
        <w:rPr>
          <w:rFonts w:hint="eastAsia" w:ascii="方正仿宋_GBK" w:hAnsi="仿宋" w:eastAsia="方正仿宋_GBK" w:cs="仿宋"/>
          <w:sz w:val="32"/>
          <w:szCs w:val="32"/>
        </w:rPr>
        <w:t>建设内容：总投资</w:t>
      </w:r>
      <w:r>
        <w:rPr>
          <w:rFonts w:hint="eastAsia" w:ascii="方正仿宋_GBK" w:hAnsi="仿宋" w:eastAsia="方正仿宋_GBK" w:cs="仿宋"/>
          <w:sz w:val="32"/>
          <w:szCs w:val="32"/>
          <w:lang w:val="en-US" w:eastAsia="zh-CN"/>
        </w:rPr>
        <w:t>200</w:t>
      </w:r>
      <w:r>
        <w:rPr>
          <w:rFonts w:ascii="方正仿宋_GBK" w:hAnsi="仿宋" w:eastAsia="方正仿宋_GBK" w:cs="仿宋"/>
          <w:sz w:val="32"/>
          <w:szCs w:val="32"/>
        </w:rPr>
        <w:t>万元</w:t>
      </w:r>
      <w:r>
        <w:rPr>
          <w:rFonts w:hint="eastAsia" w:ascii="方正仿宋_GBK" w:hAnsi="仿宋" w:eastAsia="方正仿宋_GBK" w:cs="仿宋"/>
          <w:sz w:val="32"/>
          <w:szCs w:val="32"/>
        </w:rPr>
        <w:t>，</w:t>
      </w:r>
      <w:r>
        <w:rPr>
          <w:rFonts w:hint="eastAsia" w:ascii="方正仿宋_GBK" w:hAnsi="仿宋" w:eastAsia="方正仿宋_GBK" w:cs="仿宋"/>
          <w:sz w:val="32"/>
          <w:szCs w:val="32"/>
          <w:lang w:eastAsia="zh-CN"/>
        </w:rPr>
        <w:t>为</w:t>
      </w:r>
      <w:r>
        <w:rPr>
          <w:rFonts w:hint="eastAsia" w:ascii="方正仿宋_GBK" w:hAnsi="仿宋" w:eastAsia="方正仿宋_GBK" w:cs="仿宋"/>
          <w:sz w:val="32"/>
          <w:szCs w:val="32"/>
          <w:highlight w:val="none"/>
        </w:rPr>
        <w:t>扶贫龙头企业进行贷款贴息，按照贷款实际利率（年利率不超过5%）进行贴息补助</w:t>
      </w:r>
      <w:r>
        <w:rPr>
          <w:rFonts w:hint="eastAsia" w:ascii="方正仿宋_GBK" w:hAnsi="仿宋" w:eastAsia="方正仿宋_GBK" w:cs="仿宋"/>
          <w:sz w:val="32"/>
          <w:szCs w:val="32"/>
          <w:highlight w:val="none"/>
          <w:lang w:eastAsia="zh-CN"/>
        </w:rPr>
        <w:t>。</w:t>
      </w:r>
    </w:p>
    <w:p>
      <w:pPr>
        <w:pStyle w:val="14"/>
        <w:spacing w:line="500" w:lineRule="exact"/>
        <w:ind w:firstLine="0" w:firstLineChars="0"/>
        <w:outlineLvl w:val="0"/>
        <w:rPr>
          <w:rFonts w:ascii="方正黑体_GBK" w:hAnsi="仿宋" w:eastAsia="方正黑体_GBK" w:cs="仿宋"/>
          <w:sz w:val="32"/>
          <w:szCs w:val="32"/>
        </w:rPr>
      </w:pPr>
      <w:bookmarkStart w:id="16" w:name="_Toc43928166"/>
      <w:r>
        <w:rPr>
          <w:rFonts w:ascii="方正黑体_GBK" w:hAnsi="仿宋" w:eastAsia="方正黑体_GBK" w:cs="仿宋"/>
          <w:sz w:val="32"/>
          <w:szCs w:val="32"/>
        </w:rPr>
        <w:t>4.</w:t>
      </w:r>
      <w:r>
        <w:rPr>
          <w:rFonts w:hint="eastAsia" w:ascii="方正黑体_GBK" w:hAnsi="仿宋" w:eastAsia="方正黑体_GBK" w:cs="仿宋"/>
          <w:sz w:val="32"/>
          <w:szCs w:val="32"/>
        </w:rPr>
        <w:t>投资概算和资金筹措</w:t>
      </w:r>
      <w:bookmarkEnd w:id="16"/>
    </w:p>
    <w:p>
      <w:pPr>
        <w:pStyle w:val="14"/>
        <w:spacing w:line="500" w:lineRule="exact"/>
        <w:ind w:firstLine="0" w:firstLineChars="0"/>
        <w:outlineLvl w:val="1"/>
        <w:rPr>
          <w:rFonts w:ascii="方正楷体_GBK" w:hAnsi="仿宋" w:eastAsia="方正楷体_GBK" w:cs="仿宋"/>
          <w:b/>
          <w:bCs/>
          <w:sz w:val="32"/>
          <w:szCs w:val="32"/>
        </w:rPr>
      </w:pPr>
      <w:bookmarkStart w:id="17" w:name="_Toc43928167"/>
      <w:r>
        <w:rPr>
          <w:rFonts w:ascii="方正楷体_GBK" w:hAnsi="仿宋" w:eastAsia="方正楷体_GBK" w:cs="仿宋"/>
          <w:b/>
          <w:bCs/>
          <w:sz w:val="32"/>
          <w:szCs w:val="32"/>
        </w:rPr>
        <w:t>4.1</w:t>
      </w:r>
      <w:r>
        <w:rPr>
          <w:rFonts w:hint="eastAsia" w:ascii="方正楷体_GBK" w:hAnsi="仿宋" w:eastAsia="方正楷体_GBK" w:cs="仿宋"/>
          <w:b/>
          <w:bCs/>
          <w:sz w:val="32"/>
          <w:szCs w:val="32"/>
        </w:rPr>
        <w:t>项目总投资</w:t>
      </w:r>
      <w:bookmarkEnd w:id="17"/>
    </w:p>
    <w:p>
      <w:pPr>
        <w:pStyle w:val="14"/>
        <w:spacing w:line="560" w:lineRule="exact"/>
        <w:ind w:firstLine="640"/>
        <w:rPr>
          <w:rFonts w:ascii="方正仿宋_GBK" w:hAnsi="仿宋" w:eastAsia="方正仿宋_GBK" w:cs="仿宋"/>
          <w:sz w:val="32"/>
          <w:szCs w:val="32"/>
        </w:rPr>
      </w:pPr>
      <w:r>
        <w:rPr>
          <w:rFonts w:hint="eastAsia" w:ascii="方正仿宋_GBK" w:hAnsi="仿宋" w:eastAsia="方正仿宋_GBK" w:cs="仿宋"/>
          <w:sz w:val="32"/>
          <w:szCs w:val="32"/>
        </w:rPr>
        <w:t>总投资：</w:t>
      </w:r>
      <w:r>
        <w:rPr>
          <w:rFonts w:hint="eastAsia" w:ascii="方正仿宋_GBK" w:hAnsi="仿宋" w:eastAsia="方正仿宋_GBK" w:cs="仿宋"/>
          <w:sz w:val="32"/>
          <w:szCs w:val="32"/>
          <w:lang w:val="en-US" w:eastAsia="zh-CN"/>
        </w:rPr>
        <w:t>20</w:t>
      </w:r>
      <w:r>
        <w:rPr>
          <w:rFonts w:ascii="方正仿宋_GBK" w:hAnsi="仿宋" w:eastAsia="方正仿宋_GBK" w:cs="仿宋"/>
          <w:sz w:val="32"/>
          <w:szCs w:val="32"/>
        </w:rPr>
        <w:t>0万元</w:t>
      </w:r>
    </w:p>
    <w:p>
      <w:pPr>
        <w:pStyle w:val="14"/>
        <w:spacing w:line="500" w:lineRule="exact"/>
        <w:ind w:firstLine="0" w:firstLineChars="0"/>
        <w:outlineLvl w:val="1"/>
        <w:rPr>
          <w:rFonts w:ascii="方正楷体_GBK" w:hAnsi="仿宋" w:eastAsia="方正楷体_GBK" w:cs="仿宋"/>
          <w:b/>
          <w:bCs/>
          <w:color w:val="auto"/>
          <w:sz w:val="32"/>
          <w:szCs w:val="32"/>
        </w:rPr>
      </w:pPr>
      <w:bookmarkStart w:id="18" w:name="_Toc43928168"/>
      <w:r>
        <w:rPr>
          <w:rFonts w:ascii="方正楷体_GBK" w:hAnsi="仿宋" w:eastAsia="方正楷体_GBK" w:cs="仿宋"/>
          <w:b/>
          <w:bCs/>
          <w:color w:val="auto"/>
          <w:sz w:val="32"/>
          <w:szCs w:val="32"/>
        </w:rPr>
        <w:t>4.2</w:t>
      </w:r>
      <w:r>
        <w:rPr>
          <w:rFonts w:hint="eastAsia" w:ascii="方正楷体_GBK" w:hAnsi="仿宋" w:eastAsia="方正楷体_GBK" w:cs="仿宋"/>
          <w:b/>
          <w:bCs/>
          <w:color w:val="auto"/>
          <w:sz w:val="32"/>
          <w:szCs w:val="32"/>
        </w:rPr>
        <w:t>资金筹措</w:t>
      </w:r>
      <w:bookmarkEnd w:id="18"/>
    </w:p>
    <w:p>
      <w:pPr>
        <w:pStyle w:val="14"/>
        <w:spacing w:line="560" w:lineRule="exact"/>
        <w:ind w:firstLine="640"/>
        <w:rPr>
          <w:rFonts w:hint="default" w:ascii="方正仿宋_GBK" w:hAnsi="仿宋" w:eastAsia="方正仿宋_GBK" w:cs="仿宋"/>
          <w:sz w:val="32"/>
          <w:szCs w:val="32"/>
          <w:lang w:val="en-US" w:eastAsia="zh-CN"/>
        </w:rPr>
      </w:pPr>
      <w:bookmarkStart w:id="19" w:name="_Toc43928169"/>
      <w:r>
        <w:rPr>
          <w:rFonts w:hint="default" w:ascii="方正仿宋_GBK" w:hAnsi="仿宋" w:eastAsia="方正仿宋_GBK" w:cs="仿宋"/>
          <w:sz w:val="32"/>
          <w:szCs w:val="32"/>
          <w:lang w:val="en-US" w:eastAsia="zh-CN"/>
        </w:rPr>
        <w:t>资金来源为2022年</w:t>
      </w:r>
      <w:r>
        <w:rPr>
          <w:rFonts w:hint="eastAsia" w:ascii="方正仿宋_GBK" w:hAnsi="仿宋" w:eastAsia="方正仿宋_GBK" w:cs="仿宋"/>
          <w:sz w:val="32"/>
          <w:szCs w:val="32"/>
          <w:lang w:val="en-US" w:eastAsia="zh-CN"/>
        </w:rPr>
        <w:t>中央</w:t>
      </w:r>
      <w:r>
        <w:rPr>
          <w:rFonts w:hint="default" w:ascii="方正仿宋_GBK" w:hAnsi="仿宋" w:eastAsia="方正仿宋_GBK" w:cs="仿宋"/>
          <w:sz w:val="32"/>
          <w:szCs w:val="32"/>
        </w:rPr>
        <w:t>财政</w:t>
      </w:r>
      <w:r>
        <w:rPr>
          <w:rFonts w:hint="default" w:ascii="方正仿宋_GBK" w:hAnsi="仿宋" w:eastAsia="方正仿宋_GBK" w:cs="仿宋"/>
          <w:sz w:val="32"/>
          <w:szCs w:val="32"/>
          <w:lang w:eastAsia="zh-CN"/>
        </w:rPr>
        <w:t>衔接推进乡村振兴补助资金</w:t>
      </w:r>
      <w:r>
        <w:rPr>
          <w:rFonts w:hint="eastAsia" w:ascii="方正仿宋_GBK" w:hAnsi="仿宋" w:eastAsia="方正仿宋_GBK" w:cs="仿宋"/>
          <w:sz w:val="32"/>
          <w:szCs w:val="32"/>
          <w:lang w:eastAsia="zh-CN"/>
        </w:rPr>
        <w:t>。</w:t>
      </w:r>
    </w:p>
    <w:p>
      <w:pPr>
        <w:pStyle w:val="14"/>
        <w:spacing w:line="500" w:lineRule="exact"/>
        <w:ind w:firstLine="0" w:firstLineChars="0"/>
        <w:outlineLvl w:val="1"/>
        <w:rPr>
          <w:rFonts w:ascii="方正楷体_GBK" w:hAnsi="仿宋" w:eastAsia="方正楷体_GBK" w:cs="仿宋"/>
          <w:b/>
          <w:bCs/>
          <w:sz w:val="32"/>
          <w:szCs w:val="32"/>
        </w:rPr>
      </w:pPr>
      <w:r>
        <w:rPr>
          <w:rFonts w:ascii="方正楷体_GBK" w:hAnsi="仿宋" w:eastAsia="方正楷体_GBK" w:cs="仿宋"/>
          <w:b/>
          <w:bCs/>
          <w:sz w:val="32"/>
          <w:szCs w:val="32"/>
        </w:rPr>
        <w:t>4.3</w:t>
      </w:r>
      <w:r>
        <w:rPr>
          <w:rFonts w:hint="eastAsia" w:ascii="方正楷体_GBK" w:hAnsi="仿宋" w:eastAsia="方正楷体_GBK" w:cs="仿宋"/>
          <w:b/>
          <w:bCs/>
          <w:sz w:val="32"/>
          <w:szCs w:val="32"/>
        </w:rPr>
        <w:t>资金使用和管理</w:t>
      </w:r>
      <w:bookmarkEnd w:id="19"/>
    </w:p>
    <w:p>
      <w:pPr>
        <w:pStyle w:val="14"/>
        <w:spacing w:line="560" w:lineRule="exact"/>
        <w:ind w:firstLine="640"/>
        <w:rPr>
          <w:rFonts w:hint="default" w:ascii="方正仿宋_GBK" w:hAnsi="仿宋" w:eastAsia="方正仿宋_GBK" w:cs="仿宋"/>
          <w:sz w:val="32"/>
          <w:szCs w:val="32"/>
        </w:rPr>
      </w:pPr>
      <w:r>
        <w:rPr>
          <w:rFonts w:hint="default" w:ascii="方正仿宋_GBK" w:hAnsi="仿宋" w:eastAsia="方正仿宋_GBK" w:cs="仿宋"/>
          <w:sz w:val="32"/>
          <w:szCs w:val="32"/>
        </w:rPr>
        <w:t>严格按照《新疆维吾尔自治区财政</w:t>
      </w:r>
      <w:r>
        <w:rPr>
          <w:rFonts w:hint="default" w:ascii="方正仿宋_GBK" w:hAnsi="仿宋" w:eastAsia="方正仿宋_GBK" w:cs="仿宋"/>
          <w:sz w:val="32"/>
          <w:szCs w:val="32"/>
          <w:lang w:eastAsia="zh-CN"/>
        </w:rPr>
        <w:t>衔接推进乡村振兴补助资金（巩固拓展脱贫攻坚成果和乡村振兴任务）项目管理办法（暂行）》</w:t>
      </w:r>
      <w:r>
        <w:rPr>
          <w:rFonts w:hint="default" w:ascii="方正仿宋_GBK" w:hAnsi="仿宋" w:eastAsia="方正仿宋_GBK" w:cs="仿宋"/>
          <w:sz w:val="32"/>
          <w:szCs w:val="32"/>
        </w:rPr>
        <w:t>（新</w:t>
      </w:r>
      <w:r>
        <w:rPr>
          <w:rFonts w:hint="default" w:ascii="方正仿宋_GBK" w:hAnsi="仿宋" w:eastAsia="方正仿宋_GBK" w:cs="仿宋"/>
          <w:sz w:val="32"/>
          <w:szCs w:val="32"/>
          <w:lang w:eastAsia="zh-CN"/>
        </w:rPr>
        <w:t>乡振</w:t>
      </w:r>
      <w:r>
        <w:rPr>
          <w:rFonts w:hint="default" w:ascii="方正仿宋_GBK" w:hAnsi="仿宋" w:eastAsia="方正仿宋_GBK" w:cs="仿宋"/>
          <w:sz w:val="32"/>
          <w:szCs w:val="32"/>
        </w:rPr>
        <w:t>〔20</w:t>
      </w:r>
      <w:r>
        <w:rPr>
          <w:rFonts w:hint="default" w:ascii="方正仿宋_GBK" w:hAnsi="仿宋" w:eastAsia="方正仿宋_GBK" w:cs="仿宋"/>
          <w:sz w:val="32"/>
          <w:szCs w:val="32"/>
          <w:lang w:val="en-US" w:eastAsia="zh-CN"/>
        </w:rPr>
        <w:t>21</w:t>
      </w:r>
      <w:r>
        <w:rPr>
          <w:rFonts w:hint="default" w:ascii="方正仿宋_GBK" w:hAnsi="仿宋" w:eastAsia="方正仿宋_GBK" w:cs="仿宋"/>
          <w:sz w:val="32"/>
          <w:szCs w:val="32"/>
        </w:rPr>
        <w:t>〕32号</w:t>
      </w:r>
      <w:r>
        <w:rPr>
          <w:rFonts w:hint="eastAsia" w:ascii="方正仿宋_GBK" w:hAnsi="仿宋" w:eastAsia="方正仿宋_GBK" w:cs="仿宋"/>
          <w:sz w:val="32"/>
          <w:szCs w:val="32"/>
          <w:lang w:eastAsia="zh-CN"/>
        </w:rPr>
        <w:t>）</w:t>
      </w:r>
      <w:r>
        <w:rPr>
          <w:rFonts w:hint="default" w:ascii="方正仿宋_GBK" w:hAnsi="仿宋" w:eastAsia="方正仿宋_GBK" w:cs="仿宋"/>
          <w:sz w:val="32"/>
          <w:szCs w:val="32"/>
        </w:rPr>
        <w:t>相关文件要求</w:t>
      </w:r>
      <w:r>
        <w:rPr>
          <w:rFonts w:hint="default" w:ascii="方正仿宋_GBK" w:hAnsi="仿宋" w:eastAsia="方正仿宋_GBK" w:cs="仿宋"/>
          <w:sz w:val="32"/>
          <w:szCs w:val="32"/>
          <w:lang w:eastAsia="zh-CN"/>
        </w:rPr>
        <w:t>，</w:t>
      </w:r>
      <w:r>
        <w:rPr>
          <w:rFonts w:hint="default" w:ascii="方正仿宋_GBK" w:hAnsi="仿宋" w:eastAsia="方正仿宋_GBK" w:cs="仿宋"/>
          <w:sz w:val="32"/>
          <w:szCs w:val="32"/>
        </w:rPr>
        <w:t>项目实施单位依据项目计划和实施进度</w:t>
      </w:r>
      <w:r>
        <w:rPr>
          <w:rFonts w:hint="default" w:ascii="方正仿宋_GBK" w:hAnsi="仿宋" w:eastAsia="方正仿宋_GBK" w:cs="仿宋"/>
          <w:sz w:val="32"/>
          <w:szCs w:val="32"/>
          <w:lang w:eastAsia="zh-CN"/>
        </w:rPr>
        <w:t>，</w:t>
      </w:r>
      <w:r>
        <w:rPr>
          <w:rFonts w:hint="default" w:ascii="方正仿宋_GBK" w:hAnsi="仿宋" w:eastAsia="方正仿宋_GBK" w:cs="仿宋"/>
          <w:sz w:val="32"/>
          <w:szCs w:val="32"/>
        </w:rPr>
        <w:t>提出支付申请并提供相关真实、合规的证明材料，制定资金使用计划，经审核后按照国库集中支付管理制度的规定和程序及时支付资金。</w:t>
      </w:r>
    </w:p>
    <w:p>
      <w:pPr>
        <w:pStyle w:val="14"/>
        <w:spacing w:line="500" w:lineRule="exact"/>
        <w:ind w:firstLine="0" w:firstLineChars="0"/>
        <w:outlineLvl w:val="0"/>
        <w:rPr>
          <w:rFonts w:ascii="方正黑体_GBK" w:hAnsi="仿宋" w:eastAsia="方正黑体_GBK" w:cs="仿宋"/>
          <w:sz w:val="32"/>
          <w:szCs w:val="32"/>
        </w:rPr>
      </w:pPr>
      <w:bookmarkStart w:id="20" w:name="_Toc43928170"/>
      <w:r>
        <w:rPr>
          <w:rFonts w:ascii="方正黑体_GBK" w:hAnsi="仿宋" w:eastAsia="方正黑体_GBK" w:cs="仿宋"/>
          <w:sz w:val="32"/>
          <w:szCs w:val="32"/>
        </w:rPr>
        <w:t>5.</w:t>
      </w:r>
      <w:r>
        <w:rPr>
          <w:rFonts w:hint="eastAsia" w:ascii="方正黑体_GBK" w:hAnsi="仿宋" w:eastAsia="方正黑体_GBK" w:cs="仿宋"/>
          <w:sz w:val="32"/>
          <w:szCs w:val="32"/>
        </w:rPr>
        <w:t>项目实施保障措施</w:t>
      </w:r>
      <w:bookmarkEnd w:id="20"/>
    </w:p>
    <w:p>
      <w:pPr>
        <w:pStyle w:val="14"/>
        <w:spacing w:line="500" w:lineRule="exact"/>
        <w:ind w:firstLine="0" w:firstLineChars="0"/>
        <w:outlineLvl w:val="1"/>
        <w:rPr>
          <w:rFonts w:ascii="方正楷体_GBK" w:hAnsi="仿宋" w:eastAsia="方正楷体_GBK" w:cs="仿宋"/>
          <w:b/>
          <w:bCs/>
          <w:sz w:val="32"/>
          <w:szCs w:val="32"/>
        </w:rPr>
      </w:pPr>
      <w:bookmarkStart w:id="21" w:name="_Toc43928171"/>
      <w:r>
        <w:rPr>
          <w:rFonts w:ascii="方正楷体_GBK" w:hAnsi="仿宋" w:eastAsia="方正楷体_GBK" w:cs="仿宋"/>
          <w:b/>
          <w:bCs/>
          <w:sz w:val="32"/>
          <w:szCs w:val="32"/>
        </w:rPr>
        <w:t>5.1</w:t>
      </w:r>
      <w:r>
        <w:rPr>
          <w:rFonts w:hint="eastAsia" w:ascii="方正楷体_GBK" w:hAnsi="仿宋" w:eastAsia="方正楷体_GBK" w:cs="仿宋"/>
          <w:b/>
          <w:bCs/>
          <w:sz w:val="32"/>
          <w:szCs w:val="32"/>
        </w:rPr>
        <w:t>组织领导机构</w:t>
      </w:r>
      <w:bookmarkEnd w:id="21"/>
    </w:p>
    <w:p>
      <w:pPr>
        <w:pStyle w:val="14"/>
        <w:spacing w:line="560" w:lineRule="exact"/>
        <w:ind w:firstLine="640"/>
        <w:rPr>
          <w:rFonts w:ascii="方正仿宋_GBK" w:hAnsi="仿宋" w:eastAsia="方正仿宋_GBK" w:cs="仿宋"/>
          <w:sz w:val="32"/>
          <w:szCs w:val="32"/>
        </w:rPr>
      </w:pPr>
      <w:r>
        <w:rPr>
          <w:rFonts w:hint="eastAsia" w:ascii="方正仿宋_GBK" w:hAnsi="仿宋" w:eastAsia="方正仿宋_GBK" w:cs="仿宋"/>
          <w:sz w:val="32"/>
          <w:szCs w:val="32"/>
          <w:lang w:eastAsia="zh-CN"/>
        </w:rPr>
        <w:t>霍城县乡村振兴局</w:t>
      </w:r>
      <w:r>
        <w:rPr>
          <w:rFonts w:hint="eastAsia" w:ascii="方正仿宋_GBK" w:hAnsi="仿宋" w:eastAsia="方正仿宋_GBK" w:cs="仿宋"/>
          <w:sz w:val="32"/>
          <w:szCs w:val="32"/>
        </w:rPr>
        <w:t>定期开展贷后检查，</w:t>
      </w:r>
      <w:r>
        <w:rPr>
          <w:rFonts w:hint="eastAsia" w:ascii="方正仿宋_GBK" w:hAnsi="仿宋" w:eastAsia="方正仿宋_GBK" w:cs="仿宋"/>
          <w:sz w:val="32"/>
          <w:szCs w:val="32"/>
          <w:lang w:eastAsia="zh-CN"/>
        </w:rPr>
        <w:t>做好企业生产监督和项目</w:t>
      </w:r>
      <w:r>
        <w:rPr>
          <w:rFonts w:hint="eastAsia" w:ascii="方正仿宋_GBK" w:hAnsi="仿宋" w:eastAsia="方正仿宋_GBK" w:cs="仿宋"/>
          <w:sz w:val="32"/>
          <w:szCs w:val="32"/>
        </w:rPr>
        <w:t>档案整理</w:t>
      </w:r>
      <w:r>
        <w:rPr>
          <w:rFonts w:hint="eastAsia" w:ascii="方正仿宋_GBK" w:hAnsi="仿宋" w:eastAsia="方正仿宋_GBK" w:cs="仿宋"/>
          <w:sz w:val="32"/>
          <w:szCs w:val="32"/>
          <w:lang w:eastAsia="zh-CN"/>
        </w:rPr>
        <w:t>工作</w:t>
      </w:r>
      <w:r>
        <w:rPr>
          <w:rFonts w:hint="eastAsia" w:ascii="方正仿宋_GBK" w:hAnsi="仿宋" w:eastAsia="方正仿宋_GBK" w:cs="仿宋"/>
          <w:sz w:val="32"/>
          <w:szCs w:val="32"/>
        </w:rPr>
        <w:t>。承贷行要履行好</w:t>
      </w:r>
      <w:r>
        <w:rPr>
          <w:rFonts w:hint="eastAsia" w:ascii="方正仿宋_GBK" w:hAnsi="仿宋" w:eastAsia="方正仿宋_GBK" w:cs="仿宋"/>
          <w:sz w:val="32"/>
          <w:szCs w:val="32"/>
          <w:lang w:eastAsia="zh-CN"/>
        </w:rPr>
        <w:t>对扶贫龙头企业</w:t>
      </w:r>
      <w:r>
        <w:rPr>
          <w:rFonts w:hint="eastAsia" w:ascii="方正仿宋_GBK" w:hAnsi="仿宋" w:eastAsia="方正仿宋_GBK" w:cs="仿宋"/>
          <w:sz w:val="32"/>
          <w:szCs w:val="32"/>
        </w:rPr>
        <w:t>信贷投放的主体责任，强化约束激励机制，落实</w:t>
      </w:r>
      <w:r>
        <w:rPr>
          <w:rFonts w:hint="eastAsia" w:ascii="方正仿宋_GBK" w:hAnsi="仿宋" w:eastAsia="方正仿宋_GBK" w:cs="仿宋"/>
          <w:sz w:val="32"/>
          <w:szCs w:val="32"/>
          <w:lang w:eastAsia="zh-CN"/>
        </w:rPr>
        <w:t>具体工作</w:t>
      </w:r>
      <w:r>
        <w:rPr>
          <w:rFonts w:hint="eastAsia" w:ascii="方正仿宋_GBK" w:hAnsi="仿宋" w:eastAsia="方正仿宋_GBK" w:cs="仿宋"/>
          <w:sz w:val="32"/>
          <w:szCs w:val="32"/>
        </w:rPr>
        <w:t>责任。</w:t>
      </w:r>
    </w:p>
    <w:p>
      <w:pPr>
        <w:pStyle w:val="14"/>
        <w:spacing w:line="500" w:lineRule="exact"/>
        <w:ind w:firstLine="0" w:firstLineChars="0"/>
        <w:outlineLvl w:val="1"/>
        <w:rPr>
          <w:rFonts w:ascii="方正楷体_GBK" w:hAnsi="仿宋" w:eastAsia="方正楷体_GBK" w:cs="仿宋"/>
          <w:b/>
          <w:bCs/>
          <w:sz w:val="32"/>
          <w:szCs w:val="32"/>
        </w:rPr>
      </w:pPr>
      <w:bookmarkStart w:id="22" w:name="_Toc43928172"/>
      <w:r>
        <w:rPr>
          <w:rFonts w:ascii="方正楷体_GBK" w:hAnsi="仿宋" w:eastAsia="方正楷体_GBK" w:cs="仿宋"/>
          <w:b/>
          <w:bCs/>
          <w:sz w:val="32"/>
          <w:szCs w:val="32"/>
        </w:rPr>
        <w:t>5.2</w:t>
      </w:r>
      <w:r>
        <w:rPr>
          <w:rFonts w:hint="eastAsia" w:ascii="方正楷体_GBK" w:hAnsi="仿宋" w:eastAsia="方正楷体_GBK" w:cs="仿宋"/>
          <w:b/>
          <w:bCs/>
          <w:sz w:val="32"/>
          <w:szCs w:val="32"/>
        </w:rPr>
        <w:t>资金安全保障措施</w:t>
      </w:r>
      <w:bookmarkEnd w:id="22"/>
    </w:p>
    <w:p>
      <w:pPr>
        <w:pStyle w:val="14"/>
        <w:spacing w:line="560" w:lineRule="exact"/>
        <w:ind w:firstLine="640"/>
        <w:rPr>
          <w:rFonts w:ascii="方正仿宋_GBK" w:hAnsi="仿宋" w:eastAsia="方正仿宋_GBK" w:cs="仿宋"/>
          <w:sz w:val="32"/>
          <w:szCs w:val="32"/>
        </w:rPr>
      </w:pPr>
      <w:r>
        <w:rPr>
          <w:rFonts w:hint="eastAsia" w:ascii="方正仿宋_GBK" w:hAnsi="仿宋" w:eastAsia="方正仿宋_GBK" w:cs="仿宋"/>
          <w:sz w:val="32"/>
          <w:szCs w:val="32"/>
        </w:rPr>
        <w:t>对</w:t>
      </w:r>
      <w:r>
        <w:rPr>
          <w:rFonts w:hint="eastAsia" w:ascii="方正仿宋_GBK" w:hAnsi="仿宋" w:eastAsia="方正仿宋_GBK" w:cs="仿宋"/>
          <w:sz w:val="32"/>
          <w:szCs w:val="32"/>
          <w:lang w:eastAsia="zh-CN"/>
        </w:rPr>
        <w:t>扶贫龙头企业贷款</w:t>
      </w:r>
      <w:r>
        <w:rPr>
          <w:rFonts w:hint="eastAsia" w:ascii="方正仿宋_GBK" w:hAnsi="仿宋" w:eastAsia="方正仿宋_GBK" w:cs="仿宋"/>
          <w:sz w:val="32"/>
          <w:szCs w:val="32"/>
        </w:rPr>
        <w:t>使用情况进行跟踪，每季度进行贷后检查，防止改变资金用途，确保银行资金安全。</w:t>
      </w:r>
    </w:p>
    <w:p>
      <w:pPr>
        <w:pStyle w:val="14"/>
        <w:spacing w:line="500" w:lineRule="exact"/>
        <w:ind w:firstLine="0" w:firstLineChars="0"/>
        <w:outlineLvl w:val="1"/>
        <w:rPr>
          <w:rFonts w:ascii="方正楷体_GBK" w:hAnsi="仿宋" w:eastAsia="方正楷体_GBK" w:cs="仿宋"/>
          <w:b/>
          <w:bCs/>
          <w:sz w:val="32"/>
          <w:szCs w:val="32"/>
        </w:rPr>
      </w:pPr>
      <w:bookmarkStart w:id="23" w:name="_Toc43928173"/>
      <w:r>
        <w:rPr>
          <w:rFonts w:ascii="方正楷体_GBK" w:hAnsi="仿宋" w:eastAsia="方正楷体_GBK" w:cs="仿宋"/>
          <w:b/>
          <w:bCs/>
          <w:sz w:val="32"/>
          <w:szCs w:val="32"/>
        </w:rPr>
        <w:t>5.3</w:t>
      </w:r>
      <w:r>
        <w:rPr>
          <w:rFonts w:hint="eastAsia" w:ascii="方正楷体_GBK" w:hAnsi="仿宋" w:eastAsia="方正楷体_GBK" w:cs="仿宋"/>
          <w:b/>
          <w:bCs/>
          <w:sz w:val="32"/>
          <w:szCs w:val="32"/>
        </w:rPr>
        <w:t>项目管理、监督检查制度</w:t>
      </w:r>
      <w:bookmarkEnd w:id="23"/>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方正仿宋_GBK" w:hAnsi="仿宋" w:eastAsia="方正仿宋_GBK" w:cs="仿宋"/>
          <w:color w:val="000000" w:themeColor="text1"/>
          <w:sz w:val="32"/>
          <w:szCs w:val="32"/>
          <w14:textFill>
            <w14:solidFill>
              <w14:schemeClr w14:val="tx1"/>
            </w14:solidFill>
          </w14:textFill>
        </w:rPr>
      </w:pPr>
      <w:r>
        <w:rPr>
          <w:rFonts w:hint="default" w:ascii="方正仿宋_GBK" w:hAnsi="仿宋" w:eastAsia="方正仿宋_GBK" w:cs="仿宋"/>
          <w:color w:val="000000" w:themeColor="text1"/>
          <w:sz w:val="32"/>
          <w:szCs w:val="32"/>
          <w14:textFill>
            <w14:solidFill>
              <w14:schemeClr w14:val="tx1"/>
            </w14:solidFill>
          </w14:textFill>
        </w:rPr>
        <w:t>按照《新疆维吾尔自治区财政</w:t>
      </w:r>
      <w:r>
        <w:rPr>
          <w:rFonts w:hint="default" w:ascii="方正仿宋_GBK" w:hAnsi="仿宋" w:eastAsia="方正仿宋_GBK" w:cs="仿宋"/>
          <w:color w:val="000000" w:themeColor="text1"/>
          <w:sz w:val="32"/>
          <w:szCs w:val="32"/>
          <w:lang w:eastAsia="zh-CN"/>
          <w14:textFill>
            <w14:solidFill>
              <w14:schemeClr w14:val="tx1"/>
            </w14:solidFill>
          </w14:textFill>
        </w:rPr>
        <w:t>衔接推进乡村振兴补助资金（巩固拓展脱贫攻坚成果和乡村振兴任务）项目管理办法（暂行）》</w:t>
      </w:r>
      <w:r>
        <w:rPr>
          <w:rFonts w:hint="default" w:ascii="方正仿宋_GBK" w:hAnsi="仿宋" w:eastAsia="方正仿宋_GBK" w:cs="仿宋"/>
          <w:color w:val="000000" w:themeColor="text1"/>
          <w:sz w:val="32"/>
          <w:szCs w:val="32"/>
          <w14:textFill>
            <w14:solidFill>
              <w14:schemeClr w14:val="tx1"/>
            </w14:solidFill>
          </w14:textFill>
        </w:rPr>
        <w:t>（新</w:t>
      </w:r>
      <w:r>
        <w:rPr>
          <w:rFonts w:hint="default" w:ascii="方正仿宋_GBK" w:hAnsi="仿宋" w:eastAsia="方正仿宋_GBK" w:cs="仿宋"/>
          <w:color w:val="000000" w:themeColor="text1"/>
          <w:sz w:val="32"/>
          <w:szCs w:val="32"/>
          <w:lang w:eastAsia="zh-CN"/>
          <w14:textFill>
            <w14:solidFill>
              <w14:schemeClr w14:val="tx1"/>
            </w14:solidFill>
          </w14:textFill>
        </w:rPr>
        <w:t>乡振</w:t>
      </w:r>
      <w:r>
        <w:rPr>
          <w:rFonts w:hint="default" w:ascii="方正仿宋_GBK" w:hAnsi="仿宋" w:eastAsia="方正仿宋_GBK" w:cs="仿宋"/>
          <w:color w:val="000000" w:themeColor="text1"/>
          <w:sz w:val="32"/>
          <w:szCs w:val="32"/>
          <w14:textFill>
            <w14:solidFill>
              <w14:schemeClr w14:val="tx1"/>
            </w14:solidFill>
          </w14:textFill>
        </w:rPr>
        <w:t>〔20</w:t>
      </w:r>
      <w:r>
        <w:rPr>
          <w:rFonts w:hint="default" w:ascii="方正仿宋_GBK" w:hAnsi="仿宋" w:eastAsia="方正仿宋_GBK" w:cs="仿宋"/>
          <w:color w:val="000000" w:themeColor="text1"/>
          <w:sz w:val="32"/>
          <w:szCs w:val="32"/>
          <w:lang w:val="en-US" w:eastAsia="zh-CN"/>
          <w14:textFill>
            <w14:solidFill>
              <w14:schemeClr w14:val="tx1"/>
            </w14:solidFill>
          </w14:textFill>
        </w:rPr>
        <w:t>21</w:t>
      </w:r>
      <w:r>
        <w:rPr>
          <w:rFonts w:hint="default" w:ascii="方正仿宋_GBK" w:hAnsi="仿宋" w:eastAsia="方正仿宋_GBK" w:cs="仿宋"/>
          <w:color w:val="000000" w:themeColor="text1"/>
          <w:sz w:val="32"/>
          <w:szCs w:val="32"/>
          <w14:textFill>
            <w14:solidFill>
              <w14:schemeClr w14:val="tx1"/>
            </w14:solidFill>
          </w14:textFill>
        </w:rPr>
        <w:t>〕32号</w:t>
      </w:r>
      <w:r>
        <w:rPr>
          <w:rFonts w:hint="eastAsia" w:ascii="方正仿宋_GBK" w:hAnsi="仿宋" w:eastAsia="方正仿宋_GBK" w:cs="仿宋"/>
          <w:color w:val="000000" w:themeColor="text1"/>
          <w:sz w:val="32"/>
          <w:szCs w:val="32"/>
          <w:lang w:eastAsia="zh-CN"/>
          <w14:textFill>
            <w14:solidFill>
              <w14:schemeClr w14:val="tx1"/>
            </w14:solidFill>
          </w14:textFill>
        </w:rPr>
        <w:t>）</w:t>
      </w:r>
      <w:r>
        <w:rPr>
          <w:rFonts w:hint="default" w:ascii="方正仿宋_GBK" w:hAnsi="仿宋" w:eastAsia="方正仿宋_GBK" w:cs="仿宋"/>
          <w:color w:val="000000" w:themeColor="text1"/>
          <w:sz w:val="32"/>
          <w:szCs w:val="32"/>
          <w14:textFill>
            <w14:solidFill>
              <w14:schemeClr w14:val="tx1"/>
            </w14:solidFill>
          </w14:textFill>
        </w:rPr>
        <w:t>相关文件要求实行目标管理责任制，明确领导小组各成员的职责</w:t>
      </w:r>
      <w:r>
        <w:rPr>
          <w:rFonts w:hint="eastAsia" w:ascii="方正仿宋_GBK" w:hAnsi="仿宋" w:eastAsia="方正仿宋_GBK" w:cs="仿宋"/>
          <w:color w:val="000000" w:themeColor="text1"/>
          <w:sz w:val="32"/>
          <w:szCs w:val="32"/>
          <w14:textFill>
            <w14:solidFill>
              <w14:schemeClr w14:val="tx1"/>
            </w14:solidFill>
          </w14:textFill>
        </w:rPr>
        <w:t>，全面推行项目建设责任制、项目法人责任制，建立健全资产公开公示、定期巡查、绩效考核、结果反馈等检查机制，对项目经营运行、贷后风险防控等环节进行全程监督，保障</w:t>
      </w:r>
      <w:r>
        <w:rPr>
          <w:rFonts w:hint="eastAsia" w:ascii="方正仿宋_GBK" w:hAnsi="仿宋" w:eastAsia="方正仿宋_GBK" w:cs="仿宋"/>
          <w:color w:val="000000" w:themeColor="text1"/>
          <w:sz w:val="32"/>
          <w:szCs w:val="32"/>
          <w:lang w:eastAsia="zh-CN"/>
          <w14:textFill>
            <w14:solidFill>
              <w14:schemeClr w14:val="tx1"/>
            </w14:solidFill>
          </w14:textFill>
        </w:rPr>
        <w:t>乡村振兴衔接资金使用</w:t>
      </w:r>
      <w:r>
        <w:rPr>
          <w:rFonts w:hint="eastAsia" w:ascii="方正仿宋_GBK" w:hAnsi="仿宋" w:eastAsia="方正仿宋_GBK" w:cs="仿宋"/>
          <w:color w:val="000000" w:themeColor="text1"/>
          <w:sz w:val="32"/>
          <w:szCs w:val="32"/>
          <w14:textFill>
            <w14:solidFill>
              <w14:schemeClr w14:val="tx1"/>
            </w14:solidFill>
          </w14:textFill>
        </w:rPr>
        <w:t>安全有效。</w:t>
      </w:r>
    </w:p>
    <w:p>
      <w:pPr>
        <w:pStyle w:val="14"/>
        <w:spacing w:line="500" w:lineRule="exact"/>
        <w:ind w:firstLine="0" w:firstLineChars="0"/>
        <w:outlineLvl w:val="1"/>
        <w:rPr>
          <w:rFonts w:ascii="方正楷体_GBK" w:hAnsi="仿宋" w:eastAsia="方正楷体_GBK" w:cs="仿宋"/>
          <w:b/>
          <w:bCs/>
          <w:sz w:val="32"/>
          <w:szCs w:val="32"/>
        </w:rPr>
      </w:pPr>
      <w:bookmarkStart w:id="24" w:name="_Toc43928174"/>
      <w:r>
        <w:rPr>
          <w:rFonts w:hint="eastAsia" w:ascii="方正楷体_GBK" w:hAnsi="仿宋" w:eastAsia="方正楷体_GBK" w:cs="仿宋"/>
          <w:b/>
          <w:bCs/>
          <w:sz w:val="32"/>
          <w:szCs w:val="32"/>
        </w:rPr>
        <w:t>5.4验收管理</w:t>
      </w:r>
      <w:bookmarkEnd w:id="24"/>
    </w:p>
    <w:p>
      <w:pPr>
        <w:spacing w:line="560" w:lineRule="exact"/>
        <w:ind w:firstLine="640" w:firstLineChars="200"/>
        <w:rPr>
          <w:rFonts w:ascii="方正仿宋_GBK" w:hAnsi="仿宋" w:eastAsia="方正仿宋_GBK" w:cs="仿宋"/>
          <w:color w:val="auto"/>
          <w:sz w:val="32"/>
          <w:szCs w:val="32"/>
        </w:rPr>
      </w:pPr>
      <w:r>
        <w:rPr>
          <w:rFonts w:hint="eastAsia" w:ascii="方正仿宋_GBK" w:hAnsi="仿宋" w:eastAsia="方正仿宋_GBK" w:cs="仿宋"/>
          <w:color w:val="000000" w:themeColor="text1"/>
          <w:sz w:val="32"/>
          <w:szCs w:val="32"/>
          <w14:textFill>
            <w14:solidFill>
              <w14:schemeClr w14:val="tx1"/>
            </w14:solidFill>
          </w14:textFill>
        </w:rPr>
        <w:t>根据</w:t>
      </w:r>
      <w:r>
        <w:rPr>
          <w:rFonts w:hint="default" w:ascii="方正仿宋_GBK" w:hAnsi="仿宋" w:eastAsia="方正仿宋_GBK" w:cs="仿宋"/>
          <w:color w:val="000000" w:themeColor="text1"/>
          <w:sz w:val="32"/>
          <w:szCs w:val="32"/>
          <w14:textFill>
            <w14:solidFill>
              <w14:schemeClr w14:val="tx1"/>
            </w14:solidFill>
          </w14:textFill>
        </w:rPr>
        <w:t>新疆维吾尔自治区财政</w:t>
      </w:r>
      <w:r>
        <w:rPr>
          <w:rFonts w:hint="default" w:ascii="方正仿宋_GBK" w:hAnsi="仿宋" w:eastAsia="方正仿宋_GBK" w:cs="仿宋"/>
          <w:color w:val="000000" w:themeColor="text1"/>
          <w:sz w:val="32"/>
          <w:szCs w:val="32"/>
          <w:lang w:eastAsia="zh-CN"/>
          <w14:textFill>
            <w14:solidFill>
              <w14:schemeClr w14:val="tx1"/>
            </w14:solidFill>
          </w14:textFill>
        </w:rPr>
        <w:t>衔接推进乡村振兴补助资金（巩固拓展脱贫攻坚成果和乡村振兴任务）项目管理办法（暂行）</w:t>
      </w:r>
      <w:r>
        <w:rPr>
          <w:rFonts w:hint="default" w:ascii="方正仿宋_GBK" w:hAnsi="仿宋" w:eastAsia="方正仿宋_GBK" w:cs="仿宋"/>
          <w:color w:val="000000" w:themeColor="text1"/>
          <w:sz w:val="32"/>
          <w:szCs w:val="32"/>
          <w14:textFill>
            <w14:solidFill>
              <w14:schemeClr w14:val="tx1"/>
            </w14:solidFill>
          </w14:textFill>
        </w:rPr>
        <w:t>（新</w:t>
      </w:r>
      <w:r>
        <w:rPr>
          <w:rFonts w:hint="default" w:ascii="方正仿宋_GBK" w:hAnsi="仿宋" w:eastAsia="方正仿宋_GBK" w:cs="仿宋"/>
          <w:color w:val="000000" w:themeColor="text1"/>
          <w:sz w:val="32"/>
          <w:szCs w:val="32"/>
          <w:lang w:eastAsia="zh-CN"/>
          <w14:textFill>
            <w14:solidFill>
              <w14:schemeClr w14:val="tx1"/>
            </w14:solidFill>
          </w14:textFill>
        </w:rPr>
        <w:t>乡振</w:t>
      </w:r>
      <w:r>
        <w:rPr>
          <w:rFonts w:hint="default" w:ascii="方正仿宋_GBK" w:hAnsi="仿宋" w:eastAsia="方正仿宋_GBK" w:cs="仿宋"/>
          <w:color w:val="000000" w:themeColor="text1"/>
          <w:sz w:val="32"/>
          <w:szCs w:val="32"/>
          <w14:textFill>
            <w14:solidFill>
              <w14:schemeClr w14:val="tx1"/>
            </w14:solidFill>
          </w14:textFill>
        </w:rPr>
        <w:t>〔20</w:t>
      </w:r>
      <w:r>
        <w:rPr>
          <w:rFonts w:hint="default" w:ascii="方正仿宋_GBK" w:hAnsi="仿宋" w:eastAsia="方正仿宋_GBK" w:cs="仿宋"/>
          <w:color w:val="000000" w:themeColor="text1"/>
          <w:sz w:val="32"/>
          <w:szCs w:val="32"/>
          <w:lang w:val="en-US" w:eastAsia="zh-CN"/>
          <w14:textFill>
            <w14:solidFill>
              <w14:schemeClr w14:val="tx1"/>
            </w14:solidFill>
          </w14:textFill>
        </w:rPr>
        <w:t>21</w:t>
      </w:r>
      <w:r>
        <w:rPr>
          <w:rFonts w:hint="default" w:ascii="方正仿宋_GBK" w:hAnsi="仿宋" w:eastAsia="方正仿宋_GBK" w:cs="仿宋"/>
          <w:color w:val="000000" w:themeColor="text1"/>
          <w:sz w:val="32"/>
          <w:szCs w:val="32"/>
          <w14:textFill>
            <w14:solidFill>
              <w14:schemeClr w14:val="tx1"/>
            </w14:solidFill>
          </w14:textFill>
        </w:rPr>
        <w:t>〕32号</w:t>
      </w:r>
      <w:r>
        <w:rPr>
          <w:rFonts w:hint="eastAsia" w:ascii="方正仿宋_GBK" w:hAnsi="仿宋" w:eastAsia="方正仿宋_GBK" w:cs="仿宋"/>
          <w:color w:val="000000" w:themeColor="text1"/>
          <w:sz w:val="32"/>
          <w:szCs w:val="32"/>
          <w:lang w:eastAsia="zh-CN"/>
          <w14:textFill>
            <w14:solidFill>
              <w14:schemeClr w14:val="tx1"/>
            </w14:solidFill>
          </w14:textFill>
        </w:rPr>
        <w:t>）</w:t>
      </w:r>
      <w:r>
        <w:rPr>
          <w:rFonts w:hint="eastAsia" w:ascii="方正仿宋_GBK" w:hAnsi="仿宋" w:eastAsia="方正仿宋_GBK" w:cs="仿宋"/>
          <w:color w:val="000000" w:themeColor="text1"/>
          <w:sz w:val="32"/>
          <w:szCs w:val="32"/>
          <w14:textFill>
            <w14:solidFill>
              <w14:schemeClr w14:val="tx1"/>
            </w14:solidFill>
          </w14:textFill>
        </w:rPr>
        <w:t>等相关文件要求，坚持项目实施验收制度，遵照属地管理的原则</w:t>
      </w:r>
      <w:r>
        <w:rPr>
          <w:rFonts w:hint="eastAsia" w:ascii="方正仿宋_GBK" w:hAnsi="仿宋" w:eastAsia="方正仿宋_GBK" w:cs="仿宋"/>
          <w:color w:val="000000" w:themeColor="text1"/>
          <w:sz w:val="32"/>
          <w:szCs w:val="32"/>
          <w:lang w:eastAsia="zh-CN"/>
          <w14:textFill>
            <w14:solidFill>
              <w14:schemeClr w14:val="tx1"/>
            </w14:solidFill>
          </w14:textFill>
        </w:rPr>
        <w:t>，</w:t>
      </w:r>
      <w:r>
        <w:rPr>
          <w:rFonts w:hint="eastAsia" w:ascii="方正仿宋_GBK" w:hAnsi="仿宋" w:eastAsia="方正仿宋_GBK" w:cs="仿宋"/>
          <w:color w:val="auto"/>
          <w:sz w:val="32"/>
          <w:szCs w:val="32"/>
          <w:lang w:eastAsia="zh-CN"/>
        </w:rPr>
        <w:t>由霍城县</w:t>
      </w:r>
      <w:r>
        <w:rPr>
          <w:rFonts w:hint="eastAsia" w:ascii="方正仿宋_GBK" w:hAnsi="仿宋" w:eastAsia="方正仿宋_GBK" w:cs="仿宋"/>
          <w:color w:val="auto"/>
          <w:sz w:val="32"/>
          <w:szCs w:val="32"/>
        </w:rPr>
        <w:t>农商行、</w:t>
      </w:r>
      <w:r>
        <w:rPr>
          <w:rFonts w:hint="eastAsia" w:ascii="方正仿宋_GBK" w:hAnsi="仿宋" w:eastAsia="方正仿宋_GBK" w:cs="仿宋"/>
          <w:color w:val="auto"/>
          <w:sz w:val="32"/>
          <w:szCs w:val="32"/>
          <w:lang w:eastAsia="zh-CN"/>
        </w:rPr>
        <w:t>乡村振兴局</w:t>
      </w:r>
      <w:r>
        <w:rPr>
          <w:rFonts w:hint="eastAsia" w:ascii="方正仿宋_GBK" w:hAnsi="仿宋" w:eastAsia="方正仿宋_GBK" w:cs="仿宋"/>
          <w:color w:val="auto"/>
          <w:sz w:val="32"/>
          <w:szCs w:val="32"/>
        </w:rPr>
        <w:t>、财政进行验收。</w:t>
      </w:r>
    </w:p>
    <w:p>
      <w:pPr>
        <w:pStyle w:val="14"/>
        <w:spacing w:line="500" w:lineRule="exact"/>
        <w:ind w:firstLine="0" w:firstLineChars="0"/>
        <w:outlineLvl w:val="1"/>
        <w:rPr>
          <w:rFonts w:ascii="方正楷体_GBK" w:hAnsi="仿宋" w:eastAsia="方正楷体_GBK" w:cs="仿宋"/>
          <w:b/>
          <w:bCs/>
          <w:sz w:val="32"/>
          <w:szCs w:val="32"/>
        </w:rPr>
      </w:pPr>
      <w:bookmarkStart w:id="25" w:name="_Toc43928175"/>
      <w:r>
        <w:rPr>
          <w:rFonts w:ascii="方正楷体_GBK" w:hAnsi="仿宋" w:eastAsia="方正楷体_GBK" w:cs="仿宋"/>
          <w:b/>
          <w:bCs/>
          <w:sz w:val="32"/>
          <w:szCs w:val="32"/>
        </w:rPr>
        <w:t>5.</w:t>
      </w:r>
      <w:r>
        <w:rPr>
          <w:rFonts w:hint="eastAsia" w:ascii="方正楷体_GBK" w:hAnsi="仿宋" w:eastAsia="方正楷体_GBK" w:cs="仿宋"/>
          <w:b/>
          <w:bCs/>
          <w:sz w:val="32"/>
          <w:szCs w:val="32"/>
        </w:rPr>
        <w:t>5运营模式和运营管理</w:t>
      </w:r>
      <w:bookmarkEnd w:id="25"/>
    </w:p>
    <w:p>
      <w:pPr>
        <w:pStyle w:val="14"/>
        <w:spacing w:line="560" w:lineRule="exact"/>
        <w:ind w:firstLine="640"/>
        <w:rPr>
          <w:rFonts w:hint="default" w:ascii="方正仿宋_GBK" w:hAnsi="仿宋" w:eastAsia="方正仿宋_GBK" w:cs="仿宋"/>
          <w:color w:val="000000" w:themeColor="text1"/>
          <w:kern w:val="2"/>
          <w:sz w:val="32"/>
          <w:szCs w:val="32"/>
          <w:lang w:val="en-US" w:eastAsia="zh-CN" w:bidi="ar-SA"/>
          <w14:textFill>
            <w14:solidFill>
              <w14:schemeClr w14:val="tx1"/>
            </w14:solidFill>
          </w14:textFill>
        </w:rPr>
      </w:pPr>
      <w:r>
        <w:rPr>
          <w:rFonts w:hint="eastAsia" w:ascii="方正仿宋_GBK" w:hAnsi="仿宋" w:eastAsia="方正仿宋_GBK" w:cs="仿宋"/>
          <w:color w:val="000000" w:themeColor="text1"/>
          <w:kern w:val="2"/>
          <w:sz w:val="32"/>
          <w:szCs w:val="32"/>
          <w:lang w:val="en-US" w:eastAsia="zh-CN" w:bidi="ar-SA"/>
          <w14:textFill>
            <w14:solidFill>
              <w14:schemeClr w14:val="tx1"/>
            </w14:solidFill>
          </w14:textFill>
        </w:rPr>
        <w:t>由霍城县乡村振兴局牵头、霍城县农商行具体实施，对扶贫龙头企业</w:t>
      </w:r>
      <w:r>
        <w:rPr>
          <w:rFonts w:hint="default" w:ascii="方正仿宋_GBK" w:hAnsi="仿宋" w:eastAsia="方正仿宋_GBK" w:cs="仿宋"/>
          <w:color w:val="000000" w:themeColor="text1"/>
          <w:kern w:val="2"/>
          <w:sz w:val="32"/>
          <w:szCs w:val="32"/>
          <w:lang w:val="en-US" w:eastAsia="zh-CN" w:bidi="ar-SA"/>
          <w14:textFill>
            <w14:solidFill>
              <w14:schemeClr w14:val="tx1"/>
            </w14:solidFill>
          </w14:textFill>
        </w:rPr>
        <w:t>进行贷款贴息</w:t>
      </w:r>
      <w:r>
        <w:rPr>
          <w:rFonts w:hint="eastAsia" w:ascii="方正仿宋_GBK" w:hAnsi="仿宋" w:eastAsia="方正仿宋_GBK" w:cs="仿宋"/>
          <w:color w:val="000000" w:themeColor="text1"/>
          <w:kern w:val="2"/>
          <w:sz w:val="32"/>
          <w:szCs w:val="32"/>
          <w:lang w:val="en-US" w:eastAsia="zh-CN" w:bidi="ar-SA"/>
          <w14:textFill>
            <w14:solidFill>
              <w14:schemeClr w14:val="tx1"/>
            </w14:solidFill>
          </w14:textFill>
        </w:rPr>
        <w:t>，激发扶贫龙头企业内生动力。</w:t>
      </w:r>
    </w:p>
    <w:p>
      <w:pPr>
        <w:pStyle w:val="14"/>
        <w:spacing w:line="500" w:lineRule="exact"/>
        <w:ind w:firstLine="0" w:firstLineChars="0"/>
        <w:outlineLvl w:val="1"/>
        <w:rPr>
          <w:rFonts w:ascii="方正楷体_GBK" w:hAnsi="仿宋" w:eastAsia="方正楷体_GBK" w:cs="仿宋"/>
          <w:b/>
          <w:bCs/>
          <w:sz w:val="32"/>
          <w:szCs w:val="32"/>
        </w:rPr>
      </w:pPr>
      <w:bookmarkStart w:id="26" w:name="_Toc43928177"/>
      <w:r>
        <w:rPr>
          <w:rFonts w:ascii="方正楷体_GBK" w:hAnsi="仿宋" w:eastAsia="方正楷体_GBK" w:cs="仿宋"/>
          <w:b/>
          <w:bCs/>
          <w:sz w:val="32"/>
          <w:szCs w:val="32"/>
        </w:rPr>
        <w:t>5.</w:t>
      </w:r>
      <w:r>
        <w:rPr>
          <w:rFonts w:hint="eastAsia" w:ascii="方正楷体_GBK" w:hAnsi="仿宋" w:eastAsia="方正楷体_GBK" w:cs="仿宋"/>
          <w:b/>
          <w:bCs/>
          <w:sz w:val="32"/>
          <w:szCs w:val="32"/>
        </w:rPr>
        <w:t>6带贫减贫益贫机制</w:t>
      </w:r>
      <w:bookmarkEnd w:id="26"/>
    </w:p>
    <w:p>
      <w:pPr>
        <w:spacing w:line="560" w:lineRule="exact"/>
        <w:ind w:firstLine="640" w:firstLineChars="200"/>
        <w:rPr>
          <w:rFonts w:ascii="方正仿宋_GBK" w:hAnsi="仿宋" w:eastAsia="方正仿宋_GBK" w:cs="仿宋"/>
          <w:color w:val="000000" w:themeColor="text1"/>
          <w:sz w:val="32"/>
          <w:szCs w:val="32"/>
          <w14:textFill>
            <w14:solidFill>
              <w14:schemeClr w14:val="tx1"/>
            </w14:solidFill>
          </w14:textFill>
        </w:rPr>
      </w:pPr>
      <w:r>
        <w:rPr>
          <w:rFonts w:hint="eastAsia" w:ascii="方正仿宋_GBK" w:hAnsi="仿宋" w:eastAsia="方正仿宋_GBK" w:cs="仿宋"/>
          <w:color w:val="000000" w:themeColor="text1"/>
          <w:sz w:val="32"/>
          <w:szCs w:val="32"/>
          <w14:textFill>
            <w14:solidFill>
              <w14:schemeClr w14:val="tx1"/>
            </w14:solidFill>
          </w14:textFill>
        </w:rPr>
        <w:t>充分借助承贷金融机构帮助</w:t>
      </w:r>
      <w:r>
        <w:rPr>
          <w:rFonts w:hint="eastAsia" w:ascii="方正仿宋_GBK" w:hAnsi="仿宋" w:eastAsia="方正仿宋_GBK" w:cs="仿宋"/>
          <w:color w:val="000000" w:themeColor="text1"/>
          <w:sz w:val="32"/>
          <w:szCs w:val="32"/>
          <w:lang w:eastAsia="zh-CN"/>
          <w14:textFill>
            <w14:solidFill>
              <w14:schemeClr w14:val="tx1"/>
            </w14:solidFill>
          </w14:textFill>
        </w:rPr>
        <w:t>企业发展</w:t>
      </w:r>
      <w:r>
        <w:rPr>
          <w:rFonts w:hint="eastAsia" w:ascii="方正仿宋_GBK" w:hAnsi="仿宋" w:eastAsia="方正仿宋_GBK" w:cs="仿宋"/>
          <w:color w:val="000000" w:themeColor="text1"/>
          <w:sz w:val="32"/>
          <w:szCs w:val="32"/>
          <w14:textFill>
            <w14:solidFill>
              <w14:schemeClr w14:val="tx1"/>
            </w14:solidFill>
          </w14:textFill>
        </w:rPr>
        <w:t>的金融杠杆作用，解决</w:t>
      </w:r>
      <w:r>
        <w:rPr>
          <w:rFonts w:hint="eastAsia" w:ascii="方正仿宋_GBK" w:hAnsi="仿宋" w:eastAsia="方正仿宋_GBK" w:cs="仿宋"/>
          <w:color w:val="000000" w:themeColor="text1"/>
          <w:sz w:val="32"/>
          <w:szCs w:val="32"/>
          <w:lang w:eastAsia="zh-CN"/>
          <w14:textFill>
            <w14:solidFill>
              <w14:schemeClr w14:val="tx1"/>
            </w14:solidFill>
          </w14:textFill>
        </w:rPr>
        <w:t>企业</w:t>
      </w:r>
      <w:r>
        <w:rPr>
          <w:rFonts w:hint="eastAsia" w:ascii="方正仿宋_GBK" w:hAnsi="仿宋" w:eastAsia="方正仿宋_GBK" w:cs="仿宋"/>
          <w:color w:val="000000" w:themeColor="text1"/>
          <w:sz w:val="32"/>
          <w:szCs w:val="32"/>
          <w14:textFill>
            <w14:solidFill>
              <w14:schemeClr w14:val="tx1"/>
            </w14:solidFill>
          </w14:textFill>
        </w:rPr>
        <w:t>发展的资金困难，</w:t>
      </w:r>
      <w:r>
        <w:rPr>
          <w:rFonts w:hint="eastAsia" w:ascii="方正仿宋_GBK" w:hAnsi="仿宋" w:eastAsia="方正仿宋_GBK" w:cs="仿宋"/>
          <w:color w:val="000000" w:themeColor="text1"/>
          <w:sz w:val="32"/>
          <w:szCs w:val="32"/>
          <w:lang w:eastAsia="zh-CN"/>
          <w14:textFill>
            <w14:solidFill>
              <w14:schemeClr w14:val="tx1"/>
            </w14:solidFill>
          </w14:textFill>
        </w:rPr>
        <w:t>扩大企业</w:t>
      </w:r>
      <w:r>
        <w:rPr>
          <w:rFonts w:hint="eastAsia" w:ascii="方正仿宋_GBK" w:hAnsi="仿宋" w:eastAsia="方正仿宋_GBK" w:cs="仿宋"/>
          <w:color w:val="000000" w:themeColor="text1"/>
          <w:sz w:val="32"/>
          <w:szCs w:val="32"/>
          <w14:textFill>
            <w14:solidFill>
              <w14:schemeClr w14:val="tx1"/>
            </w14:solidFill>
          </w14:textFill>
        </w:rPr>
        <w:t>发展</w:t>
      </w:r>
      <w:r>
        <w:rPr>
          <w:rFonts w:hint="eastAsia" w:ascii="方正仿宋_GBK" w:hAnsi="仿宋" w:eastAsia="方正仿宋_GBK" w:cs="仿宋"/>
          <w:color w:val="000000" w:themeColor="text1"/>
          <w:sz w:val="32"/>
          <w:szCs w:val="32"/>
          <w:lang w:eastAsia="zh-CN"/>
          <w14:textFill>
            <w14:solidFill>
              <w14:schemeClr w14:val="tx1"/>
            </w14:solidFill>
          </w14:textFill>
        </w:rPr>
        <w:t>规模</w:t>
      </w:r>
      <w:r>
        <w:rPr>
          <w:rFonts w:hint="eastAsia" w:ascii="方正仿宋_GBK" w:hAnsi="仿宋" w:eastAsia="方正仿宋_GBK" w:cs="仿宋"/>
          <w:color w:val="000000" w:themeColor="text1"/>
          <w:sz w:val="32"/>
          <w:szCs w:val="32"/>
          <w14:textFill>
            <w14:solidFill>
              <w14:schemeClr w14:val="tx1"/>
            </w14:solidFill>
          </w14:textFill>
        </w:rPr>
        <w:t>，激发</w:t>
      </w:r>
      <w:r>
        <w:rPr>
          <w:rFonts w:hint="eastAsia" w:ascii="方正仿宋_GBK" w:hAnsi="仿宋" w:eastAsia="方正仿宋_GBK" w:cs="仿宋"/>
          <w:color w:val="000000" w:themeColor="text1"/>
          <w:sz w:val="32"/>
          <w:szCs w:val="32"/>
          <w:lang w:eastAsia="zh-CN"/>
          <w14:textFill>
            <w14:solidFill>
              <w14:schemeClr w14:val="tx1"/>
            </w14:solidFill>
          </w14:textFill>
        </w:rPr>
        <w:t>企业</w:t>
      </w:r>
      <w:r>
        <w:rPr>
          <w:rFonts w:hint="eastAsia" w:ascii="方正仿宋_GBK" w:hAnsi="仿宋" w:eastAsia="方正仿宋_GBK" w:cs="仿宋"/>
          <w:color w:val="000000" w:themeColor="text1"/>
          <w:sz w:val="32"/>
          <w:szCs w:val="32"/>
          <w14:textFill>
            <w14:solidFill>
              <w14:schemeClr w14:val="tx1"/>
            </w14:solidFill>
          </w14:textFill>
        </w:rPr>
        <w:t>内生动力，</w:t>
      </w:r>
      <w:r>
        <w:rPr>
          <w:rFonts w:hint="eastAsia" w:ascii="方正仿宋_GBK" w:hAnsi="仿宋" w:eastAsia="方正仿宋_GBK" w:cs="仿宋"/>
          <w:color w:val="000000" w:themeColor="text1"/>
          <w:sz w:val="32"/>
          <w:szCs w:val="32"/>
          <w:lang w:eastAsia="zh-CN"/>
          <w14:textFill>
            <w14:solidFill>
              <w14:schemeClr w14:val="tx1"/>
            </w14:solidFill>
          </w14:textFill>
        </w:rPr>
        <w:t>增加企业辐射带动作用，促进当地群众收入水平不断提升。</w:t>
      </w:r>
    </w:p>
    <w:p>
      <w:pPr>
        <w:pStyle w:val="14"/>
        <w:spacing w:line="500" w:lineRule="exact"/>
        <w:ind w:firstLine="0" w:firstLineChars="0"/>
        <w:outlineLvl w:val="0"/>
        <w:rPr>
          <w:rFonts w:ascii="方正黑体_GBK" w:hAnsi="仿宋" w:eastAsia="方正黑体_GBK" w:cs="仿宋"/>
          <w:sz w:val="32"/>
          <w:szCs w:val="32"/>
        </w:rPr>
      </w:pPr>
      <w:bookmarkStart w:id="27" w:name="_Toc43928178"/>
      <w:r>
        <w:rPr>
          <w:rFonts w:ascii="方正黑体_GBK" w:hAnsi="仿宋" w:eastAsia="方正黑体_GBK" w:cs="仿宋"/>
          <w:sz w:val="32"/>
          <w:szCs w:val="32"/>
        </w:rPr>
        <w:t>6.</w:t>
      </w:r>
      <w:r>
        <w:rPr>
          <w:rFonts w:hint="eastAsia" w:ascii="方正黑体_GBK" w:hAnsi="仿宋" w:eastAsia="方正黑体_GBK" w:cs="仿宋"/>
          <w:sz w:val="32"/>
          <w:szCs w:val="32"/>
        </w:rPr>
        <w:t>项目实施进度</w:t>
      </w:r>
      <w:bookmarkEnd w:id="27"/>
    </w:p>
    <w:p>
      <w:pPr>
        <w:pStyle w:val="14"/>
        <w:spacing w:line="500" w:lineRule="exact"/>
        <w:ind w:firstLine="0" w:firstLineChars="0"/>
        <w:outlineLvl w:val="1"/>
        <w:rPr>
          <w:rFonts w:ascii="方正楷体_GBK" w:hAnsi="仿宋" w:eastAsia="方正楷体_GBK" w:cs="仿宋"/>
          <w:b/>
          <w:bCs/>
          <w:sz w:val="32"/>
          <w:szCs w:val="32"/>
        </w:rPr>
      </w:pPr>
      <w:bookmarkStart w:id="28" w:name="_Toc43928179"/>
      <w:r>
        <w:rPr>
          <w:rFonts w:ascii="方正楷体_GBK" w:hAnsi="仿宋" w:eastAsia="方正楷体_GBK" w:cs="仿宋"/>
          <w:b/>
          <w:bCs/>
          <w:sz w:val="32"/>
          <w:szCs w:val="32"/>
        </w:rPr>
        <w:t>6.1</w:t>
      </w:r>
      <w:r>
        <w:rPr>
          <w:rFonts w:hint="eastAsia" w:ascii="方正楷体_GBK" w:hAnsi="仿宋" w:eastAsia="方正楷体_GBK" w:cs="仿宋"/>
          <w:b/>
          <w:bCs/>
          <w:sz w:val="32"/>
          <w:szCs w:val="32"/>
        </w:rPr>
        <w:t>项目实施进度计划</w:t>
      </w:r>
      <w:bookmarkEnd w:id="28"/>
    </w:p>
    <w:p>
      <w:pPr>
        <w:pStyle w:val="14"/>
        <w:spacing w:line="500" w:lineRule="exact"/>
        <w:ind w:firstLine="640" w:firstLineChars="200"/>
        <w:outlineLvl w:val="1"/>
        <w:rPr>
          <w:rFonts w:hint="eastAsia" w:ascii="方正仿宋_GBK" w:hAnsi="仿宋" w:eastAsia="方正仿宋_GBK" w:cs="仿宋"/>
          <w:color w:val="000000" w:themeColor="text1"/>
          <w:sz w:val="32"/>
          <w:szCs w:val="32"/>
          <w:lang w:eastAsia="zh-CN"/>
          <w14:textFill>
            <w14:solidFill>
              <w14:schemeClr w14:val="tx1"/>
            </w14:solidFill>
          </w14:textFill>
        </w:rPr>
      </w:pPr>
      <w:bookmarkStart w:id="29" w:name="_Toc43928180"/>
      <w:r>
        <w:rPr>
          <w:rFonts w:hint="eastAsia" w:ascii="方正仿宋_GBK" w:hAnsi="仿宋" w:eastAsia="方正仿宋_GBK" w:cs="仿宋"/>
          <w:color w:val="000000" w:themeColor="text1"/>
          <w:sz w:val="32"/>
          <w:szCs w:val="32"/>
          <w:lang w:eastAsia="zh-CN"/>
          <w14:textFill>
            <w14:solidFill>
              <w14:schemeClr w14:val="tx1"/>
            </w14:solidFill>
          </w14:textFill>
        </w:rPr>
        <w:t>按季度进行贴息</w:t>
      </w:r>
    </w:p>
    <w:p>
      <w:pPr>
        <w:pStyle w:val="14"/>
        <w:spacing w:line="500" w:lineRule="exact"/>
        <w:ind w:firstLine="0" w:firstLineChars="0"/>
        <w:outlineLvl w:val="1"/>
        <w:rPr>
          <w:rFonts w:ascii="方正楷体_GBK" w:hAnsi="仿宋" w:eastAsia="方正楷体_GBK" w:cs="仿宋"/>
          <w:b/>
          <w:bCs/>
          <w:sz w:val="32"/>
          <w:szCs w:val="32"/>
        </w:rPr>
      </w:pPr>
      <w:r>
        <w:rPr>
          <w:rFonts w:ascii="方正楷体_GBK" w:hAnsi="仿宋" w:eastAsia="方正楷体_GBK" w:cs="仿宋"/>
          <w:b/>
          <w:bCs/>
          <w:sz w:val="32"/>
          <w:szCs w:val="32"/>
        </w:rPr>
        <w:t>6.2</w:t>
      </w:r>
      <w:r>
        <w:rPr>
          <w:rFonts w:hint="eastAsia" w:ascii="方正楷体_GBK" w:hAnsi="仿宋" w:eastAsia="方正楷体_GBK" w:cs="仿宋"/>
          <w:b/>
          <w:bCs/>
          <w:sz w:val="32"/>
          <w:szCs w:val="32"/>
        </w:rPr>
        <w:t>招标方案</w:t>
      </w:r>
      <w:bookmarkEnd w:id="29"/>
    </w:p>
    <w:p>
      <w:pPr>
        <w:pStyle w:val="14"/>
        <w:spacing w:line="500" w:lineRule="exact"/>
        <w:ind w:firstLine="640"/>
        <w:rPr>
          <w:rFonts w:ascii="方正仿宋_GBK" w:hAnsi="仿宋" w:eastAsia="方正仿宋_GBK" w:cs="仿宋"/>
          <w:color w:val="000000" w:themeColor="text1"/>
          <w:sz w:val="32"/>
          <w:szCs w:val="32"/>
          <w14:textFill>
            <w14:solidFill>
              <w14:schemeClr w14:val="tx1"/>
            </w14:solidFill>
          </w14:textFill>
        </w:rPr>
      </w:pPr>
      <w:r>
        <w:rPr>
          <w:rFonts w:hint="eastAsia" w:ascii="方正仿宋_GBK" w:hAnsi="仿宋" w:eastAsia="方正仿宋_GBK" w:cs="仿宋"/>
          <w:color w:val="000000" w:themeColor="text1"/>
          <w:sz w:val="32"/>
          <w:szCs w:val="32"/>
          <w14:textFill>
            <w14:solidFill>
              <w14:schemeClr w14:val="tx1"/>
            </w14:solidFill>
          </w14:textFill>
        </w:rPr>
        <w:t>无</w:t>
      </w:r>
    </w:p>
    <w:p>
      <w:pPr>
        <w:pStyle w:val="14"/>
        <w:spacing w:line="500" w:lineRule="exact"/>
        <w:ind w:firstLine="0" w:firstLineChars="0"/>
        <w:outlineLvl w:val="1"/>
        <w:rPr>
          <w:rFonts w:ascii="方正楷体_GBK" w:hAnsi="仿宋" w:eastAsia="方正楷体_GBK" w:cs="仿宋"/>
          <w:b/>
          <w:bCs/>
          <w:sz w:val="32"/>
          <w:szCs w:val="32"/>
        </w:rPr>
      </w:pPr>
      <w:bookmarkStart w:id="30" w:name="_Toc43928181"/>
      <w:r>
        <w:rPr>
          <w:rFonts w:ascii="方正楷体_GBK" w:hAnsi="仿宋" w:eastAsia="方正楷体_GBK" w:cs="仿宋"/>
          <w:b/>
          <w:bCs/>
          <w:sz w:val="32"/>
          <w:szCs w:val="32"/>
        </w:rPr>
        <w:t>6.</w:t>
      </w:r>
      <w:r>
        <w:rPr>
          <w:rFonts w:hint="eastAsia" w:ascii="方正楷体_GBK" w:hAnsi="仿宋" w:eastAsia="方正楷体_GBK" w:cs="仿宋"/>
          <w:b/>
          <w:bCs/>
          <w:sz w:val="32"/>
          <w:szCs w:val="32"/>
        </w:rPr>
        <w:t>3项目公告公示</w:t>
      </w:r>
      <w:bookmarkEnd w:id="30"/>
    </w:p>
    <w:p>
      <w:pPr>
        <w:pStyle w:val="14"/>
        <w:spacing w:line="560" w:lineRule="exact"/>
        <w:ind w:firstLine="640"/>
        <w:rPr>
          <w:rFonts w:ascii="方正仿宋_GBK" w:hAnsi="仿宋" w:eastAsia="方正仿宋_GBK" w:cs="仿宋"/>
          <w:color w:val="000000" w:themeColor="text1"/>
          <w:sz w:val="32"/>
          <w:szCs w:val="32"/>
          <w14:textFill>
            <w14:solidFill>
              <w14:schemeClr w14:val="tx1"/>
            </w14:solidFill>
          </w14:textFill>
        </w:rPr>
      </w:pPr>
      <w:r>
        <w:rPr>
          <w:rFonts w:hint="eastAsia" w:ascii="方正仿宋_GBK" w:hAnsi="仿宋" w:eastAsia="方正仿宋_GBK" w:cs="仿宋"/>
          <w:color w:val="000000" w:themeColor="text1"/>
          <w:sz w:val="32"/>
          <w:szCs w:val="32"/>
          <w14:textFill>
            <w14:solidFill>
              <w14:schemeClr w14:val="tx1"/>
            </w14:solidFill>
          </w14:textFill>
        </w:rPr>
        <w:t>公告内容主要包括项目名称、实施地点、建设任务、补助标准、资金来源及规模、实施期限、实施单位及责任人和绩效目标、带贫减贫机制等。</w:t>
      </w:r>
    </w:p>
    <w:p>
      <w:pPr>
        <w:pStyle w:val="14"/>
        <w:spacing w:line="500" w:lineRule="exact"/>
        <w:ind w:firstLine="0" w:firstLineChars="0"/>
        <w:outlineLvl w:val="0"/>
        <w:rPr>
          <w:rFonts w:ascii="方正黑体_GBK" w:hAnsi="仿宋" w:eastAsia="方正黑体_GBK" w:cs="仿宋"/>
          <w:sz w:val="32"/>
          <w:szCs w:val="32"/>
        </w:rPr>
      </w:pPr>
      <w:bookmarkStart w:id="31" w:name="_Toc43928182"/>
      <w:r>
        <w:rPr>
          <w:rFonts w:ascii="方正黑体_GBK" w:hAnsi="仿宋" w:eastAsia="方正黑体_GBK" w:cs="仿宋"/>
          <w:sz w:val="32"/>
          <w:szCs w:val="32"/>
        </w:rPr>
        <w:t>7.</w:t>
      </w:r>
      <w:r>
        <w:rPr>
          <w:rFonts w:hint="eastAsia" w:ascii="方正黑体_GBK" w:hAnsi="仿宋" w:eastAsia="方正黑体_GBK" w:cs="仿宋"/>
          <w:sz w:val="32"/>
          <w:szCs w:val="32"/>
        </w:rPr>
        <w:t>项目绩效目标及效益分析</w:t>
      </w:r>
      <w:bookmarkEnd w:id="31"/>
    </w:p>
    <w:p>
      <w:pPr>
        <w:pStyle w:val="14"/>
        <w:spacing w:line="500" w:lineRule="exact"/>
        <w:ind w:firstLine="0" w:firstLineChars="0"/>
        <w:outlineLvl w:val="1"/>
        <w:rPr>
          <w:rFonts w:ascii="方正楷体_GBK" w:hAnsi="仿宋" w:eastAsia="方正楷体_GBK" w:cs="仿宋"/>
          <w:b/>
          <w:bCs/>
          <w:sz w:val="32"/>
          <w:szCs w:val="32"/>
        </w:rPr>
      </w:pPr>
      <w:bookmarkStart w:id="32" w:name="_Toc43928183"/>
      <w:r>
        <w:rPr>
          <w:rFonts w:hint="eastAsia" w:ascii="方正楷体_GBK" w:hAnsi="仿宋" w:eastAsia="方正楷体_GBK" w:cs="仿宋"/>
          <w:b/>
          <w:bCs/>
          <w:sz w:val="32"/>
          <w:szCs w:val="32"/>
        </w:rPr>
        <w:t>7.1年度目标</w:t>
      </w:r>
      <w:bookmarkEnd w:id="32"/>
    </w:p>
    <w:p>
      <w:pPr>
        <w:pStyle w:val="14"/>
        <w:spacing w:line="570" w:lineRule="exact"/>
        <w:ind w:firstLine="640"/>
        <w:rPr>
          <w:rFonts w:hint="eastAsia" w:ascii="方正仿宋_GBK" w:hAnsi="仿宋" w:eastAsia="方正仿宋_GBK" w:cs="仿宋"/>
          <w:color w:val="auto"/>
          <w:sz w:val="32"/>
          <w:szCs w:val="32"/>
        </w:rPr>
      </w:pPr>
      <w:r>
        <w:rPr>
          <w:rFonts w:hint="eastAsia" w:ascii="方正仿宋_GBK" w:hAnsi="仿宋" w:eastAsia="方正仿宋_GBK" w:cs="仿宋"/>
          <w:color w:val="auto"/>
          <w:sz w:val="32"/>
          <w:szCs w:val="32"/>
        </w:rPr>
        <w:t>霍城县</w:t>
      </w:r>
      <w:r>
        <w:rPr>
          <w:rFonts w:hint="eastAsia" w:ascii="方正仿宋_GBK" w:hAnsi="仿宋" w:eastAsia="方正仿宋_GBK" w:cs="仿宋"/>
          <w:color w:val="auto"/>
          <w:sz w:val="32"/>
          <w:szCs w:val="32"/>
          <w:lang w:eastAsia="zh-CN"/>
        </w:rPr>
        <w:t>乡村振兴局</w:t>
      </w:r>
      <w:r>
        <w:rPr>
          <w:rFonts w:hint="eastAsia" w:ascii="方正仿宋_GBK" w:hAnsi="仿宋" w:eastAsia="方正仿宋_GBK" w:cs="仿宋"/>
          <w:color w:val="auto"/>
          <w:sz w:val="32"/>
          <w:szCs w:val="32"/>
        </w:rPr>
        <w:t>为解决</w:t>
      </w:r>
      <w:r>
        <w:rPr>
          <w:rFonts w:hint="eastAsia" w:ascii="方正仿宋_GBK" w:hAnsi="仿宋" w:eastAsia="方正仿宋_GBK" w:cs="仿宋"/>
          <w:color w:val="auto"/>
          <w:sz w:val="32"/>
          <w:szCs w:val="32"/>
          <w:lang w:eastAsia="zh-CN"/>
        </w:rPr>
        <w:t>扶贫龙头企业</w:t>
      </w:r>
      <w:r>
        <w:rPr>
          <w:rFonts w:hint="eastAsia" w:ascii="方正仿宋_GBK" w:hAnsi="仿宋" w:eastAsia="方正仿宋_GBK" w:cs="仿宋"/>
          <w:color w:val="auto"/>
          <w:sz w:val="32"/>
          <w:szCs w:val="32"/>
        </w:rPr>
        <w:t>资金短缺问题，保障</w:t>
      </w:r>
      <w:r>
        <w:rPr>
          <w:rFonts w:hint="eastAsia" w:ascii="方正仿宋_GBK" w:hAnsi="仿宋" w:eastAsia="方正仿宋_GBK" w:cs="仿宋"/>
          <w:color w:val="auto"/>
          <w:sz w:val="32"/>
          <w:szCs w:val="32"/>
          <w:lang w:eastAsia="zh-CN"/>
        </w:rPr>
        <w:t>扶贫龙头企业</w:t>
      </w:r>
      <w:r>
        <w:rPr>
          <w:rFonts w:hint="eastAsia" w:ascii="方正仿宋_GBK" w:hAnsi="仿宋" w:eastAsia="方正仿宋_GBK" w:cs="仿宋"/>
          <w:color w:val="auto"/>
          <w:sz w:val="32"/>
          <w:szCs w:val="32"/>
        </w:rPr>
        <w:t>持续生产发展，根据本级安排的</w:t>
      </w:r>
      <w:r>
        <w:rPr>
          <w:rFonts w:hint="eastAsia" w:ascii="方正仿宋_GBK" w:hAnsi="仿宋" w:eastAsia="方正仿宋_GBK" w:cs="仿宋"/>
          <w:color w:val="auto"/>
          <w:sz w:val="32"/>
          <w:szCs w:val="32"/>
          <w:lang w:val="en-US" w:eastAsia="zh-CN"/>
        </w:rPr>
        <w:t>200</w:t>
      </w:r>
      <w:r>
        <w:rPr>
          <w:rFonts w:hint="eastAsia" w:ascii="方正仿宋_GBK" w:hAnsi="仿宋" w:eastAsia="方正仿宋_GBK" w:cs="仿宋"/>
          <w:color w:val="auto"/>
          <w:sz w:val="32"/>
          <w:szCs w:val="32"/>
        </w:rPr>
        <w:t>万元</w:t>
      </w:r>
      <w:r>
        <w:rPr>
          <w:rFonts w:hint="eastAsia" w:ascii="方正仿宋_GBK" w:hAnsi="仿宋" w:eastAsia="方正仿宋_GBK" w:cs="仿宋"/>
          <w:color w:val="auto"/>
          <w:sz w:val="32"/>
          <w:szCs w:val="32"/>
          <w:lang w:eastAsia="zh-CN"/>
        </w:rPr>
        <w:t>资金</w:t>
      </w:r>
      <w:r>
        <w:rPr>
          <w:rFonts w:hint="eastAsia" w:ascii="方正仿宋_GBK" w:hAnsi="仿宋" w:eastAsia="方正仿宋_GBK" w:cs="仿宋"/>
          <w:color w:val="auto"/>
          <w:sz w:val="32"/>
          <w:szCs w:val="32"/>
        </w:rPr>
        <w:t>，实施以下目标任务：</w:t>
      </w:r>
    </w:p>
    <w:p>
      <w:pPr>
        <w:pStyle w:val="14"/>
        <w:spacing w:line="570" w:lineRule="exact"/>
        <w:ind w:firstLine="640"/>
        <w:rPr>
          <w:rFonts w:hint="eastAsia" w:ascii="方正仿宋_GBK" w:hAnsi="仿宋" w:eastAsia="方正仿宋_GBK" w:cs="仿宋"/>
          <w:color w:val="auto"/>
          <w:sz w:val="32"/>
          <w:szCs w:val="32"/>
        </w:rPr>
      </w:pPr>
      <w:r>
        <w:rPr>
          <w:rFonts w:hint="eastAsia" w:ascii="方正仿宋_GBK" w:hAnsi="仿宋" w:eastAsia="方正仿宋_GBK" w:cs="仿宋"/>
          <w:color w:val="auto"/>
          <w:sz w:val="32"/>
          <w:szCs w:val="32"/>
        </w:rPr>
        <w:t>目标1：解决</w:t>
      </w:r>
      <w:r>
        <w:rPr>
          <w:rFonts w:hint="eastAsia" w:ascii="方正仿宋_GBK" w:hAnsi="仿宋" w:eastAsia="方正仿宋_GBK" w:cs="仿宋"/>
          <w:color w:val="auto"/>
          <w:sz w:val="32"/>
          <w:szCs w:val="32"/>
          <w:lang w:eastAsia="zh-CN"/>
        </w:rPr>
        <w:t>扶贫龙头企业</w:t>
      </w:r>
      <w:r>
        <w:rPr>
          <w:rFonts w:hint="eastAsia" w:ascii="方正仿宋_GBK" w:hAnsi="仿宋" w:eastAsia="方正仿宋_GBK" w:cs="仿宋"/>
          <w:color w:val="auto"/>
          <w:sz w:val="32"/>
          <w:szCs w:val="32"/>
        </w:rPr>
        <w:t>在产业发展中资金短缺问题。</w:t>
      </w:r>
    </w:p>
    <w:p>
      <w:pPr>
        <w:pStyle w:val="14"/>
        <w:spacing w:line="570" w:lineRule="exact"/>
        <w:rPr>
          <w:rFonts w:hint="eastAsia" w:ascii="方正仿宋_GBK" w:hAnsi="仿宋" w:eastAsia="方正仿宋_GBK" w:cs="仿宋"/>
          <w:color w:val="auto"/>
          <w:sz w:val="32"/>
          <w:szCs w:val="32"/>
          <w:lang w:eastAsia="zh-CN"/>
        </w:rPr>
      </w:pPr>
      <w:r>
        <w:rPr>
          <w:rFonts w:hint="eastAsia" w:ascii="方正仿宋_GBK" w:hAnsi="仿宋" w:eastAsia="方正仿宋_GBK" w:cs="仿宋"/>
          <w:color w:val="auto"/>
          <w:sz w:val="32"/>
          <w:szCs w:val="32"/>
        </w:rPr>
        <w:t>目标2：实现有项目有资金，为</w:t>
      </w:r>
      <w:r>
        <w:rPr>
          <w:rFonts w:hint="eastAsia" w:ascii="方正仿宋_GBK" w:hAnsi="仿宋" w:eastAsia="方正仿宋_GBK" w:cs="仿宋"/>
          <w:color w:val="auto"/>
          <w:sz w:val="32"/>
          <w:szCs w:val="32"/>
          <w:lang w:eastAsia="zh-CN"/>
        </w:rPr>
        <w:t>扶贫龙头企业扩大生产持续发展</w:t>
      </w:r>
      <w:r>
        <w:rPr>
          <w:rFonts w:hint="eastAsia" w:ascii="方正仿宋_GBK" w:hAnsi="仿宋" w:eastAsia="方正仿宋_GBK" w:cs="仿宋"/>
          <w:color w:val="auto"/>
          <w:sz w:val="32"/>
          <w:szCs w:val="32"/>
        </w:rPr>
        <w:t>奠定坚实基础</w:t>
      </w:r>
      <w:r>
        <w:rPr>
          <w:rFonts w:hint="eastAsia" w:ascii="方正仿宋_GBK" w:hAnsi="仿宋" w:eastAsia="方正仿宋_GBK" w:cs="仿宋"/>
          <w:color w:val="auto"/>
          <w:sz w:val="32"/>
          <w:szCs w:val="32"/>
          <w:lang w:eastAsia="zh-CN"/>
        </w:rPr>
        <w:t>。</w:t>
      </w:r>
    </w:p>
    <w:p>
      <w:pPr>
        <w:pStyle w:val="14"/>
        <w:spacing w:line="570" w:lineRule="exact"/>
        <w:rPr>
          <w:rFonts w:ascii="方正仿宋_GBK" w:hAnsi="仿宋" w:eastAsia="方正仿宋_GBK" w:cs="仿宋"/>
          <w:color w:val="auto"/>
          <w:sz w:val="32"/>
          <w:szCs w:val="32"/>
        </w:rPr>
      </w:pPr>
      <w:r>
        <w:rPr>
          <w:rFonts w:hint="eastAsia" w:ascii="方正仿宋_GBK" w:hAnsi="仿宋" w:eastAsia="方正仿宋_GBK" w:cs="仿宋"/>
          <w:color w:val="auto"/>
          <w:sz w:val="32"/>
          <w:szCs w:val="32"/>
          <w:lang w:eastAsia="zh-CN"/>
        </w:rPr>
        <w:t>目标3：提升扶贫龙头企业自身发展能力。</w:t>
      </w:r>
      <w:r>
        <w:rPr>
          <w:rFonts w:hint="eastAsia" w:ascii="方正仿宋_GBK" w:hAnsi="仿宋" w:eastAsia="方正仿宋_GBK" w:cs="仿宋"/>
          <w:color w:val="auto"/>
          <w:sz w:val="32"/>
          <w:szCs w:val="32"/>
        </w:rPr>
        <w:t xml:space="preserve">   </w:t>
      </w:r>
    </w:p>
    <w:p>
      <w:pPr>
        <w:pStyle w:val="14"/>
        <w:spacing w:line="500" w:lineRule="exact"/>
        <w:ind w:firstLine="0" w:firstLineChars="0"/>
        <w:outlineLvl w:val="1"/>
        <w:rPr>
          <w:rFonts w:ascii="方正楷体_GBK" w:hAnsi="仿宋" w:eastAsia="方正楷体_GBK" w:cs="仿宋"/>
          <w:b/>
          <w:bCs/>
          <w:sz w:val="32"/>
          <w:szCs w:val="32"/>
        </w:rPr>
      </w:pPr>
      <w:bookmarkStart w:id="33" w:name="_Toc43928185"/>
      <w:r>
        <w:rPr>
          <w:rFonts w:ascii="方正楷体_GBK" w:hAnsi="仿宋" w:eastAsia="方正楷体_GBK" w:cs="仿宋"/>
          <w:b/>
          <w:bCs/>
          <w:sz w:val="32"/>
          <w:szCs w:val="32"/>
        </w:rPr>
        <w:t>7.</w:t>
      </w:r>
      <w:r>
        <w:rPr>
          <w:rFonts w:hint="eastAsia" w:ascii="方正楷体_GBK" w:hAnsi="仿宋" w:eastAsia="方正楷体_GBK" w:cs="仿宋"/>
          <w:b/>
          <w:bCs/>
          <w:sz w:val="32"/>
          <w:szCs w:val="32"/>
        </w:rPr>
        <w:t>2经济效益</w:t>
      </w:r>
      <w:bookmarkEnd w:id="33"/>
    </w:p>
    <w:p>
      <w:pPr>
        <w:pStyle w:val="14"/>
        <w:spacing w:line="570" w:lineRule="exact"/>
        <w:ind w:firstLine="640"/>
        <w:rPr>
          <w:rFonts w:ascii="方正仿宋_GBK" w:hAnsi="仿宋" w:eastAsia="方正仿宋_GBK" w:cs="仿宋"/>
          <w:sz w:val="32"/>
          <w:szCs w:val="32"/>
        </w:rPr>
      </w:pPr>
      <w:r>
        <w:rPr>
          <w:rFonts w:hint="eastAsia" w:ascii="方正仿宋_GBK" w:hAnsi="仿宋" w:eastAsia="方正仿宋_GBK" w:cs="仿宋"/>
          <w:sz w:val="32"/>
          <w:szCs w:val="32"/>
        </w:rPr>
        <w:t>通过</w:t>
      </w:r>
      <w:r>
        <w:rPr>
          <w:rFonts w:hint="eastAsia" w:ascii="方正仿宋_GBK" w:hAnsi="仿宋" w:eastAsia="方正仿宋_GBK" w:cs="仿宋"/>
          <w:sz w:val="32"/>
          <w:szCs w:val="32"/>
          <w:lang w:eastAsia="zh-CN"/>
        </w:rPr>
        <w:t>对扶贫龙头企业进行贷款贴息，解决资金困难，增加企业内生动力，扩大企业发展规模，保持企业正常运转，更好的服务当地群众。</w:t>
      </w:r>
    </w:p>
    <w:p>
      <w:pPr>
        <w:pStyle w:val="14"/>
        <w:spacing w:line="570" w:lineRule="exact"/>
        <w:ind w:firstLine="0" w:firstLineChars="0"/>
        <w:rPr>
          <w:rFonts w:ascii="方正仿宋_GBK" w:hAnsi="仿宋" w:eastAsia="方正仿宋_GBK" w:cs="仿宋"/>
          <w:b/>
          <w:bCs/>
          <w:sz w:val="32"/>
          <w:szCs w:val="32"/>
        </w:rPr>
      </w:pPr>
      <w:r>
        <w:rPr>
          <w:rFonts w:hint="eastAsia" w:ascii="方正仿宋_GBK" w:hAnsi="仿宋" w:eastAsia="方正仿宋_GBK" w:cs="仿宋"/>
          <w:b/>
          <w:bCs/>
          <w:sz w:val="32"/>
          <w:szCs w:val="32"/>
        </w:rPr>
        <w:t>7.2.1直接效益</w:t>
      </w:r>
    </w:p>
    <w:p>
      <w:pPr>
        <w:pStyle w:val="14"/>
        <w:spacing w:line="570" w:lineRule="exact"/>
        <w:ind w:firstLine="640"/>
        <w:rPr>
          <w:rFonts w:ascii="方正仿宋_GBK" w:hAnsi="仿宋" w:eastAsia="方正仿宋_GBK" w:cs="仿宋"/>
          <w:sz w:val="32"/>
          <w:szCs w:val="32"/>
        </w:rPr>
      </w:pPr>
      <w:r>
        <w:rPr>
          <w:rFonts w:hint="eastAsia" w:ascii="方正仿宋_GBK" w:hAnsi="仿宋" w:eastAsia="方正仿宋_GBK" w:cs="仿宋"/>
          <w:sz w:val="32"/>
          <w:szCs w:val="32"/>
          <w:lang w:eastAsia="zh-CN"/>
        </w:rPr>
        <w:t>扶贫龙头企业提供就业岗位</w:t>
      </w:r>
      <w:r>
        <w:rPr>
          <w:rFonts w:hint="eastAsia" w:ascii="方正仿宋_GBK" w:hAnsi="仿宋" w:eastAsia="方正仿宋_GBK" w:cs="仿宋"/>
          <w:sz w:val="32"/>
          <w:szCs w:val="32"/>
          <w:lang w:val="en-US" w:eastAsia="zh-CN"/>
        </w:rPr>
        <w:t>30余个</w:t>
      </w:r>
      <w:r>
        <w:rPr>
          <w:rFonts w:hint="eastAsia" w:ascii="方正仿宋_GBK" w:hAnsi="仿宋" w:eastAsia="方正仿宋_GBK" w:cs="仿宋"/>
          <w:sz w:val="32"/>
          <w:szCs w:val="32"/>
          <w:lang w:eastAsia="zh-CN"/>
        </w:rPr>
        <w:t>，预计</w:t>
      </w:r>
      <w:r>
        <w:rPr>
          <w:rFonts w:hint="eastAsia" w:ascii="方正仿宋_GBK" w:hAnsi="仿宋" w:eastAsia="方正仿宋_GBK" w:cs="仿宋"/>
          <w:sz w:val="32"/>
          <w:szCs w:val="32"/>
        </w:rPr>
        <w:t>带动</w:t>
      </w:r>
      <w:r>
        <w:rPr>
          <w:rFonts w:hint="eastAsia" w:ascii="方正仿宋_GBK" w:hAnsi="仿宋" w:eastAsia="方正仿宋_GBK" w:cs="仿宋"/>
          <w:sz w:val="32"/>
          <w:szCs w:val="32"/>
          <w:lang w:val="en-US" w:eastAsia="zh-CN"/>
        </w:rPr>
        <w:t>当地群众500余人</w:t>
      </w:r>
      <w:r>
        <w:rPr>
          <w:rFonts w:hint="eastAsia" w:ascii="方正仿宋_GBK" w:hAnsi="仿宋" w:eastAsia="方正仿宋_GBK" w:cs="仿宋"/>
          <w:sz w:val="32"/>
          <w:szCs w:val="32"/>
        </w:rPr>
        <w:t>稳定增收。</w:t>
      </w:r>
    </w:p>
    <w:p>
      <w:pPr>
        <w:pStyle w:val="14"/>
        <w:spacing w:line="570" w:lineRule="exact"/>
        <w:ind w:firstLine="0" w:firstLineChars="0"/>
        <w:rPr>
          <w:rFonts w:ascii="方正仿宋_GBK" w:hAnsi="仿宋" w:eastAsia="方正仿宋_GBK" w:cs="仿宋"/>
          <w:b/>
          <w:bCs/>
          <w:sz w:val="32"/>
          <w:szCs w:val="32"/>
        </w:rPr>
      </w:pPr>
      <w:r>
        <w:rPr>
          <w:rFonts w:hint="eastAsia" w:ascii="方正仿宋_GBK" w:hAnsi="仿宋" w:eastAsia="方正仿宋_GBK" w:cs="仿宋"/>
          <w:b/>
          <w:bCs/>
          <w:sz w:val="32"/>
          <w:szCs w:val="32"/>
        </w:rPr>
        <w:t>7.2.2间接效益</w:t>
      </w:r>
    </w:p>
    <w:p>
      <w:pPr>
        <w:pStyle w:val="14"/>
        <w:spacing w:line="570" w:lineRule="exact"/>
        <w:ind w:firstLine="640"/>
        <w:rPr>
          <w:rFonts w:ascii="仿宋" w:hAnsi="仿宋" w:eastAsia="仿宋" w:cs="仿宋"/>
          <w:sz w:val="32"/>
          <w:szCs w:val="32"/>
        </w:rPr>
      </w:pPr>
      <w:r>
        <w:rPr>
          <w:rFonts w:hint="eastAsia" w:ascii="方正仿宋_GBK" w:hAnsi="仿宋" w:eastAsia="方正仿宋_GBK" w:cs="仿宋"/>
          <w:sz w:val="32"/>
          <w:szCs w:val="32"/>
          <w:lang w:eastAsia="zh-CN"/>
        </w:rPr>
        <w:t>为当地群众</w:t>
      </w:r>
      <w:r>
        <w:rPr>
          <w:rFonts w:hint="eastAsia" w:ascii="方正仿宋_GBK" w:hAnsi="仿宋" w:eastAsia="方正仿宋_GBK" w:cs="仿宋"/>
          <w:sz w:val="32"/>
          <w:szCs w:val="32"/>
        </w:rPr>
        <w:t>发展产业</w:t>
      </w:r>
      <w:r>
        <w:rPr>
          <w:rFonts w:hint="eastAsia" w:ascii="方正仿宋_GBK" w:hAnsi="仿宋" w:eastAsia="方正仿宋_GBK" w:cs="仿宋"/>
          <w:sz w:val="32"/>
          <w:szCs w:val="32"/>
          <w:lang w:eastAsia="zh-CN"/>
        </w:rPr>
        <w:t>提供保障</w:t>
      </w:r>
      <w:r>
        <w:rPr>
          <w:rFonts w:hint="eastAsia" w:ascii="方正仿宋_GBK" w:hAnsi="仿宋" w:eastAsia="方正仿宋_GBK" w:cs="仿宋"/>
          <w:sz w:val="32"/>
          <w:szCs w:val="32"/>
        </w:rPr>
        <w:t>，</w:t>
      </w:r>
      <w:r>
        <w:rPr>
          <w:rFonts w:hint="eastAsia" w:ascii="方正仿宋_GBK" w:hAnsi="仿宋" w:eastAsia="方正仿宋_GBK" w:cs="仿宋"/>
          <w:sz w:val="32"/>
          <w:szCs w:val="32"/>
          <w:lang w:eastAsia="zh-CN"/>
        </w:rPr>
        <w:t>为实现乡村振兴奠定坚实基础。</w:t>
      </w:r>
    </w:p>
    <w:p>
      <w:pPr>
        <w:pStyle w:val="14"/>
        <w:spacing w:line="500" w:lineRule="exact"/>
        <w:ind w:firstLine="0" w:firstLineChars="0"/>
        <w:outlineLvl w:val="1"/>
        <w:rPr>
          <w:rFonts w:ascii="方正楷体_GBK" w:hAnsi="仿宋" w:eastAsia="方正楷体_GBK" w:cs="仿宋"/>
          <w:b/>
          <w:bCs/>
          <w:sz w:val="32"/>
          <w:szCs w:val="32"/>
        </w:rPr>
      </w:pPr>
      <w:bookmarkStart w:id="34" w:name="_Toc43928188"/>
      <w:r>
        <w:rPr>
          <w:rFonts w:ascii="方正楷体_GBK" w:hAnsi="仿宋" w:eastAsia="方正楷体_GBK" w:cs="仿宋"/>
          <w:b/>
          <w:bCs/>
          <w:sz w:val="32"/>
          <w:szCs w:val="32"/>
        </w:rPr>
        <w:t>7.</w:t>
      </w:r>
      <w:r>
        <w:rPr>
          <w:rFonts w:hint="eastAsia" w:ascii="方正楷体_GBK" w:hAnsi="仿宋" w:eastAsia="方正楷体_GBK" w:cs="仿宋"/>
          <w:b/>
          <w:bCs/>
          <w:sz w:val="32"/>
          <w:szCs w:val="32"/>
          <w:lang w:val="en-US" w:eastAsia="zh-CN"/>
        </w:rPr>
        <w:t>3</w:t>
      </w:r>
      <w:r>
        <w:rPr>
          <w:rFonts w:hint="eastAsia" w:ascii="方正楷体_GBK" w:hAnsi="仿宋" w:eastAsia="方正楷体_GBK" w:cs="仿宋"/>
          <w:b/>
          <w:bCs/>
          <w:sz w:val="32"/>
          <w:szCs w:val="32"/>
        </w:rPr>
        <w:t>可持续性影响</w:t>
      </w:r>
      <w:bookmarkEnd w:id="34"/>
    </w:p>
    <w:p>
      <w:pPr>
        <w:pStyle w:val="14"/>
        <w:spacing w:line="500" w:lineRule="exact"/>
        <w:ind w:firstLine="640" w:firstLineChars="200"/>
        <w:outlineLvl w:val="1"/>
        <w:rPr>
          <w:rFonts w:hint="eastAsia" w:ascii="方正仿宋_GBK" w:hAnsi="仿宋" w:eastAsia="方正仿宋_GBK" w:cs="仿宋"/>
          <w:sz w:val="32"/>
          <w:szCs w:val="32"/>
        </w:rPr>
      </w:pPr>
      <w:r>
        <w:rPr>
          <w:rFonts w:hint="eastAsia" w:ascii="方正仿宋_GBK" w:hAnsi="仿宋" w:eastAsia="方正仿宋_GBK" w:cs="仿宋"/>
          <w:sz w:val="32"/>
          <w:szCs w:val="32"/>
          <w:lang w:eastAsia="zh-CN"/>
        </w:rPr>
        <w:t>有效</w:t>
      </w:r>
      <w:r>
        <w:rPr>
          <w:rFonts w:hint="eastAsia" w:ascii="方正仿宋_GBK" w:hAnsi="仿宋" w:eastAsia="方正仿宋_GBK" w:cs="仿宋"/>
          <w:sz w:val="32"/>
          <w:szCs w:val="32"/>
        </w:rPr>
        <w:t>保障</w:t>
      </w:r>
      <w:r>
        <w:rPr>
          <w:rFonts w:hint="eastAsia" w:ascii="方正仿宋_GBK" w:hAnsi="仿宋" w:eastAsia="方正仿宋_GBK" w:cs="仿宋"/>
          <w:sz w:val="32"/>
          <w:szCs w:val="32"/>
          <w:lang w:eastAsia="zh-CN"/>
        </w:rPr>
        <w:t>扶贫龙头企业</w:t>
      </w:r>
      <w:r>
        <w:rPr>
          <w:rFonts w:hint="eastAsia" w:ascii="方正仿宋_GBK" w:hAnsi="仿宋" w:eastAsia="方正仿宋_GBK" w:cs="仿宋"/>
          <w:sz w:val="32"/>
          <w:szCs w:val="32"/>
        </w:rPr>
        <w:t>持续生产发展</w:t>
      </w:r>
    </w:p>
    <w:p>
      <w:pPr>
        <w:pStyle w:val="14"/>
        <w:spacing w:line="500" w:lineRule="exact"/>
        <w:ind w:firstLine="0" w:firstLineChars="0"/>
        <w:outlineLvl w:val="1"/>
        <w:rPr>
          <w:rFonts w:ascii="方正楷体_GBK" w:hAnsi="仿宋" w:eastAsia="方正楷体_GBK" w:cs="仿宋"/>
          <w:b/>
          <w:bCs/>
          <w:sz w:val="32"/>
          <w:szCs w:val="32"/>
        </w:rPr>
      </w:pPr>
      <w:r>
        <w:rPr>
          <w:rFonts w:ascii="方正楷体_GBK" w:hAnsi="仿宋" w:eastAsia="方正楷体_GBK" w:cs="仿宋"/>
          <w:b/>
          <w:bCs/>
          <w:sz w:val="32"/>
          <w:szCs w:val="32"/>
        </w:rPr>
        <w:t>7</w:t>
      </w:r>
      <w:r>
        <w:rPr>
          <w:rFonts w:hint="eastAsia" w:ascii="方正楷体_GBK" w:hAnsi="仿宋" w:eastAsia="方正楷体_GBK" w:cs="仿宋"/>
          <w:b/>
          <w:bCs/>
          <w:sz w:val="32"/>
          <w:szCs w:val="32"/>
          <w:lang w:val="en-US" w:eastAsia="zh-CN"/>
        </w:rPr>
        <w:t>.4</w:t>
      </w:r>
      <w:r>
        <w:rPr>
          <w:rFonts w:hint="eastAsia" w:ascii="方正楷体_GBK" w:hAnsi="仿宋" w:eastAsia="方正楷体_GBK" w:cs="仿宋"/>
          <w:b/>
          <w:bCs/>
          <w:sz w:val="32"/>
          <w:szCs w:val="32"/>
        </w:rPr>
        <w:t>满意度指标</w:t>
      </w:r>
    </w:p>
    <w:p>
      <w:pPr>
        <w:pStyle w:val="14"/>
        <w:spacing w:line="570" w:lineRule="exact"/>
        <w:ind w:firstLine="640"/>
        <w:rPr>
          <w:rFonts w:ascii="方正仿宋_GBK" w:hAnsi="仿宋" w:eastAsia="方正仿宋_GBK" w:cs="仿宋"/>
          <w:sz w:val="32"/>
          <w:szCs w:val="32"/>
        </w:rPr>
      </w:pPr>
      <w:r>
        <w:rPr>
          <w:rFonts w:hint="eastAsia" w:ascii="方正仿宋_GBK" w:hAnsi="仿宋" w:eastAsia="方正仿宋_GBK" w:cs="仿宋"/>
          <w:sz w:val="32"/>
          <w:szCs w:val="32"/>
        </w:rPr>
        <w:t>受益</w:t>
      </w:r>
      <w:r>
        <w:rPr>
          <w:rFonts w:hint="eastAsia" w:ascii="方正仿宋_GBK" w:hAnsi="仿宋" w:eastAsia="方正仿宋_GBK" w:cs="仿宋"/>
          <w:sz w:val="32"/>
          <w:szCs w:val="32"/>
          <w:lang w:eastAsia="zh-CN"/>
        </w:rPr>
        <w:t>龙头企业</w:t>
      </w:r>
      <w:r>
        <w:rPr>
          <w:rFonts w:hint="eastAsia" w:ascii="方正仿宋_GBK" w:hAnsi="仿宋" w:eastAsia="方正仿宋_GBK" w:cs="仿宋"/>
          <w:sz w:val="32"/>
          <w:szCs w:val="32"/>
        </w:rPr>
        <w:t>满意度≥95%</w:t>
      </w:r>
    </w:p>
    <w:p>
      <w:pPr>
        <w:pStyle w:val="14"/>
        <w:spacing w:line="500" w:lineRule="exact"/>
        <w:ind w:firstLine="0" w:firstLineChars="0"/>
        <w:outlineLvl w:val="0"/>
        <w:rPr>
          <w:rFonts w:ascii="方正黑体_GBK" w:hAnsi="仿宋" w:eastAsia="方正黑体_GBK" w:cs="仿宋"/>
          <w:sz w:val="32"/>
          <w:szCs w:val="32"/>
        </w:rPr>
      </w:pPr>
      <w:bookmarkStart w:id="35" w:name="_Toc43928189"/>
      <w:r>
        <w:rPr>
          <w:rFonts w:ascii="方正黑体_GBK" w:hAnsi="仿宋" w:eastAsia="方正黑体_GBK" w:cs="仿宋"/>
          <w:sz w:val="32"/>
          <w:szCs w:val="32"/>
        </w:rPr>
        <w:t>8.</w:t>
      </w:r>
      <w:r>
        <w:rPr>
          <w:rFonts w:hint="eastAsia" w:ascii="方正黑体_GBK" w:hAnsi="仿宋" w:eastAsia="方正黑体_GBK" w:cs="仿宋"/>
          <w:sz w:val="32"/>
          <w:szCs w:val="32"/>
        </w:rPr>
        <w:t>风险分析</w:t>
      </w:r>
      <w:bookmarkEnd w:id="35"/>
    </w:p>
    <w:p>
      <w:pPr>
        <w:pStyle w:val="14"/>
        <w:spacing w:line="500" w:lineRule="exact"/>
        <w:ind w:firstLine="0" w:firstLineChars="0"/>
        <w:outlineLvl w:val="1"/>
        <w:rPr>
          <w:rFonts w:ascii="方正楷体_GBK" w:hAnsi="仿宋" w:eastAsia="方正楷体_GBK" w:cs="仿宋"/>
          <w:b/>
          <w:bCs/>
          <w:sz w:val="32"/>
          <w:szCs w:val="32"/>
        </w:rPr>
      </w:pPr>
      <w:bookmarkStart w:id="36" w:name="_Toc43928190"/>
      <w:r>
        <w:rPr>
          <w:rFonts w:hint="eastAsia" w:ascii="方正楷体_GBK" w:hAnsi="仿宋" w:eastAsia="方正楷体_GBK" w:cs="仿宋"/>
          <w:b/>
          <w:bCs/>
          <w:sz w:val="32"/>
          <w:szCs w:val="32"/>
        </w:rPr>
        <w:t>８</w:t>
      </w:r>
      <w:r>
        <w:rPr>
          <w:rFonts w:ascii="方正楷体_GBK" w:hAnsi="仿宋" w:eastAsia="方正楷体_GBK" w:cs="仿宋"/>
          <w:b/>
          <w:bCs/>
          <w:sz w:val="32"/>
          <w:szCs w:val="32"/>
        </w:rPr>
        <w:t>.1</w:t>
      </w:r>
      <w:r>
        <w:rPr>
          <w:rFonts w:hint="eastAsia" w:ascii="方正楷体_GBK" w:hAnsi="仿宋" w:eastAsia="方正楷体_GBK" w:cs="仿宋"/>
          <w:b/>
          <w:bCs/>
          <w:sz w:val="32"/>
          <w:szCs w:val="32"/>
        </w:rPr>
        <w:t>主要风险因素</w:t>
      </w:r>
      <w:bookmarkEnd w:id="36"/>
    </w:p>
    <w:p>
      <w:pPr>
        <w:pStyle w:val="14"/>
        <w:spacing w:line="560" w:lineRule="exact"/>
        <w:ind w:firstLine="640"/>
        <w:rPr>
          <w:rFonts w:ascii="方正仿宋_GBK" w:hAnsi="仿宋" w:eastAsia="方正仿宋_GBK" w:cs="仿宋"/>
          <w:sz w:val="32"/>
          <w:szCs w:val="32"/>
        </w:rPr>
      </w:pPr>
      <w:r>
        <w:rPr>
          <w:rFonts w:hint="eastAsia" w:ascii="方正仿宋_GBK" w:hAnsi="仿宋" w:eastAsia="方正仿宋_GBK" w:cs="仿宋"/>
          <w:sz w:val="32"/>
          <w:szCs w:val="32"/>
          <w:lang w:eastAsia="zh-CN"/>
        </w:rPr>
        <w:t>该项目主要风险因素为，龙头企业贷款资金使用不规范，为将资金使用到计划目标方向或改变资金用途。</w:t>
      </w:r>
    </w:p>
    <w:p>
      <w:pPr>
        <w:pStyle w:val="14"/>
        <w:spacing w:line="500" w:lineRule="exact"/>
        <w:ind w:firstLine="0" w:firstLineChars="0"/>
        <w:outlineLvl w:val="1"/>
        <w:rPr>
          <w:rFonts w:ascii="方正楷体_GBK" w:hAnsi="仿宋" w:eastAsia="方正楷体_GBK" w:cs="仿宋"/>
          <w:b/>
          <w:bCs/>
          <w:sz w:val="32"/>
          <w:szCs w:val="32"/>
        </w:rPr>
      </w:pPr>
      <w:bookmarkStart w:id="37" w:name="_Toc43928191"/>
      <w:r>
        <w:rPr>
          <w:rFonts w:hint="eastAsia" w:ascii="方正楷体_GBK" w:hAnsi="仿宋" w:eastAsia="方正楷体_GBK" w:cs="仿宋"/>
          <w:b/>
          <w:bCs/>
          <w:sz w:val="32"/>
          <w:szCs w:val="32"/>
        </w:rPr>
        <w:t>８</w:t>
      </w:r>
      <w:r>
        <w:rPr>
          <w:rFonts w:ascii="方正楷体_GBK" w:hAnsi="仿宋" w:eastAsia="方正楷体_GBK" w:cs="仿宋"/>
          <w:b/>
          <w:bCs/>
          <w:sz w:val="32"/>
          <w:szCs w:val="32"/>
        </w:rPr>
        <w:t>.2</w:t>
      </w:r>
      <w:r>
        <w:rPr>
          <w:rFonts w:hint="eastAsia" w:ascii="方正楷体_GBK" w:hAnsi="仿宋" w:eastAsia="方正楷体_GBK" w:cs="仿宋"/>
          <w:b/>
          <w:bCs/>
          <w:sz w:val="32"/>
          <w:szCs w:val="32"/>
        </w:rPr>
        <w:t>防范化解措施</w:t>
      </w:r>
      <w:bookmarkEnd w:id="37"/>
    </w:p>
    <w:p>
      <w:pPr>
        <w:pStyle w:val="14"/>
        <w:spacing w:line="560" w:lineRule="exact"/>
        <w:ind w:firstLine="640"/>
        <w:rPr>
          <w:rFonts w:ascii="方正仿宋_GBK" w:hAnsi="仿宋" w:eastAsia="方正仿宋_GBK" w:cs="仿宋"/>
          <w:sz w:val="32"/>
          <w:szCs w:val="32"/>
        </w:rPr>
      </w:pPr>
      <w:r>
        <w:rPr>
          <w:rFonts w:hint="eastAsia" w:ascii="方正仿宋_GBK" w:hAnsi="仿宋" w:eastAsia="方正仿宋_GBK" w:cs="仿宋"/>
          <w:sz w:val="32"/>
          <w:szCs w:val="32"/>
          <w:lang w:eastAsia="zh-CN"/>
        </w:rPr>
        <w:t>进一步</w:t>
      </w:r>
      <w:r>
        <w:rPr>
          <w:rFonts w:hint="eastAsia" w:ascii="方正仿宋_GBK" w:hAnsi="仿宋" w:eastAsia="方正仿宋_GBK" w:cs="仿宋"/>
          <w:sz w:val="32"/>
          <w:szCs w:val="32"/>
        </w:rPr>
        <w:t>加强</w:t>
      </w:r>
      <w:r>
        <w:rPr>
          <w:rFonts w:hint="eastAsia" w:ascii="方正仿宋_GBK" w:hAnsi="仿宋" w:eastAsia="方正仿宋_GBK" w:cs="仿宋"/>
          <w:sz w:val="32"/>
          <w:szCs w:val="32"/>
          <w:lang w:eastAsia="zh-CN"/>
        </w:rPr>
        <w:t>对扶贫龙头企业贷款使用</w:t>
      </w:r>
      <w:r>
        <w:rPr>
          <w:rFonts w:hint="eastAsia" w:ascii="方正仿宋_GBK" w:hAnsi="仿宋" w:eastAsia="方正仿宋_GBK" w:cs="仿宋"/>
          <w:sz w:val="32"/>
          <w:szCs w:val="32"/>
        </w:rPr>
        <w:t>的监督和管理，建立信贷风险监测和预警机制，</w:t>
      </w:r>
      <w:r>
        <w:rPr>
          <w:rFonts w:hint="eastAsia" w:ascii="方正仿宋_GBK" w:hAnsi="仿宋" w:eastAsia="方正仿宋_GBK" w:cs="仿宋"/>
          <w:sz w:val="32"/>
          <w:szCs w:val="32"/>
          <w:lang w:eastAsia="zh-CN"/>
        </w:rPr>
        <w:t>对企业不按照相关规定使用贷款资金的，</w:t>
      </w:r>
      <w:r>
        <w:rPr>
          <w:rFonts w:hint="eastAsia" w:ascii="方正仿宋_GBK" w:hAnsi="仿宋" w:eastAsia="方正仿宋_GBK" w:cs="仿宋"/>
          <w:sz w:val="32"/>
          <w:szCs w:val="32"/>
        </w:rPr>
        <w:t>及时提醒</w:t>
      </w:r>
      <w:r>
        <w:rPr>
          <w:rFonts w:hint="eastAsia" w:ascii="方正仿宋_GBK" w:hAnsi="仿宋" w:eastAsia="方正仿宋_GBK" w:cs="仿宋"/>
          <w:sz w:val="32"/>
          <w:szCs w:val="32"/>
          <w:lang w:eastAsia="zh-CN"/>
        </w:rPr>
        <w:t>放贷机构</w:t>
      </w:r>
      <w:r>
        <w:rPr>
          <w:rFonts w:hint="eastAsia" w:ascii="方正仿宋_GBK" w:hAnsi="仿宋" w:eastAsia="方正仿宋_GBK" w:cs="仿宋"/>
          <w:sz w:val="32"/>
          <w:szCs w:val="32"/>
        </w:rPr>
        <w:t>迅速收回，并配合</w:t>
      </w:r>
      <w:r>
        <w:rPr>
          <w:rFonts w:hint="eastAsia" w:ascii="方正仿宋_GBK" w:hAnsi="仿宋" w:eastAsia="方正仿宋_GBK" w:cs="仿宋"/>
          <w:sz w:val="32"/>
          <w:szCs w:val="32"/>
          <w:lang w:eastAsia="zh-CN"/>
        </w:rPr>
        <w:t>放贷机构</w:t>
      </w:r>
      <w:r>
        <w:rPr>
          <w:rFonts w:hint="eastAsia" w:ascii="方正仿宋_GBK" w:hAnsi="仿宋" w:eastAsia="方正仿宋_GBK" w:cs="仿宋"/>
          <w:sz w:val="32"/>
          <w:szCs w:val="32"/>
        </w:rPr>
        <w:t>提出解决方案，做好风险防范处置工作。</w:t>
      </w:r>
    </w:p>
    <w:sectPr>
      <w:pgSz w:w="11906" w:h="16838"/>
      <w:pgMar w:top="1440" w:right="1797" w:bottom="1440" w:left="1797" w:header="851" w:footer="992" w:gutter="0"/>
      <w:cols w:space="425"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HYb2gj">
    <w:altName w:val="宋体"/>
    <w:panose1 w:val="00000000000000000000"/>
    <w:charset w:val="86"/>
    <w:family w:val="modern"/>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方正小标宋简体">
    <w:altName w:val="黑体"/>
    <w:panose1 w:val="03000509000000000000"/>
    <w:charset w:val="86"/>
    <w:family w:val="script"/>
    <w:pitch w:val="default"/>
    <w:sig w:usb0="00000000" w:usb1="00000000" w:usb2="00000000" w:usb3="00000000" w:csb0="00040000" w:csb1="00000000"/>
  </w:font>
  <w:font w:name="方正黑体简体">
    <w:altName w:val="微软雅黑"/>
    <w:panose1 w:val="02010601030101010101"/>
    <w:charset w:val="86"/>
    <w:family w:val="auto"/>
    <w:pitch w:val="default"/>
    <w:sig w:usb0="00000000" w:usb1="00000000" w:usb2="00000000" w:usb3="00000000" w:csb0="00040000" w:csb1="00000000"/>
  </w:font>
  <w:font w:name="方正楷体_GBK">
    <w:altName w:val="微软雅黑"/>
    <w:panose1 w:val="03000509000000000000"/>
    <w:charset w:val="86"/>
    <w:family w:val="script"/>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43"/>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c5OTkzZDcyMTExMjAzZTRmZTM2NWQyNzJmZjRmYzYifQ=="/>
  </w:docVars>
  <w:rsids>
    <w:rsidRoot w:val="00DC3189"/>
    <w:rsid w:val="00036ACC"/>
    <w:rsid w:val="00062A39"/>
    <w:rsid w:val="0008415B"/>
    <w:rsid w:val="00096F1A"/>
    <w:rsid w:val="000A44EB"/>
    <w:rsid w:val="000A7A05"/>
    <w:rsid w:val="000B7ADA"/>
    <w:rsid w:val="000E77EB"/>
    <w:rsid w:val="0014429E"/>
    <w:rsid w:val="001531A2"/>
    <w:rsid w:val="00183AEA"/>
    <w:rsid w:val="001C0158"/>
    <w:rsid w:val="00243040"/>
    <w:rsid w:val="00286DB6"/>
    <w:rsid w:val="00290EF7"/>
    <w:rsid w:val="002C74DB"/>
    <w:rsid w:val="00323572"/>
    <w:rsid w:val="0036566E"/>
    <w:rsid w:val="00372E1F"/>
    <w:rsid w:val="00397D9E"/>
    <w:rsid w:val="003A3C04"/>
    <w:rsid w:val="003D13CD"/>
    <w:rsid w:val="00407F2D"/>
    <w:rsid w:val="004174F6"/>
    <w:rsid w:val="004218F5"/>
    <w:rsid w:val="00427075"/>
    <w:rsid w:val="004445A1"/>
    <w:rsid w:val="004B669C"/>
    <w:rsid w:val="004F6748"/>
    <w:rsid w:val="005058E9"/>
    <w:rsid w:val="00511405"/>
    <w:rsid w:val="00520D8F"/>
    <w:rsid w:val="00547A98"/>
    <w:rsid w:val="00550E28"/>
    <w:rsid w:val="0056739B"/>
    <w:rsid w:val="00576404"/>
    <w:rsid w:val="00577A4A"/>
    <w:rsid w:val="005D2BE5"/>
    <w:rsid w:val="005D66D7"/>
    <w:rsid w:val="005F1B70"/>
    <w:rsid w:val="005F6039"/>
    <w:rsid w:val="006525EF"/>
    <w:rsid w:val="006C6845"/>
    <w:rsid w:val="006F588A"/>
    <w:rsid w:val="00712181"/>
    <w:rsid w:val="00723955"/>
    <w:rsid w:val="00731197"/>
    <w:rsid w:val="0073387B"/>
    <w:rsid w:val="00740C4B"/>
    <w:rsid w:val="00760F5C"/>
    <w:rsid w:val="007B6D8A"/>
    <w:rsid w:val="007C0021"/>
    <w:rsid w:val="007C1F3C"/>
    <w:rsid w:val="007C5495"/>
    <w:rsid w:val="00816219"/>
    <w:rsid w:val="00860EA0"/>
    <w:rsid w:val="008F792D"/>
    <w:rsid w:val="009060B7"/>
    <w:rsid w:val="0092513B"/>
    <w:rsid w:val="0092720A"/>
    <w:rsid w:val="009A2E57"/>
    <w:rsid w:val="009B64A7"/>
    <w:rsid w:val="009C58A4"/>
    <w:rsid w:val="00A0225B"/>
    <w:rsid w:val="00A0692A"/>
    <w:rsid w:val="00A06F97"/>
    <w:rsid w:val="00A141EE"/>
    <w:rsid w:val="00A21A15"/>
    <w:rsid w:val="00A3127A"/>
    <w:rsid w:val="00A400FD"/>
    <w:rsid w:val="00A87683"/>
    <w:rsid w:val="00AB12DB"/>
    <w:rsid w:val="00AB7464"/>
    <w:rsid w:val="00AC57BB"/>
    <w:rsid w:val="00AE67AD"/>
    <w:rsid w:val="00AE7ED2"/>
    <w:rsid w:val="00B24B29"/>
    <w:rsid w:val="00B74A23"/>
    <w:rsid w:val="00BB2402"/>
    <w:rsid w:val="00BC0546"/>
    <w:rsid w:val="00BE1E10"/>
    <w:rsid w:val="00C10BED"/>
    <w:rsid w:val="00C177D2"/>
    <w:rsid w:val="00C422EF"/>
    <w:rsid w:val="00C54047"/>
    <w:rsid w:val="00C6065A"/>
    <w:rsid w:val="00C8226F"/>
    <w:rsid w:val="00C82E27"/>
    <w:rsid w:val="00C83627"/>
    <w:rsid w:val="00CB0894"/>
    <w:rsid w:val="00CE0F55"/>
    <w:rsid w:val="00CE666A"/>
    <w:rsid w:val="00D069F1"/>
    <w:rsid w:val="00D21D81"/>
    <w:rsid w:val="00DC3189"/>
    <w:rsid w:val="00DE09E7"/>
    <w:rsid w:val="00DF526B"/>
    <w:rsid w:val="00E165F2"/>
    <w:rsid w:val="00E175EC"/>
    <w:rsid w:val="00E20A90"/>
    <w:rsid w:val="00ED06B5"/>
    <w:rsid w:val="00EE1BCB"/>
    <w:rsid w:val="00F6011B"/>
    <w:rsid w:val="00F84FD6"/>
    <w:rsid w:val="00F8579A"/>
    <w:rsid w:val="00F957E5"/>
    <w:rsid w:val="020E7EB7"/>
    <w:rsid w:val="04545D38"/>
    <w:rsid w:val="0897326E"/>
    <w:rsid w:val="0AB949C3"/>
    <w:rsid w:val="0CD1749B"/>
    <w:rsid w:val="10DC525B"/>
    <w:rsid w:val="1A584B63"/>
    <w:rsid w:val="1B1F7A48"/>
    <w:rsid w:val="1CFA406D"/>
    <w:rsid w:val="200715D1"/>
    <w:rsid w:val="22AF5101"/>
    <w:rsid w:val="261A0C88"/>
    <w:rsid w:val="277B4196"/>
    <w:rsid w:val="29671F68"/>
    <w:rsid w:val="2C08676A"/>
    <w:rsid w:val="2DC66C82"/>
    <w:rsid w:val="2FAB30F3"/>
    <w:rsid w:val="2FCC6167"/>
    <w:rsid w:val="2FE00EDE"/>
    <w:rsid w:val="32EC11F5"/>
    <w:rsid w:val="37E071AC"/>
    <w:rsid w:val="385D133A"/>
    <w:rsid w:val="3B9D308D"/>
    <w:rsid w:val="3C8D220B"/>
    <w:rsid w:val="3CEC23BE"/>
    <w:rsid w:val="3DF26BEC"/>
    <w:rsid w:val="3E1A0DF8"/>
    <w:rsid w:val="3FAC311E"/>
    <w:rsid w:val="410D78D4"/>
    <w:rsid w:val="43C30BE4"/>
    <w:rsid w:val="4A3C32E7"/>
    <w:rsid w:val="4BD25714"/>
    <w:rsid w:val="4C2E58E4"/>
    <w:rsid w:val="569B37B3"/>
    <w:rsid w:val="5C1C096C"/>
    <w:rsid w:val="5C294128"/>
    <w:rsid w:val="5CDE65D9"/>
    <w:rsid w:val="622D0D14"/>
    <w:rsid w:val="64092743"/>
    <w:rsid w:val="6418628B"/>
    <w:rsid w:val="644600CC"/>
    <w:rsid w:val="66A202C7"/>
    <w:rsid w:val="674555B8"/>
    <w:rsid w:val="6D012174"/>
    <w:rsid w:val="6E052685"/>
    <w:rsid w:val="6EF308E2"/>
    <w:rsid w:val="6F223A0A"/>
    <w:rsid w:val="6FB8461B"/>
    <w:rsid w:val="6FCA1D2C"/>
    <w:rsid w:val="6FF73669"/>
    <w:rsid w:val="70B2541A"/>
    <w:rsid w:val="717A5EFB"/>
    <w:rsid w:val="71E46B34"/>
    <w:rsid w:val="75272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3"/>
    <w:qFormat/>
    <w:uiPriority w:val="9"/>
    <w:pPr>
      <w:keepNext/>
      <w:keepLines/>
      <w:spacing w:before="340" w:after="330" w:line="578" w:lineRule="auto"/>
      <w:outlineLvl w:val="0"/>
    </w:pPr>
    <w:rPr>
      <w:rFonts w:ascii="Times New Roman" w:hAnsi="Times New Roman" w:eastAsia="黑体" w:cs="Arial"/>
      <w:b/>
      <w:bCs/>
      <w:kern w:val="44"/>
      <w:sz w:val="28"/>
      <w:szCs w:val="44"/>
    </w:rPr>
  </w:style>
  <w:style w:type="paragraph" w:styleId="4">
    <w:name w:val="heading 3"/>
    <w:basedOn w:val="1"/>
    <w:next w:val="1"/>
    <w:qFormat/>
    <w:uiPriority w:val="99"/>
    <w:pPr>
      <w:keepNext/>
      <w:widowControl/>
      <w:spacing w:afterLines="0"/>
      <w:ind w:firstLine="0" w:firstLineChars="0"/>
      <w:jc w:val="left"/>
      <w:outlineLvl w:val="2"/>
    </w:pPr>
    <w:rPr>
      <w:b/>
      <w:bCs/>
      <w:kern w:val="0"/>
      <w:szCs w:val="26"/>
    </w:rPr>
  </w:style>
  <w:style w:type="character" w:default="1" w:styleId="11">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pPr>
      <w:tabs>
        <w:tab w:val="right" w:leader="dot" w:pos="8302"/>
      </w:tabs>
      <w:spacing w:line="560" w:lineRule="exact"/>
    </w:pPr>
    <w:rPr>
      <w:rFonts w:ascii="方正仿宋_GBK" w:hAnsi="仿宋" w:eastAsia="方正仿宋_GBK" w:cs="仿宋"/>
      <w:b/>
      <w:bCs/>
      <w:sz w:val="30"/>
      <w:szCs w:val="30"/>
    </w:rPr>
  </w:style>
  <w:style w:type="paragraph" w:styleId="8">
    <w:name w:val="toc 2"/>
    <w:basedOn w:val="1"/>
    <w:next w:val="1"/>
    <w:unhideWhenUsed/>
    <w:qFormat/>
    <w:uiPriority w:val="39"/>
    <w:pPr>
      <w:ind w:left="420" w:leftChars="200"/>
    </w:p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2">
    <w:name w:val="Hyperlink"/>
    <w:basedOn w:val="11"/>
    <w:unhideWhenUsed/>
    <w:qFormat/>
    <w:uiPriority w:val="99"/>
    <w:rPr>
      <w:color w:val="0563C1" w:themeColor="hyperlink"/>
      <w:u w:val="single"/>
      <w14:textFill>
        <w14:solidFill>
          <w14:schemeClr w14:val="hlink"/>
        </w14:solidFill>
      </w14:textFill>
    </w:rPr>
  </w:style>
  <w:style w:type="character" w:customStyle="1" w:styleId="13">
    <w:name w:val="标题 1 字符"/>
    <w:basedOn w:val="11"/>
    <w:link w:val="3"/>
    <w:qFormat/>
    <w:uiPriority w:val="9"/>
    <w:rPr>
      <w:rFonts w:ascii="Times New Roman" w:hAnsi="Times New Roman" w:eastAsia="黑体" w:cs="Arial"/>
      <w:b/>
      <w:bCs/>
      <w:kern w:val="44"/>
      <w:sz w:val="28"/>
      <w:szCs w:val="44"/>
    </w:rPr>
  </w:style>
  <w:style w:type="paragraph" w:customStyle="1" w:styleId="14">
    <w:name w:val="列表段落1"/>
    <w:basedOn w:val="1"/>
    <w:qFormat/>
    <w:uiPriority w:val="34"/>
    <w:pPr>
      <w:ind w:firstLine="420" w:firstLineChars="200"/>
    </w:pPr>
  </w:style>
  <w:style w:type="character" w:customStyle="1" w:styleId="15">
    <w:name w:val="页眉 字符"/>
    <w:basedOn w:val="11"/>
    <w:link w:val="6"/>
    <w:qFormat/>
    <w:uiPriority w:val="99"/>
    <w:rPr>
      <w:sz w:val="18"/>
      <w:szCs w:val="18"/>
    </w:rPr>
  </w:style>
  <w:style w:type="character" w:customStyle="1" w:styleId="16">
    <w:name w:val="页脚 字符"/>
    <w:basedOn w:val="11"/>
    <w:link w:val="5"/>
    <w:qFormat/>
    <w:uiPriority w:val="99"/>
    <w:rPr>
      <w:sz w:val="18"/>
      <w:szCs w:val="18"/>
    </w:rPr>
  </w:style>
  <w:style w:type="paragraph" w:styleId="17">
    <w:name w:val="List Paragraph"/>
    <w:basedOn w:val="1"/>
    <w:next w:val="1"/>
    <w:qFormat/>
    <w:uiPriority w:val="34"/>
    <w:pPr>
      <w:wordWrap w:val="0"/>
      <w:ind w:left="850"/>
    </w:pPr>
    <w:rPr>
      <w:rFonts w:hAnsi="宋体"/>
      <w:color w:val="000000"/>
      <w:kern w:val="0"/>
      <w:szCs w:val="24"/>
    </w:rPr>
  </w:style>
  <w:style w:type="paragraph" w:customStyle="1" w:styleId="18">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E8FCC6-A687-47CF-B8CF-D6D161925C06}">
  <ds:schemaRefs/>
</ds:datastoreItem>
</file>

<file path=docProps/app.xml><?xml version="1.0" encoding="utf-8"?>
<Properties xmlns="http://schemas.openxmlformats.org/officeDocument/2006/extended-properties" xmlns:vt="http://schemas.openxmlformats.org/officeDocument/2006/docPropsVTypes">
  <Template>Normal</Template>
  <Pages>7</Pages>
  <Words>2371</Words>
  <Characters>2520</Characters>
  <Lines>89</Lines>
  <Paragraphs>25</Paragraphs>
  <TotalTime>0</TotalTime>
  <ScaleCrop>false</ScaleCrop>
  <LinksUpToDate>false</LinksUpToDate>
  <CharactersWithSpaces>2524</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2020-01-26T00:42:00Z</dcterms:created>
  <dc:creator>ThinkPad</dc:creator>
  <cp:lastModifiedBy>Administrator</cp:lastModifiedBy>
  <cp:lastPrinted>2020-02-09T09:30:00Z</cp:lastPrinted>
  <dcterms:modified xsi:type="dcterms:W3CDTF">2022-06-02T09:41:26Z</dcterms:modified>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548275E3469945B6BCFEA0534246515A</vt:lpwstr>
  </property>
</Properties>
</file>