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00" w:lineRule="exact"/>
        <w:ind w:firstLine="440" w:firstLineChars="100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霍城县三道河乡就业工厂扩建项目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1.基本情况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1.1项目库编号</w:t>
      </w:r>
    </w:p>
    <w:p>
      <w:pPr>
        <w:pStyle w:val="11"/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202205054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1.2项目名称</w:t>
      </w:r>
    </w:p>
    <w:p>
      <w:pPr>
        <w:pStyle w:val="11"/>
        <w:spacing w:line="50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霍城县三道河乡就业工厂扩建项目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1.3项目主管单位</w:t>
      </w:r>
    </w:p>
    <w:p>
      <w:pPr>
        <w:pStyle w:val="11"/>
        <w:spacing w:line="500" w:lineRule="exact"/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霍城县乡村振兴局</w:t>
      </w:r>
    </w:p>
    <w:p>
      <w:pPr>
        <w:pStyle w:val="11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1.4项目负责人及联系电话负责人：王玉成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项目实施单位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三道河乡人民政府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项目建设性质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新建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项目类别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产业类项目</w:t>
      </w:r>
    </w:p>
    <w:p>
      <w:pPr>
        <w:pStyle w:val="11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1.8项目类型</w:t>
      </w:r>
    </w:p>
    <w:p>
      <w:pPr>
        <w:pStyle w:val="11"/>
        <w:spacing w:line="500" w:lineRule="exact"/>
        <w:ind w:left="0" w:leftChars="0" w:firstLine="320" w:firstLineChars="1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资产收益扶贫项目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 xml:space="preserve"> 项目建设内容</w:t>
      </w:r>
    </w:p>
    <w:p>
      <w:pPr>
        <w:pStyle w:val="11"/>
        <w:spacing w:line="500" w:lineRule="exact"/>
        <w:ind w:firstLine="320" w:firstLineChars="1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新建100平方米彩钢板房，8个27立方米储菜池，对原储菜池增加防水设施，配套储菜棚等附属设施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项目补助标准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本项目投入资金50万元。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项目建设期限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该项目计划于20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月底开始施工，预计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月底之前完工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验收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项目建设地点及基本情况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霍城县三道河乡大柳树村</w:t>
      </w:r>
      <w:r>
        <w:rPr>
          <w:rFonts w:hint="eastAsia" w:ascii="仿宋" w:hAnsi="仿宋" w:eastAsia="仿宋" w:cs="仿宋"/>
          <w:sz w:val="32"/>
          <w:szCs w:val="32"/>
        </w:rPr>
        <w:t xml:space="preserve">距离县城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公里，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辖区下设6个村民小组，</w:t>
      </w:r>
      <w:r>
        <w:rPr>
          <w:rFonts w:hint="eastAsia" w:ascii="仿宋" w:hAnsi="仿宋" w:eastAsia="仿宋" w:cs="仿宋"/>
          <w:sz w:val="32"/>
          <w:szCs w:val="32"/>
        </w:rPr>
        <w:t>共有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1402</w:t>
      </w:r>
      <w:r>
        <w:rPr>
          <w:rFonts w:hint="eastAsia" w:ascii="仿宋" w:hAnsi="仿宋" w:eastAsia="仿宋" w:cs="仿宋"/>
          <w:sz w:val="32"/>
          <w:szCs w:val="32"/>
        </w:rPr>
        <w:t>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4405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主要以机动地发包收入为主；以牛羊养殖、玉米种植为主要产业。近年来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，大柳树村</w:t>
      </w:r>
      <w:r>
        <w:rPr>
          <w:rFonts w:hint="eastAsia" w:ascii="仿宋" w:hAnsi="仿宋" w:eastAsia="仿宋" w:cs="仿宋"/>
          <w:sz w:val="32"/>
          <w:szCs w:val="32"/>
        </w:rPr>
        <w:t>为了适应市场经济下农村经济发展的要求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加强了农业产业化进程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加速了传统农业向现代化农业的转变。但总体水平不高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落后于农业发达地区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加之水资源匮乏，利用率较低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无法满足当地农业生产需求。通过实施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三道河乡大柳树村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就业工厂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将会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有效带动当地产业结构调整，通过“企业+合作社+农户”发展模式，</w:t>
      </w:r>
      <w:r>
        <w:rPr>
          <w:rFonts w:hint="eastAsia" w:ascii="仿宋" w:hAnsi="仿宋" w:eastAsia="仿宋" w:cs="仿宋"/>
          <w:sz w:val="32"/>
          <w:szCs w:val="32"/>
        </w:rPr>
        <w:t>促进农业增产增效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发挥示范作用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巩固脱贫攻坚成果。加快推进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就业工厂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对促进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三道河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乡产业结构优化</w:t>
      </w:r>
      <w:r>
        <w:rPr>
          <w:rFonts w:hint="eastAsia" w:ascii="仿宋" w:hAnsi="仿宋" w:eastAsia="仿宋" w:cs="仿宋"/>
          <w:sz w:val="32"/>
          <w:szCs w:val="32"/>
        </w:rPr>
        <w:t>发展具有重要意义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也是十分必要和紧迫的。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2.项目立项情况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2.1项目建设依据</w:t>
      </w:r>
    </w:p>
    <w:p>
      <w:pPr>
        <w:pStyle w:val="11"/>
        <w:spacing w:line="500" w:lineRule="exact"/>
        <w:rPr>
          <w:rFonts w:hint="eastAsia" w:ascii="仿宋_GB2312" w:hAnsi="宋体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/>
          <w:kern w:val="2"/>
          <w:sz w:val="32"/>
          <w:szCs w:val="32"/>
          <w:lang w:val="en-US" w:eastAsia="zh-CN" w:bidi="ar-SA"/>
        </w:rPr>
        <w:t>根据《关于下达2022年中央财政衔接推进乡村振兴补助资金预算的通知》（伊州财农【2022】15号）文件要求，实施本项目。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2.2立项批复的建设内容及规模</w:t>
      </w:r>
    </w:p>
    <w:p>
      <w:pPr>
        <w:pStyle w:val="11"/>
        <w:spacing w:line="500" w:lineRule="exact"/>
        <w:ind w:firstLine="320" w:firstLineChars="1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新建100平方米彩钢板房，8个27立方米储菜池，对原储菜池增加防水设施，配套储菜棚等附属设施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2.3项目建设的必要性和可行性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三道河乡大柳树村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就业工厂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将会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有效带动当地产业结构调整，通过“企业+合作社+农户”发展模式，</w:t>
      </w:r>
      <w:r>
        <w:rPr>
          <w:rFonts w:hint="eastAsia" w:ascii="仿宋" w:hAnsi="仿宋" w:eastAsia="仿宋" w:cs="仿宋"/>
          <w:sz w:val="32"/>
          <w:szCs w:val="32"/>
        </w:rPr>
        <w:t>促进农业增产增效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发挥示范作用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巩固脱贫攻坚成果。加快推进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就业工厂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发挥当地500亩蔬菜基地效益，与当地贫困群众签订购销合同，持续推广蔬菜种植面积，</w:t>
      </w:r>
      <w:r>
        <w:rPr>
          <w:rFonts w:hint="eastAsia" w:ascii="仿宋" w:hAnsi="仿宋" w:eastAsia="仿宋" w:cs="仿宋"/>
          <w:sz w:val="32"/>
          <w:szCs w:val="32"/>
        </w:rPr>
        <w:t>对促进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三道河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乡产业结构优化</w:t>
      </w:r>
      <w:r>
        <w:rPr>
          <w:rFonts w:hint="eastAsia" w:ascii="仿宋" w:hAnsi="仿宋" w:eastAsia="仿宋" w:cs="仿宋"/>
          <w:sz w:val="32"/>
          <w:szCs w:val="32"/>
        </w:rPr>
        <w:t>发展具有重要意义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也是十分必要和紧迫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的。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通过项目实施增加蔬菜需求，蔬菜种植面积达0.5万亩，亩均可增收3000元以上。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2.4综合条件评价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经调查，三道河乡大柳树村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就业工厂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的扩建，</w:t>
      </w:r>
      <w:r>
        <w:rPr>
          <w:rFonts w:hint="eastAsia" w:ascii="仿宋" w:hAnsi="仿宋" w:eastAsia="仿宋" w:cs="仿宋"/>
          <w:sz w:val="32"/>
          <w:szCs w:val="32"/>
        </w:rPr>
        <w:t>将会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进一步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有效带动当地产业结构调整，通过“企业+合作社+农户”发展模式，</w:t>
      </w:r>
      <w:r>
        <w:rPr>
          <w:rFonts w:hint="eastAsia" w:ascii="仿宋" w:hAnsi="仿宋" w:eastAsia="仿宋" w:cs="仿宋"/>
          <w:sz w:val="32"/>
          <w:szCs w:val="32"/>
        </w:rPr>
        <w:t>促进农业增产增效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加快推进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就业工厂</w:t>
      </w:r>
      <w:r>
        <w:rPr>
          <w:rFonts w:hint="eastAsia" w:ascii="仿宋" w:hAnsi="仿宋" w:eastAsia="仿宋" w:cs="仿宋"/>
          <w:sz w:val="32"/>
          <w:szCs w:val="32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发挥当地500亩蔬菜基地效益，与当地贫困群众签订购销合同，持续推广蔬菜种植面积。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项目区位置优越，交通方便，原料输送较为便利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，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为项目的建设奠定了基础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3.施工设计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按设计施工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4.投资概算和资金筹措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4.1项目总投资</w:t>
      </w:r>
    </w:p>
    <w:p>
      <w:pPr>
        <w:pStyle w:val="11"/>
        <w:spacing w:line="500" w:lineRule="exact"/>
        <w:ind w:firstLine="588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项目总体投资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50万元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4.2资金筹措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资金来源为中央提前下达财政衔接推进乡村振兴补助资金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4.3资金使用和管理</w:t>
      </w:r>
    </w:p>
    <w:p>
      <w:pPr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严格按照《新疆维吾尔自治区财政衔接推进乡村振兴补助资金（巩固拓展脱贫攻坚成果和乡村振兴任务）项目管理办法（暂行）》（新乡振〔2021〕32号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）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相关文件要求，项目实施单位依据项目计划和实施进度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提出支付申请并提供相关真实、合规的证明材料，制定资金使用计划，经审核后按照国库集中支付管理制度的规定和程序及时支付资金。从国库直接支付到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乡村振兴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项目中标企业。严格执行专款专用，杜绝挤占、挪用项目资金，严禁虚列支出、以拨代支虚增项目进度。对资金使用严格监管，防止资金使用不精准、虚报冒领。该项目可进行预付资金，在签订完施工合同进场后进行预付，原则上不超过合同金额的30%。按进度付款，验收结算前支付至合同金额的75%，结算审计后留3%的质保金，其余支付完毕。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.项目实施保障措施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.1组织领导机构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县工作要求，成立项目建设领导小组，组长为三道河乡党委书记王亚晖，副组长为三道河乡党委副书记、乡长阿波都喇·加帕尔，三道河乡党委副书记王玉成、成员为项目办主任苏比、大柳树村党支部书记张学礼、大柳树村二组组长于春东。县项目办负责项目总协调和项目监管等工作，三道河乡政府负责项目实施全过程，大柳树村负责项目实施监管及后期使用等方面，县乡村三级</w:t>
      </w:r>
      <w:r>
        <w:rPr>
          <w:rFonts w:hint="eastAsia" w:ascii="仿宋" w:hAnsi="仿宋" w:eastAsia="仿宋" w:cs="仿宋"/>
          <w:sz w:val="32"/>
          <w:szCs w:val="32"/>
        </w:rPr>
        <w:t>明确职责分工，统一协调解决项目实施过程中出现的各类问题，确保项目的顺利实施。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5.2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项目管理、监督检查制度</w:t>
      </w:r>
    </w:p>
    <w:p>
      <w:pPr>
        <w:spacing w:line="600" w:lineRule="exact"/>
        <w:ind w:firstLine="640" w:firstLineChars="200"/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  <w:t>严格按照《新疆维吾尔自治区财政衔接推进乡村振兴补助资金（巩固拓展脱贫攻坚成果和乡村振兴任务）项目管理办法（暂行）》（新乡振〔2021〕32号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）</w:t>
      </w:r>
      <w: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  <w:t>相关文件要求实行目标管理责任制，明确领导小组各成员的职责，全面推行项目建设责任制、项目法人责任制，建立健全扶贫资产公开公示、定期巡查、绩效考核、结果反馈等检查机制，对项目经营运行、收益分配、后期管护等环节进行全程监督，保障扶贫资产安全有效。</w:t>
      </w:r>
    </w:p>
    <w:p>
      <w:pPr>
        <w:spacing w:line="600" w:lineRule="exact"/>
        <w:ind w:firstLine="640" w:firstLineChars="200"/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  <w:t>强化资金检查监督，确保资金安全，资金要实行专项管理、封闭运行、单独核算，严防截留挪用、滞留不用和浪费建设资金，严禁以任何形式挤占、挪用，违规抵扣建设资金，严格按照投资计划规定的范围使用资金，专款专用。资金使用要接受上级项目主管部门和同级财务、审计部门的检查和监督，严格财务制度。</w:t>
      </w:r>
    </w:p>
    <w:p>
      <w:pPr>
        <w:spacing w:line="600" w:lineRule="exact"/>
        <w:ind w:firstLine="640" w:firstLineChars="200"/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  <w:t>项目实施完成并项目施工建设期间，成立专门机构负责该项目的实施，全面负责项目建设工作，严禁违规建设，确保高标准规划，高水平建设，进一步提高示范引导作用。投入使用后，由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齐巴拉嘎西村</w:t>
      </w:r>
      <w:r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  <w:t>村委会具体负责管护工作，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萨尔布拉克镇</w:t>
      </w:r>
      <w:r>
        <w:rPr>
          <w:rFonts w:hint="default" w:ascii="仿宋_GB2312" w:hAnsi="宋体" w:eastAsia="仿宋_GB2312"/>
          <w:b w:val="0"/>
          <w:bCs w:val="0"/>
          <w:sz w:val="32"/>
          <w:szCs w:val="32"/>
          <w:lang w:eastAsia="zh-CN"/>
        </w:rPr>
        <w:t>人民政府做好监督工作。</w:t>
      </w:r>
    </w:p>
    <w:p>
      <w:pPr>
        <w:spacing w:line="600" w:lineRule="exact"/>
        <w:ind w:firstLine="643" w:firstLineChars="200"/>
        <w:rPr>
          <w:rFonts w:hint="eastAsia"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5.3.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验收管理</w:t>
      </w:r>
    </w:p>
    <w:p>
      <w:pPr>
        <w:spacing w:line="600" w:lineRule="exact"/>
        <w:ind w:firstLine="640" w:firstLineChars="200"/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  <w:t>严格按照《新疆维吾尔自治区财政衔接推进乡村振兴补助资金（巩固拓展脱贫攻坚成果和乡村振兴任务）项目管理办法（暂行）》（新乡振〔2021〕32号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）</w:t>
      </w:r>
      <w: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  <w:t>相关文件要求，坚持项目竣工验收制度，遵照属地管理、“谁审批、谁验收”的原则。按照镇、县二个级别逐级开展验收工作，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萨尔布拉克镇</w:t>
      </w:r>
      <w: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  <w:t>人民政府负责项目实施管理的协调工作，待项目施工完成后，向霍城县乡村振兴局、财政局、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水利局</w:t>
      </w:r>
      <w: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  <w:t>、纪检委、审计局等相关单位递交验收申请，做好项目验收工作及项目档案管理，其他相关单位在项目实施过程中做好监督工作。</w:t>
      </w:r>
    </w:p>
    <w:p>
      <w:pPr>
        <w:spacing w:line="600" w:lineRule="exact"/>
        <w:ind w:firstLine="643" w:firstLineChars="200"/>
        <w:rPr>
          <w:rFonts w:hint="default" w:ascii="仿宋_GB2312" w:hAnsi="宋体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5.4.运营模式和运营管理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项目竣工后，按照“谁使用、谁管理、谁负责”的原则，对项目进行资产移交，并制定后期管护措施，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三道河乡人民政府为</w:t>
      </w:r>
      <w:r>
        <w:rPr>
          <w:rFonts w:hint="eastAsia" w:ascii="仿宋" w:hAnsi="仿宋" w:eastAsia="仿宋" w:cs="仿宋"/>
          <w:sz w:val="32"/>
          <w:szCs w:val="32"/>
        </w:rPr>
        <w:t>项目后期管护主体和工作责任。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大柳树村为具体责任人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带贫减贫益贫机制</w:t>
      </w:r>
    </w:p>
    <w:p>
      <w:pPr>
        <w:pStyle w:val="11"/>
        <w:spacing w:line="5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项目的实施，必将推动霍城县蔬菜产业规模化、标准化发展，蔬菜基地种植户通过新技术、新品种、新设施设备的应用，该项目的建设为周边的村民提供大量就业岗位，拓宽居民劳动和财产收入渠道，此项目建设还可使周围村民年均收入大大的提高，进一步提质增效，进一步增强人民群众获得感幸福感安全感。</w:t>
      </w:r>
    </w:p>
    <w:p>
      <w:pPr>
        <w:pStyle w:val="11"/>
        <w:spacing w:line="500" w:lineRule="exact"/>
        <w:ind w:left="0" w:leftChars="0" w:firstLine="0" w:firstLineChars="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6.项目实施进度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6.1项目实施进度计划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月——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月：完成实施方案和施工图纸的设计及审批；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月——20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月：完成工程的全部设施建设；</w:t>
      </w:r>
    </w:p>
    <w:p>
      <w:pPr>
        <w:spacing w:line="60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底</w:t>
      </w:r>
      <w:r>
        <w:rPr>
          <w:rFonts w:hint="eastAsia" w:ascii="仿宋_GB2312" w:hAnsi="宋体" w:eastAsia="仿宋_GB2312"/>
          <w:sz w:val="32"/>
          <w:szCs w:val="32"/>
        </w:rPr>
        <w:t>：项目验收。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6.2招标方案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招标方式具体由霍城县乡村振兴局将按照《霍城县工程项目类采购办法》相关程序，通过竞争性谈判方式或招投标程序进行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7.项目绩效目标及效益分析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7.1年度目标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7.1.1项目覆盖情况</w:t>
      </w:r>
    </w:p>
    <w:p>
      <w:pPr>
        <w:pStyle w:val="11"/>
        <w:spacing w:line="5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本项目建在三道河乡大柳树村，可覆盖周边塔尔吉村、沙门子村、良繁中心3村、清水河镇二道河村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7.2经济效益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7.2.2直接效益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通过项目的实施，必将推动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霍城县</w:t>
      </w:r>
      <w:r>
        <w:rPr>
          <w:rFonts w:hint="eastAsia" w:ascii="仿宋" w:hAnsi="仿宋" w:eastAsia="仿宋" w:cs="仿宋"/>
          <w:sz w:val="32"/>
          <w:szCs w:val="32"/>
        </w:rPr>
        <w:t>蔬菜产业规模化、标准化发展，蔬菜基地种植户通过新技术、新品种、新设施设备的应用，进一步提质增效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，预计大约100余人直接受益并多措并举扩大就业提高收入，在推进高质量发展中增进民生福祉，进一步增强人民群众获得感幸福感安全感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7.2.3间接效益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项目实施，可辐射带动其他配套服务业协同发展，解决乡村闲散劳动力就业，进一步推动蔬菜产业成为引领周边地区的龙头产业，为助力脱贫攻坚，加快乡村振兴步伐，最终实现农民增收致富，社会和谐的发展目标，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霍城县</w:t>
      </w:r>
      <w:r>
        <w:rPr>
          <w:rFonts w:hint="eastAsia" w:ascii="仿宋" w:hAnsi="仿宋" w:eastAsia="仿宋" w:cs="仿宋"/>
          <w:sz w:val="32"/>
          <w:szCs w:val="32"/>
        </w:rPr>
        <w:t xml:space="preserve">蔬菜产业发展起到示范引领和支撑作用。 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7.3社会效益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通过项目实施，可辐射带动其他配套服务业协同发展，解决乡村闲散劳动力就业，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解决季节性就业岗位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20多个，带动受益人全年总收入5000元以上，</w:t>
      </w:r>
      <w:r>
        <w:rPr>
          <w:rFonts w:hint="eastAsia" w:ascii="仿宋" w:hAnsi="仿宋" w:eastAsia="仿宋" w:cs="仿宋"/>
          <w:sz w:val="32"/>
          <w:szCs w:val="32"/>
        </w:rPr>
        <w:t>进一步推动蔬菜产业成为引领周边地区的龙头产业，为助力脱贫攻坚，加快乡村振兴步伐，最终实现农民增收致富，社会和谐的发展目标，为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霍城县</w:t>
      </w:r>
      <w:r>
        <w:rPr>
          <w:rFonts w:hint="eastAsia" w:ascii="仿宋" w:hAnsi="仿宋" w:eastAsia="仿宋" w:cs="仿宋"/>
          <w:sz w:val="32"/>
          <w:szCs w:val="32"/>
        </w:rPr>
        <w:t>蔬菜产业发展起到示范引领和支撑作用。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7.4生态效益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通过示范推广绿色高效、生态环保的配套技术，水、肥、药使用量进一步减少，确保了更多的绿色优质蔬菜产品供应市场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7.5可持续性影响</w:t>
      </w:r>
    </w:p>
    <w:p>
      <w:pPr>
        <w:pStyle w:val="11"/>
        <w:spacing w:line="500" w:lineRule="exact"/>
        <w:ind w:firstLine="588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实施，可辐射带动其他配套服务业协同发展，解决乡村闲散劳动力就业，进一步推动蔬菜产业成为引领周边地区的龙头产业，为助力脱贫攻坚，加快乡村振兴步伐，最终实现农民增收致富，社会和谐的发展目标，为霍城县蔬菜产业发展起到示范引领和支撑作用。工程设计使用年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8年。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8.风险分析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８.1主要风险因素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本项目主要风险来源于原料供应和产品销售，主要风险因素为原料供应量、原料 质量、原料价格、产品销售量和产品销售价格。</w:t>
      </w:r>
    </w:p>
    <w:p>
      <w:pPr>
        <w:pStyle w:val="11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８.2防范化解措施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针对以上风险因素，本项目采取如下对策： </w:t>
      </w:r>
    </w:p>
    <w:p>
      <w:pPr>
        <w:pStyle w:val="11"/>
        <w:spacing w:line="500" w:lineRule="exact"/>
        <w:ind w:firstLine="58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有效的原料保障体系，与当地政府部门加强配合，避免原料供应量、质量和价格大幅波动。强化营销措施，加大市场拓展力度，扩大销售网络的覆盖区域。加强品牌宣传，增强品牌影响力。提高产品质量，优化产品结构，保持产品价格的平稳提升。</w:t>
      </w:r>
    </w:p>
    <w:p>
      <w:pPr>
        <w:pStyle w:val="11"/>
        <w:spacing w:line="500" w:lineRule="exact"/>
        <w:ind w:firstLine="0" w:firstLineChars="0"/>
        <w:outlineLvl w:val="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Yb2gj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5OTkzZDcyMTExMjAzZTRmZTM2NWQyNzJmZjRmYzYifQ=="/>
  </w:docVars>
  <w:rsids>
    <w:rsidRoot w:val="00DC3189"/>
    <w:rsid w:val="0001535B"/>
    <w:rsid w:val="00036ACC"/>
    <w:rsid w:val="00096F1A"/>
    <w:rsid w:val="001C0158"/>
    <w:rsid w:val="001C31D4"/>
    <w:rsid w:val="00286DB6"/>
    <w:rsid w:val="00290EF7"/>
    <w:rsid w:val="0036566E"/>
    <w:rsid w:val="00407F2D"/>
    <w:rsid w:val="004B669C"/>
    <w:rsid w:val="00577A4A"/>
    <w:rsid w:val="0092513B"/>
    <w:rsid w:val="00A0692A"/>
    <w:rsid w:val="00A06F97"/>
    <w:rsid w:val="00A21A15"/>
    <w:rsid w:val="00A400FD"/>
    <w:rsid w:val="00B24B29"/>
    <w:rsid w:val="00DC3189"/>
    <w:rsid w:val="00E165F2"/>
    <w:rsid w:val="020E7EB7"/>
    <w:rsid w:val="03716EF7"/>
    <w:rsid w:val="09086840"/>
    <w:rsid w:val="0BFC787A"/>
    <w:rsid w:val="0CD1749B"/>
    <w:rsid w:val="0CDE591B"/>
    <w:rsid w:val="0D362669"/>
    <w:rsid w:val="0F906D1E"/>
    <w:rsid w:val="114702E7"/>
    <w:rsid w:val="13EB0CC9"/>
    <w:rsid w:val="16406B78"/>
    <w:rsid w:val="1A584B63"/>
    <w:rsid w:val="1B8F483F"/>
    <w:rsid w:val="1C3978F3"/>
    <w:rsid w:val="1DC43E7C"/>
    <w:rsid w:val="22AF5101"/>
    <w:rsid w:val="250B6ACE"/>
    <w:rsid w:val="261A0C88"/>
    <w:rsid w:val="27D72C06"/>
    <w:rsid w:val="2DC66C82"/>
    <w:rsid w:val="3241021B"/>
    <w:rsid w:val="32885F6C"/>
    <w:rsid w:val="33B15F8A"/>
    <w:rsid w:val="37E071AC"/>
    <w:rsid w:val="37E634BC"/>
    <w:rsid w:val="3C8D220B"/>
    <w:rsid w:val="3CEC23BE"/>
    <w:rsid w:val="3DF26BEC"/>
    <w:rsid w:val="3FAC311E"/>
    <w:rsid w:val="413326A3"/>
    <w:rsid w:val="490C632E"/>
    <w:rsid w:val="4A3C32E7"/>
    <w:rsid w:val="4BD25714"/>
    <w:rsid w:val="4C2E58E4"/>
    <w:rsid w:val="4F234A1C"/>
    <w:rsid w:val="588F08BF"/>
    <w:rsid w:val="603B2630"/>
    <w:rsid w:val="62147065"/>
    <w:rsid w:val="622D0D14"/>
    <w:rsid w:val="63DA034F"/>
    <w:rsid w:val="64463C23"/>
    <w:rsid w:val="66BE73CF"/>
    <w:rsid w:val="67194C5A"/>
    <w:rsid w:val="674555B8"/>
    <w:rsid w:val="678A43F8"/>
    <w:rsid w:val="6A7F4781"/>
    <w:rsid w:val="6C6825F6"/>
    <w:rsid w:val="6D012174"/>
    <w:rsid w:val="6ECB42A3"/>
    <w:rsid w:val="6EF308E2"/>
    <w:rsid w:val="6FB8461B"/>
    <w:rsid w:val="6FD6634C"/>
    <w:rsid w:val="6FF73669"/>
    <w:rsid w:val="71E46B34"/>
    <w:rsid w:val="75BB4CC3"/>
    <w:rsid w:val="76B854C0"/>
    <w:rsid w:val="77BA3683"/>
    <w:rsid w:val="797C1138"/>
    <w:rsid w:val="7AE80258"/>
    <w:rsid w:val="7BE9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  <w:style w:type="character" w:customStyle="1" w:styleId="10">
    <w:name w:val="标题 1 Char"/>
    <w:basedOn w:val="8"/>
    <w:link w:val="3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3605</Words>
  <Characters>3774</Characters>
  <Lines>21</Lines>
  <Paragraphs>6</Paragraphs>
  <TotalTime>25</TotalTime>
  <ScaleCrop>false</ScaleCrop>
  <LinksUpToDate>false</LinksUpToDate>
  <CharactersWithSpaces>3787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2020-01-26T00:42:00Z</dcterms:created>
  <dc:creator>ThinkPad</dc:creator>
  <cp:lastModifiedBy>Losthearthurts</cp:lastModifiedBy>
  <cp:lastPrinted>2020-02-09T09:30:00Z</cp:lastPrinted>
  <dcterms:modified xsi:type="dcterms:W3CDTF">2022-06-02T06:37:19Z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700CD081ECE5467C87FF468EA09A5D72</vt:lpwstr>
  </property>
</Properties>
</file>