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4"/>
          <w:szCs w:val="44"/>
        </w:rPr>
      </w:pPr>
    </w:p>
    <w:p>
      <w:pPr>
        <w:pStyle w:val="11"/>
        <w:rPr>
          <w:rFonts w:ascii="方正小标宋简体" w:eastAsia="方正小标宋简体"/>
          <w:sz w:val="44"/>
          <w:szCs w:val="44"/>
        </w:rPr>
      </w:pPr>
    </w:p>
    <w:p/>
    <w:p>
      <w:pPr>
        <w:jc w:val="center"/>
        <w:rPr>
          <w:rFonts w:ascii="方正小标宋简体" w:eastAsia="方正小标宋简体"/>
          <w:sz w:val="44"/>
          <w:szCs w:val="44"/>
        </w:rPr>
      </w:pPr>
    </w:p>
    <w:p>
      <w:pPr>
        <w:jc w:val="center"/>
        <w:rPr>
          <w:rFonts w:ascii="方正小标宋简体" w:eastAsia="方正小标宋简体"/>
          <w:sz w:val="44"/>
          <w:szCs w:val="44"/>
        </w:rPr>
      </w:pPr>
    </w:p>
    <w:p>
      <w:pPr>
        <w:jc w:val="center"/>
        <w:rPr>
          <w:rFonts w:ascii="方正小标宋简体" w:eastAsia="方正小标宋简体"/>
          <w:sz w:val="44"/>
          <w:szCs w:val="44"/>
        </w:rPr>
      </w:pPr>
      <w:r>
        <w:rPr>
          <w:rFonts w:hint="eastAsia" w:ascii="方正小标宋简体" w:eastAsia="方正小标宋简体"/>
          <w:sz w:val="44"/>
          <w:szCs w:val="44"/>
          <w:lang w:eastAsia="zh-CN"/>
        </w:rPr>
        <w:t>霍城县水产养殖项目建议书</w:t>
      </w:r>
    </w:p>
    <w:p>
      <w:pPr>
        <w:rPr>
          <w:rFonts w:ascii="方正小标宋简体" w:eastAsia="方正小标宋简体"/>
          <w:sz w:val="44"/>
          <w:szCs w:val="44"/>
        </w:rPr>
      </w:pPr>
    </w:p>
    <w:p>
      <w:pPr>
        <w:rPr>
          <w:rFonts w:ascii="方正小标宋简体" w:eastAsia="方正小标宋简体"/>
          <w:sz w:val="44"/>
          <w:szCs w:val="44"/>
        </w:rPr>
      </w:pPr>
    </w:p>
    <w:p>
      <w:pPr>
        <w:rPr>
          <w:rFonts w:ascii="方正小标宋简体" w:eastAsia="方正小标宋简体"/>
          <w:sz w:val="44"/>
          <w:szCs w:val="44"/>
        </w:rPr>
      </w:pPr>
    </w:p>
    <w:p>
      <w:pPr>
        <w:pStyle w:val="11"/>
        <w:rPr>
          <w:rFonts w:ascii="方正小标宋简体" w:eastAsia="方正小标宋简体"/>
          <w:sz w:val="44"/>
          <w:szCs w:val="44"/>
        </w:rPr>
      </w:pPr>
    </w:p>
    <w:p>
      <w:pPr>
        <w:rPr>
          <w:rFonts w:ascii="方正小标宋简体" w:eastAsia="方正小标宋简体"/>
          <w:sz w:val="44"/>
          <w:szCs w:val="44"/>
        </w:rPr>
      </w:pPr>
    </w:p>
    <w:p>
      <w:pPr>
        <w:pStyle w:val="11"/>
      </w:pPr>
    </w:p>
    <w:p>
      <w:pPr>
        <w:rPr>
          <w:rFonts w:ascii="方正小标宋简体" w:eastAsia="方正小标宋简体"/>
          <w:sz w:val="44"/>
          <w:szCs w:val="44"/>
        </w:rPr>
      </w:pPr>
    </w:p>
    <w:p>
      <w:pPr>
        <w:rPr>
          <w:rFonts w:ascii="方正小标宋简体" w:eastAsia="方正小标宋简体"/>
          <w:sz w:val="44"/>
          <w:szCs w:val="44"/>
        </w:rPr>
      </w:pPr>
    </w:p>
    <w:p>
      <w:pPr>
        <w:rPr>
          <w:rFonts w:ascii="方正小标宋简体" w:eastAsia="方正小标宋简体"/>
          <w:sz w:val="44"/>
          <w:szCs w:val="44"/>
        </w:rPr>
      </w:pPr>
    </w:p>
    <w:p>
      <w:pPr>
        <w:keepNext w:val="0"/>
        <w:keepLines w:val="0"/>
        <w:pageBreakBefore w:val="0"/>
        <w:widowControl w:val="0"/>
        <w:kinsoku/>
        <w:wordWrap/>
        <w:overflowPunct/>
        <w:topLinePunct w:val="0"/>
        <w:autoSpaceDE/>
        <w:autoSpaceDN/>
        <w:bidi w:val="0"/>
        <w:adjustRightInd/>
        <w:snapToGrid/>
        <w:spacing w:line="240" w:lineRule="auto"/>
        <w:ind w:firstLine="1280" w:firstLineChars="400"/>
        <w:textAlignment w:val="auto"/>
        <w:rPr>
          <w:rFonts w:hint="eastAsia" w:ascii="方正黑体简体" w:hAnsi="方正黑体简体" w:eastAsia="方正黑体简体"/>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1280" w:firstLineChars="400"/>
        <w:textAlignment w:val="auto"/>
        <w:rPr>
          <w:rFonts w:hint="eastAsia" w:ascii="方正黑体简体" w:hAnsi="方正黑体简体" w:eastAsia="方正黑体简体"/>
          <w:sz w:val="32"/>
          <w:szCs w:val="32"/>
        </w:rPr>
      </w:pPr>
      <w:r>
        <w:rPr>
          <w:rFonts w:hint="eastAsia" w:ascii="方正黑体简体" w:hAnsi="方正黑体简体" w:eastAsia="方正黑体简体"/>
          <w:sz w:val="32"/>
          <w:szCs w:val="32"/>
        </w:rPr>
        <w:t>项目名称：</w:t>
      </w:r>
      <w:r>
        <w:rPr>
          <w:rFonts w:hint="eastAsia" w:ascii="方正黑体简体" w:hAnsi="方正黑体简体" w:eastAsia="方正黑体简体"/>
          <w:sz w:val="32"/>
          <w:szCs w:val="32"/>
          <w:lang w:val="en-US" w:eastAsia="zh-CN"/>
        </w:rPr>
        <w:t>霍城县水产养殖项目</w:t>
      </w:r>
    </w:p>
    <w:p>
      <w:pPr>
        <w:spacing w:line="560" w:lineRule="exact"/>
        <w:ind w:left="1597" w:leftChars="608" w:hanging="320" w:hangingChars="100"/>
        <w:rPr>
          <w:rFonts w:hint="eastAsia" w:ascii="方正黑体简体" w:hAnsi="方正黑体简体" w:eastAsia="方正黑体简体"/>
          <w:sz w:val="32"/>
          <w:szCs w:val="32"/>
          <w:lang w:val="en-US" w:eastAsia="zh-CN"/>
        </w:rPr>
      </w:pPr>
      <w:r>
        <w:rPr>
          <w:rFonts w:hint="eastAsia" w:ascii="方正黑体简体" w:hAnsi="方正黑体简体" w:eastAsia="方正黑体简体"/>
          <w:sz w:val="32"/>
          <w:szCs w:val="32"/>
        </w:rPr>
        <w:t>项目主管单位：</w:t>
      </w:r>
      <w:r>
        <w:rPr>
          <w:rFonts w:hint="eastAsia" w:ascii="方正黑体简体" w:hAnsi="方正黑体简体" w:eastAsia="方正黑体简体"/>
          <w:sz w:val="32"/>
          <w:szCs w:val="32"/>
          <w:lang w:val="en-US" w:eastAsia="zh-CN"/>
        </w:rPr>
        <w:t>霍城县乡村振兴局</w:t>
      </w:r>
    </w:p>
    <w:p>
      <w:pPr>
        <w:spacing w:line="560" w:lineRule="exact"/>
        <w:ind w:left="1597" w:leftChars="608" w:hanging="320" w:hangingChars="100"/>
        <w:rPr>
          <w:rFonts w:hint="eastAsia" w:ascii="方正黑体简体" w:hAnsi="方正黑体简体" w:eastAsia="方正黑体简体"/>
          <w:sz w:val="32"/>
          <w:szCs w:val="32"/>
          <w:lang w:eastAsia="zh-CN"/>
        </w:rPr>
      </w:pPr>
      <w:r>
        <w:rPr>
          <w:rFonts w:hint="eastAsia" w:ascii="方正黑体简体" w:hAnsi="方正黑体简体" w:eastAsia="方正黑体简体"/>
          <w:sz w:val="32"/>
          <w:szCs w:val="32"/>
        </w:rPr>
        <w:t>实施单位</w:t>
      </w:r>
      <w:r>
        <w:rPr>
          <w:rFonts w:hint="eastAsia" w:ascii="方正黑体简体" w:hAnsi="方正黑体简体" w:eastAsia="方正黑体简体"/>
          <w:sz w:val="32"/>
          <w:szCs w:val="32"/>
          <w:lang w:eastAsia="zh-CN"/>
        </w:rPr>
        <w:t>：</w:t>
      </w:r>
      <w:r>
        <w:rPr>
          <w:rFonts w:hint="eastAsia" w:ascii="方正黑体简体" w:hAnsi="方正黑体简体" w:eastAsia="方正黑体简体"/>
          <w:sz w:val="32"/>
          <w:szCs w:val="32"/>
        </w:rPr>
        <w:t>霍城县</w:t>
      </w:r>
      <w:r>
        <w:rPr>
          <w:rFonts w:hint="eastAsia" w:ascii="方正黑体简体" w:hAnsi="方正黑体简体" w:eastAsia="方正黑体简体"/>
          <w:sz w:val="32"/>
          <w:szCs w:val="32"/>
          <w:lang w:eastAsia="zh-CN"/>
        </w:rPr>
        <w:t>清水河镇人民政府</w:t>
      </w:r>
    </w:p>
    <w:p>
      <w:pPr>
        <w:spacing w:line="560" w:lineRule="exact"/>
        <w:ind w:firstLine="1280" w:firstLineChars="400"/>
        <w:rPr>
          <w:rFonts w:hint="eastAsia" w:ascii="方正黑体简体" w:hAnsi="方正黑体简体" w:eastAsia="方正黑体简体"/>
          <w:sz w:val="32"/>
          <w:szCs w:val="32"/>
          <w:lang w:val="en-US" w:eastAsia="zh-CN"/>
        </w:rPr>
      </w:pPr>
      <w:r>
        <w:rPr>
          <w:rFonts w:hint="eastAsia" w:ascii="方正黑体简体" w:hAnsi="方正黑体简体" w:eastAsia="方正黑体简体"/>
          <w:sz w:val="32"/>
          <w:szCs w:val="32"/>
        </w:rPr>
        <w:t>编制时间：</w:t>
      </w:r>
      <w:r>
        <w:rPr>
          <w:rFonts w:hint="eastAsia" w:ascii="方正黑体简体" w:hAnsi="方正黑体简体" w:eastAsia="方正黑体简体"/>
          <w:sz w:val="32"/>
          <w:szCs w:val="32"/>
          <w:lang w:val="en-US" w:eastAsia="zh-CN"/>
        </w:rPr>
        <w:t>2022年5月</w:t>
      </w:r>
    </w:p>
    <w:p>
      <w:pPr>
        <w:spacing w:line="560" w:lineRule="exact"/>
        <w:ind w:firstLine="1280" w:firstLineChars="400"/>
        <w:rPr>
          <w:rFonts w:ascii="方正黑体简体" w:hAnsi="方正黑体简体" w:eastAsia="方正黑体简体"/>
          <w:sz w:val="32"/>
          <w:szCs w:val="32"/>
        </w:rPr>
      </w:pPr>
    </w:p>
    <w:p>
      <w:pPr>
        <w:ind w:firstLine="1280" w:firstLineChars="400"/>
        <w:rPr>
          <w:rFonts w:ascii="方正黑体简体" w:hAnsi="方正黑体简体" w:eastAsia="方正黑体简体"/>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1800" w:firstLineChars="500"/>
        <w:textAlignment w:val="auto"/>
        <w:rPr>
          <w:rFonts w:hint="eastAsia" w:ascii="方正小标宋简体" w:hAnsi="方正黑体简体" w:eastAsia="方正小标宋简体"/>
          <w:sz w:val="36"/>
          <w:szCs w:val="36"/>
          <w:lang w:val="en-US" w:eastAsia="zh-CN"/>
        </w:rPr>
      </w:pPr>
    </w:p>
    <w:p>
      <w:pPr>
        <w:pStyle w:val="7"/>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1800" w:firstLineChars="500"/>
        <w:textAlignment w:val="auto"/>
        <w:rPr>
          <w:rFonts w:hint="eastAsia" w:ascii="方正小标宋简体" w:hAnsi="方正黑体简体" w:eastAsia="方正小标宋简体"/>
          <w:sz w:val="36"/>
          <w:szCs w:val="36"/>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1800" w:firstLineChars="500"/>
        <w:textAlignment w:val="auto"/>
        <w:rPr>
          <w:rFonts w:hint="eastAsia" w:ascii="方正小标宋简体" w:hAnsi="方正黑体简体" w:eastAsia="方正小标宋简体"/>
          <w:sz w:val="36"/>
          <w:szCs w:val="36"/>
        </w:rPr>
      </w:pPr>
      <w:r>
        <w:rPr>
          <w:rFonts w:hint="eastAsia" w:ascii="方正小标宋简体" w:hAnsi="方正黑体简体" w:eastAsia="方正小标宋简体"/>
          <w:sz w:val="36"/>
          <w:szCs w:val="36"/>
          <w:lang w:val="en-US" w:eastAsia="zh-CN"/>
        </w:rPr>
        <w:t>霍城县水产养殖项目</w:t>
      </w:r>
      <w:r>
        <w:rPr>
          <w:rFonts w:hint="eastAsia" w:ascii="方正小标宋简体" w:hAnsi="方正黑体简体" w:eastAsia="方正小标宋简体"/>
          <w:sz w:val="36"/>
          <w:szCs w:val="36"/>
        </w:rPr>
        <w:t>实施方案</w:t>
      </w:r>
    </w:p>
    <w:p>
      <w:pPr>
        <w:pStyle w:val="14"/>
        <w:spacing w:line="500" w:lineRule="exact"/>
        <w:ind w:firstLine="0" w:firstLineChars="0"/>
        <w:outlineLvl w:val="0"/>
        <w:rPr>
          <w:rFonts w:ascii="楷体" w:hAnsi="楷体" w:eastAsia="楷体" w:cs="楷体"/>
          <w:b/>
          <w:bCs/>
          <w:sz w:val="28"/>
          <w:szCs w:val="28"/>
        </w:rPr>
      </w:pPr>
      <w:r>
        <w:rPr>
          <w:rFonts w:hint="eastAsia" w:ascii="楷体" w:hAnsi="楷体" w:eastAsia="楷体" w:cs="楷体"/>
          <w:b/>
          <w:bCs/>
          <w:sz w:val="28"/>
          <w:szCs w:val="28"/>
        </w:rPr>
        <w:t>1.基本情况</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sz w:val="32"/>
          <w:szCs w:val="32"/>
          <w:lang w:val="en-US" w:eastAsia="zh-CN"/>
        </w:rPr>
      </w:pPr>
      <w:r>
        <w:rPr>
          <w:rFonts w:hint="eastAsia" w:ascii="仿宋" w:hAnsi="仿宋" w:eastAsia="仿宋" w:cs="仿宋"/>
          <w:sz w:val="28"/>
          <w:szCs w:val="28"/>
        </w:rPr>
        <w:t>1.</w:t>
      </w:r>
      <w:r>
        <w:rPr>
          <w:rFonts w:ascii="仿宋" w:hAnsi="仿宋" w:eastAsia="仿宋" w:cs="仿宋"/>
          <w:sz w:val="28"/>
          <w:szCs w:val="28"/>
        </w:rPr>
        <w:t>1</w:t>
      </w:r>
      <w:r>
        <w:rPr>
          <w:rFonts w:hint="eastAsia" w:ascii="仿宋" w:hAnsi="仿宋" w:eastAsia="仿宋" w:cs="仿宋"/>
          <w:sz w:val="28"/>
          <w:szCs w:val="28"/>
        </w:rPr>
        <w:t>项目库编号</w:t>
      </w:r>
      <w:r>
        <w:rPr>
          <w:rFonts w:hint="eastAsia" w:ascii="仿宋" w:hAnsi="仿宋" w:eastAsia="仿宋" w:cs="仿宋"/>
          <w:kern w:val="2"/>
          <w:sz w:val="28"/>
          <w:szCs w:val="28"/>
          <w:lang w:val="en-US" w:eastAsia="zh-CN" w:bidi="ar-SA"/>
        </w:rPr>
        <w:t>：</w:t>
      </w:r>
      <w:r>
        <w:rPr>
          <w:rFonts w:hint="eastAsia" w:ascii="仿宋" w:hAnsi="仿宋" w:eastAsia="仿宋"/>
          <w:sz w:val="32"/>
          <w:szCs w:val="32"/>
          <w:lang w:val="en-US" w:eastAsia="zh-CN"/>
        </w:rPr>
        <w:t>202205012</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1.2项目名称：霍城县水产养殖项目</w:t>
      </w:r>
    </w:p>
    <w:p>
      <w:pPr>
        <w:pStyle w:val="14"/>
        <w:spacing w:line="500" w:lineRule="exact"/>
        <w:ind w:firstLine="0" w:firstLineChars="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1.3项目主管单位：霍城县乡村振兴局</w:t>
      </w:r>
    </w:p>
    <w:p>
      <w:pPr>
        <w:pStyle w:val="14"/>
        <w:spacing w:line="500" w:lineRule="exact"/>
        <w:ind w:firstLine="0" w:firstLineChars="0"/>
        <w:rPr>
          <w:rFonts w:hint="eastAsia" w:ascii="仿宋" w:hAnsi="仿宋" w:eastAsia="仿宋" w:cs="仿宋"/>
          <w:sz w:val="28"/>
          <w:szCs w:val="28"/>
          <w:lang w:eastAsia="zh-CN"/>
        </w:rPr>
      </w:pPr>
      <w:r>
        <w:rPr>
          <w:rFonts w:ascii="仿宋" w:hAnsi="仿宋" w:eastAsia="仿宋" w:cs="仿宋"/>
          <w:sz w:val="28"/>
          <w:szCs w:val="28"/>
        </w:rPr>
        <w:t>1.</w:t>
      </w:r>
      <w:r>
        <w:rPr>
          <w:rFonts w:hint="eastAsia" w:ascii="仿宋" w:hAnsi="仿宋" w:eastAsia="仿宋" w:cs="仿宋"/>
          <w:sz w:val="28"/>
          <w:szCs w:val="28"/>
        </w:rPr>
        <w:t>4项目实施单位</w:t>
      </w:r>
      <w:r>
        <w:rPr>
          <w:rFonts w:hint="eastAsia" w:ascii="仿宋" w:hAnsi="仿宋" w:eastAsia="仿宋" w:cs="仿宋"/>
          <w:sz w:val="28"/>
          <w:szCs w:val="28"/>
          <w:lang w:eastAsia="zh-CN"/>
        </w:rPr>
        <w:t>：霍城县清水河镇人民政府</w:t>
      </w:r>
    </w:p>
    <w:p>
      <w:pPr>
        <w:pStyle w:val="14"/>
        <w:spacing w:line="500" w:lineRule="exact"/>
        <w:ind w:firstLine="0" w:firstLineChars="0"/>
        <w:rPr>
          <w:rFonts w:hint="eastAsia" w:ascii="仿宋" w:hAnsi="仿宋" w:eastAsia="仿宋" w:cs="仿宋"/>
          <w:sz w:val="28"/>
          <w:szCs w:val="28"/>
          <w:lang w:eastAsia="zh-CN"/>
        </w:rPr>
      </w:pPr>
      <w:r>
        <w:rPr>
          <w:rFonts w:ascii="仿宋" w:hAnsi="仿宋" w:eastAsia="仿宋" w:cs="仿宋"/>
          <w:sz w:val="28"/>
          <w:szCs w:val="28"/>
        </w:rPr>
        <w:t>1.</w:t>
      </w:r>
      <w:r>
        <w:rPr>
          <w:rFonts w:hint="eastAsia" w:ascii="仿宋" w:hAnsi="仿宋" w:eastAsia="仿宋" w:cs="仿宋"/>
          <w:sz w:val="28"/>
          <w:szCs w:val="28"/>
        </w:rPr>
        <w:t>5项目建设性质</w:t>
      </w:r>
      <w:r>
        <w:rPr>
          <w:rFonts w:hint="eastAsia" w:ascii="仿宋" w:hAnsi="仿宋" w:eastAsia="仿宋" w:cs="仿宋"/>
          <w:sz w:val="28"/>
          <w:szCs w:val="28"/>
          <w:lang w:eastAsia="zh-CN"/>
        </w:rPr>
        <w:t>：新建</w:t>
      </w:r>
    </w:p>
    <w:p>
      <w:pPr>
        <w:pStyle w:val="14"/>
        <w:spacing w:line="500" w:lineRule="exact"/>
        <w:ind w:firstLine="0" w:firstLineChars="0"/>
        <w:rPr>
          <w:rFonts w:hint="eastAsia" w:ascii="仿宋" w:hAnsi="仿宋" w:eastAsia="仿宋" w:cs="仿宋"/>
          <w:sz w:val="28"/>
          <w:szCs w:val="28"/>
          <w:lang w:eastAsia="zh-CN"/>
        </w:rPr>
      </w:pPr>
      <w:r>
        <w:rPr>
          <w:rFonts w:ascii="仿宋" w:hAnsi="仿宋" w:eastAsia="仿宋" w:cs="仿宋"/>
          <w:sz w:val="28"/>
          <w:szCs w:val="28"/>
        </w:rPr>
        <w:t>1.</w:t>
      </w:r>
      <w:r>
        <w:rPr>
          <w:rFonts w:hint="eastAsia" w:ascii="仿宋" w:hAnsi="仿宋" w:eastAsia="仿宋" w:cs="仿宋"/>
          <w:sz w:val="28"/>
          <w:szCs w:val="28"/>
        </w:rPr>
        <w:t>6项目类别</w:t>
      </w:r>
      <w:r>
        <w:rPr>
          <w:rFonts w:hint="eastAsia" w:ascii="仿宋" w:hAnsi="仿宋" w:eastAsia="仿宋" w:cs="仿宋"/>
          <w:sz w:val="28"/>
          <w:szCs w:val="28"/>
          <w:lang w:eastAsia="zh-CN"/>
        </w:rPr>
        <w:t>：产业发展</w:t>
      </w:r>
    </w:p>
    <w:p>
      <w:pPr>
        <w:pStyle w:val="14"/>
        <w:spacing w:line="500" w:lineRule="exact"/>
        <w:ind w:firstLine="0" w:firstLineChars="0"/>
        <w:rPr>
          <w:rFonts w:hint="eastAsia" w:ascii="仿宋" w:hAnsi="仿宋" w:eastAsia="仿宋" w:cs="仿宋"/>
          <w:sz w:val="28"/>
          <w:szCs w:val="28"/>
          <w:lang w:eastAsia="zh-CN"/>
        </w:rPr>
      </w:pPr>
      <w:r>
        <w:rPr>
          <w:rFonts w:hint="eastAsia" w:ascii="仿宋" w:hAnsi="仿宋" w:eastAsia="仿宋" w:cs="仿宋"/>
          <w:sz w:val="28"/>
          <w:szCs w:val="28"/>
          <w:lang w:val="en-US" w:eastAsia="zh-CN"/>
        </w:rPr>
        <w:t>1.7项目类型：特色产业扶贫项目</w:t>
      </w:r>
    </w:p>
    <w:p>
      <w:pPr>
        <w:pStyle w:val="14"/>
        <w:spacing w:line="500" w:lineRule="exact"/>
        <w:ind w:firstLine="0" w:firstLineChars="0"/>
        <w:rPr>
          <w:rFonts w:ascii="仿宋" w:hAnsi="仿宋" w:eastAsia="仿宋" w:cs="仿宋"/>
          <w:sz w:val="28"/>
          <w:szCs w:val="28"/>
        </w:rPr>
      </w:pPr>
      <w:r>
        <w:rPr>
          <w:rFonts w:ascii="仿宋" w:hAnsi="仿宋" w:eastAsia="仿宋" w:cs="仿宋"/>
          <w:sz w:val="28"/>
          <w:szCs w:val="28"/>
        </w:rPr>
        <w:t>1.</w:t>
      </w:r>
      <w:r>
        <w:rPr>
          <w:rFonts w:hint="eastAsia" w:ascii="仿宋" w:hAnsi="仿宋" w:eastAsia="仿宋" w:cs="仿宋"/>
          <w:sz w:val="28"/>
          <w:szCs w:val="28"/>
          <w:lang w:val="en-US" w:eastAsia="zh-CN"/>
        </w:rPr>
        <w:t>8</w:t>
      </w:r>
      <w:r>
        <w:rPr>
          <w:rFonts w:ascii="仿宋" w:hAnsi="仿宋" w:eastAsia="仿宋" w:cs="仿宋"/>
          <w:sz w:val="28"/>
          <w:szCs w:val="28"/>
        </w:rPr>
        <w:t xml:space="preserve"> </w:t>
      </w:r>
      <w:r>
        <w:rPr>
          <w:rFonts w:hint="eastAsia" w:ascii="仿宋" w:hAnsi="仿宋" w:eastAsia="仿宋" w:cs="仿宋"/>
          <w:sz w:val="28"/>
          <w:szCs w:val="28"/>
        </w:rPr>
        <w:t>项目建设内容</w:t>
      </w:r>
    </w:p>
    <w:p>
      <w:pPr>
        <w:pStyle w:val="14"/>
        <w:spacing w:line="500" w:lineRule="exact"/>
        <w:ind w:firstLine="560" w:firstLineChars="200"/>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新建水产养殖鱼塘15亩，配套鱼塘防护栏等附属设施</w:t>
      </w:r>
    </w:p>
    <w:p>
      <w:pPr>
        <w:pStyle w:val="14"/>
        <w:spacing w:line="500" w:lineRule="exact"/>
        <w:ind w:left="0" w:leftChars="0" w:firstLine="0" w:firstLineChars="0"/>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9</w:t>
      </w:r>
      <w:r>
        <w:rPr>
          <w:rFonts w:hint="eastAsia" w:ascii="仿宋" w:hAnsi="仿宋" w:eastAsia="仿宋" w:cs="仿宋"/>
          <w:sz w:val="28"/>
          <w:szCs w:val="28"/>
        </w:rPr>
        <w:t>项目建设期限</w:t>
      </w:r>
    </w:p>
    <w:p>
      <w:pPr>
        <w:pStyle w:val="14"/>
        <w:spacing w:line="500" w:lineRule="exac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2021年6月10月</w:t>
      </w:r>
    </w:p>
    <w:p>
      <w:pPr>
        <w:pStyle w:val="14"/>
        <w:spacing w:line="500" w:lineRule="exact"/>
        <w:ind w:firstLine="0" w:firstLineChars="0"/>
        <w:rPr>
          <w:rFonts w:hint="eastAsia" w:ascii="仿宋" w:hAnsi="仿宋" w:eastAsia="仿宋" w:cs="仿宋"/>
          <w:color w:val="FF0000"/>
          <w:sz w:val="28"/>
          <w:szCs w:val="28"/>
          <w:lang w:val="en-US" w:eastAsia="zh-CN"/>
        </w:rPr>
      </w:pPr>
      <w:r>
        <w:rPr>
          <w:rFonts w:ascii="仿宋" w:hAnsi="仿宋" w:eastAsia="仿宋" w:cs="仿宋"/>
          <w:sz w:val="28"/>
          <w:szCs w:val="28"/>
        </w:rPr>
        <w:t>1.</w:t>
      </w:r>
      <w:r>
        <w:rPr>
          <w:rFonts w:hint="eastAsia" w:ascii="仿宋" w:hAnsi="仿宋" w:eastAsia="仿宋" w:cs="仿宋"/>
          <w:sz w:val="28"/>
          <w:szCs w:val="28"/>
          <w:lang w:val="en-US" w:eastAsia="zh-CN"/>
        </w:rPr>
        <w:t>10</w:t>
      </w:r>
      <w:r>
        <w:rPr>
          <w:rFonts w:hint="eastAsia" w:ascii="仿宋" w:hAnsi="仿宋" w:eastAsia="仿宋" w:cs="仿宋"/>
          <w:color w:val="000000" w:themeColor="text1"/>
          <w:sz w:val="28"/>
          <w:szCs w:val="28"/>
          <w14:textFill>
            <w14:solidFill>
              <w14:schemeClr w14:val="tx1"/>
            </w14:solidFill>
          </w14:textFill>
        </w:rPr>
        <w:t>项目建设地点及基本情况</w:t>
      </w:r>
    </w:p>
    <w:p>
      <w:pPr>
        <w:keepNext w:val="0"/>
        <w:keepLines w:val="0"/>
        <w:pageBreakBefore w:val="0"/>
        <w:widowControl w:val="0"/>
        <w:kinsoku/>
        <w:wordWrap/>
        <w:overflowPunct/>
        <w:topLinePunct w:val="0"/>
        <w:autoSpaceDE/>
        <w:autoSpaceDN/>
        <w:bidi w:val="0"/>
        <w:adjustRightInd/>
        <w:snapToGrid/>
        <w:spacing w:line="560" w:lineRule="exact"/>
        <w:ind w:leftChars="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rPr>
        <w:t>本项目位于霍城县清水河镇双沟二村，</w:t>
      </w:r>
      <w:r>
        <w:rPr>
          <w:rFonts w:hint="eastAsia" w:ascii="仿宋" w:hAnsi="仿宋" w:eastAsia="仿宋" w:cs="仿宋"/>
          <w:sz w:val="28"/>
          <w:szCs w:val="28"/>
          <w:lang w:val="en-US" w:eastAsia="zh-CN"/>
        </w:rPr>
        <w:t>距离镇政府3.5公里，辖区2.5平方公里；组织机构为一支部三中心（党群服务中心、经济发展中心、综治维稳中心）、一个警务室、一支“访惠聚”工作队，全村共有202户712人，脱贫户2户6人，全村耕地面积4441亩，机动地359.39亩，草场地588亩，林果业1189亩，主要种植玉米和林果业。</w:t>
      </w:r>
    </w:p>
    <w:p>
      <w:pPr>
        <w:pStyle w:val="14"/>
        <w:spacing w:line="500" w:lineRule="exact"/>
        <w:ind w:left="0" w:leftChars="0" w:firstLine="0" w:firstLineChars="0"/>
        <w:outlineLvl w:val="0"/>
        <w:rPr>
          <w:rFonts w:ascii="楷体" w:hAnsi="楷体" w:eastAsia="楷体" w:cs="楷体"/>
          <w:b/>
          <w:bCs/>
          <w:sz w:val="28"/>
          <w:szCs w:val="28"/>
        </w:rPr>
      </w:pPr>
      <w:r>
        <w:rPr>
          <w:rFonts w:ascii="楷体" w:hAnsi="楷体" w:eastAsia="楷体" w:cs="楷体"/>
          <w:b/>
          <w:bCs/>
          <w:sz w:val="28"/>
          <w:szCs w:val="28"/>
        </w:rPr>
        <w:t>2.</w:t>
      </w:r>
      <w:r>
        <w:rPr>
          <w:rFonts w:hint="eastAsia" w:ascii="楷体" w:hAnsi="楷体" w:eastAsia="楷体" w:cs="楷体"/>
          <w:b/>
          <w:bCs/>
          <w:sz w:val="28"/>
          <w:szCs w:val="28"/>
        </w:rPr>
        <w:t>项目立项情况</w:t>
      </w:r>
    </w:p>
    <w:p>
      <w:pPr>
        <w:pStyle w:val="14"/>
        <w:spacing w:line="500" w:lineRule="exact"/>
        <w:ind w:firstLine="0" w:firstLineChars="0"/>
        <w:rPr>
          <w:rFonts w:ascii="仿宋" w:hAnsi="仿宋" w:eastAsia="仿宋" w:cs="仿宋"/>
          <w:sz w:val="28"/>
          <w:szCs w:val="28"/>
        </w:rPr>
      </w:pPr>
      <w:r>
        <w:rPr>
          <w:rFonts w:ascii="仿宋" w:hAnsi="仿宋" w:eastAsia="仿宋" w:cs="仿宋"/>
          <w:sz w:val="28"/>
          <w:szCs w:val="28"/>
        </w:rPr>
        <w:t>2</w:t>
      </w:r>
      <w:r>
        <w:rPr>
          <w:rFonts w:hint="eastAsia" w:ascii="仿宋" w:hAnsi="仿宋" w:eastAsia="仿宋" w:cs="仿宋"/>
          <w:sz w:val="28"/>
          <w:szCs w:val="28"/>
        </w:rPr>
        <w:t>.</w:t>
      </w:r>
      <w:r>
        <w:rPr>
          <w:rFonts w:ascii="仿宋" w:hAnsi="仿宋" w:eastAsia="仿宋" w:cs="仿宋"/>
          <w:sz w:val="28"/>
          <w:szCs w:val="28"/>
        </w:rPr>
        <w:t>1</w:t>
      </w:r>
      <w:r>
        <w:rPr>
          <w:rFonts w:hint="eastAsia" w:ascii="仿宋" w:hAnsi="仿宋" w:eastAsia="仿宋" w:cs="仿宋"/>
          <w:sz w:val="28"/>
          <w:szCs w:val="28"/>
        </w:rPr>
        <w:t>项目建设依据</w:t>
      </w:r>
    </w:p>
    <w:p>
      <w:pPr>
        <w:pStyle w:val="14"/>
        <w:spacing w:line="500" w:lineRule="exact"/>
        <w:ind w:firstLine="560" w:firstLineChars="200"/>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根据党中央实施乡村振兴战略的决策部署和自治区党委工作安排，按照“产业兴旺、生态宜居、乡风文明、治理有效、生活富裕”的总要求，围绕全面推进乡村产业、人才、文化、生态、组织振兴的目标，以“经济发展好、生态环境好、宜居条件好、配套服务好、乡风文明好、人才支撑好、有效治理好、生活富裕好”为全面推进乡村振兴示范村创建标准，努力将</w:t>
      </w:r>
      <w:r>
        <w:rPr>
          <w:rFonts w:hint="eastAsia" w:ascii="仿宋" w:hAnsi="仿宋" w:eastAsia="仿宋" w:cs="仿宋"/>
          <w:sz w:val="28"/>
          <w:szCs w:val="28"/>
          <w:lang w:val="en-US" w:eastAsia="zh-CN"/>
        </w:rPr>
        <w:t>清水河镇双沟二</w:t>
      </w:r>
      <w:r>
        <w:rPr>
          <w:rFonts w:hint="default" w:ascii="仿宋" w:hAnsi="仿宋" w:eastAsia="仿宋" w:cs="仿宋"/>
          <w:sz w:val="28"/>
          <w:szCs w:val="28"/>
          <w:lang w:val="en-US" w:eastAsia="zh-CN"/>
        </w:rPr>
        <w:t>村打造成为独具特色时代背景的文化村庄。</w:t>
      </w:r>
    </w:p>
    <w:p>
      <w:pPr>
        <w:pStyle w:val="14"/>
        <w:spacing w:line="500" w:lineRule="exact"/>
        <w:ind w:firstLine="560" w:firstLineChars="200"/>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项目的建设是开发利用当地资源的需要。项目区</w:t>
      </w:r>
      <w:r>
        <w:rPr>
          <w:rFonts w:hint="eastAsia" w:ascii="仿宋" w:hAnsi="仿宋" w:eastAsia="仿宋" w:cs="仿宋"/>
          <w:sz w:val="28"/>
          <w:szCs w:val="28"/>
          <w:lang w:val="en-US" w:eastAsia="zh-CN"/>
        </w:rPr>
        <w:t>位于河道旁，有丰富的水资源和土地资源，发展水产养殖和休闲垂钓</w:t>
      </w:r>
      <w:r>
        <w:rPr>
          <w:rFonts w:hint="default" w:ascii="仿宋" w:hAnsi="仿宋" w:eastAsia="仿宋" w:cs="仿宋"/>
          <w:sz w:val="28"/>
          <w:szCs w:val="28"/>
          <w:lang w:val="en-US" w:eastAsia="zh-CN"/>
        </w:rPr>
        <w:t>前景十分广阔。对提高</w:t>
      </w:r>
      <w:r>
        <w:rPr>
          <w:rFonts w:hint="eastAsia" w:ascii="仿宋" w:hAnsi="仿宋" w:eastAsia="仿宋" w:cs="仿宋"/>
          <w:sz w:val="28"/>
          <w:szCs w:val="28"/>
          <w:lang w:val="en-US" w:eastAsia="zh-CN"/>
        </w:rPr>
        <w:t>农牧民收入</w:t>
      </w:r>
      <w:r>
        <w:rPr>
          <w:rFonts w:hint="default" w:ascii="仿宋" w:hAnsi="仿宋" w:eastAsia="仿宋" w:cs="仿宋"/>
          <w:sz w:val="28"/>
          <w:szCs w:val="28"/>
          <w:lang w:val="en-US" w:eastAsia="zh-CN"/>
        </w:rPr>
        <w:t>在地方经济发展中具有极其重要的作用</w:t>
      </w:r>
      <w:r>
        <w:rPr>
          <w:rFonts w:hint="eastAsia" w:ascii="仿宋" w:hAnsi="仿宋" w:eastAsia="仿宋" w:cs="仿宋"/>
          <w:sz w:val="28"/>
          <w:szCs w:val="28"/>
          <w:lang w:val="en-US" w:eastAsia="zh-CN"/>
        </w:rPr>
        <w:t>。</w:t>
      </w:r>
    </w:p>
    <w:p>
      <w:pPr>
        <w:pStyle w:val="14"/>
        <w:spacing w:line="500" w:lineRule="exact"/>
        <w:ind w:left="0" w:leftChars="0" w:firstLine="0" w:firstLineChars="0"/>
        <w:rPr>
          <w:rFonts w:ascii="仿宋" w:hAnsi="仿宋" w:eastAsia="仿宋" w:cs="仿宋"/>
          <w:sz w:val="28"/>
          <w:szCs w:val="28"/>
        </w:rPr>
      </w:pPr>
      <w:r>
        <w:rPr>
          <w:rFonts w:ascii="仿宋" w:hAnsi="仿宋" w:eastAsia="仿宋" w:cs="仿宋"/>
          <w:sz w:val="28"/>
          <w:szCs w:val="28"/>
        </w:rPr>
        <w:t>2.2</w:t>
      </w:r>
      <w:r>
        <w:rPr>
          <w:rFonts w:hint="eastAsia" w:ascii="仿宋" w:hAnsi="仿宋" w:eastAsia="仿宋" w:cs="仿宋"/>
          <w:sz w:val="28"/>
          <w:szCs w:val="28"/>
        </w:rPr>
        <w:t>立项批复的建设内容及规模</w:t>
      </w:r>
    </w:p>
    <w:p>
      <w:pPr>
        <w:pStyle w:val="14"/>
        <w:spacing w:line="500" w:lineRule="exact"/>
        <w:ind w:firstLine="560" w:firstLineChars="200"/>
        <w:rPr>
          <w:rFonts w:hint="eastAsia" w:ascii="仿宋" w:hAnsi="仿宋" w:eastAsia="仿宋" w:cs="仿宋"/>
          <w:kern w:val="2"/>
          <w:sz w:val="28"/>
          <w:szCs w:val="28"/>
          <w:lang w:val="en-US" w:eastAsia="zh-CN" w:bidi="ar-SA"/>
        </w:rPr>
      </w:pPr>
      <w:r>
        <w:rPr>
          <w:rFonts w:hint="eastAsia" w:ascii="仿宋" w:hAnsi="仿宋" w:eastAsia="仿宋"/>
          <w:color w:val="auto"/>
          <w:sz w:val="28"/>
          <w:szCs w:val="28"/>
          <w:lang w:val="en-US" w:eastAsia="zh-CN"/>
        </w:rPr>
        <w:t>新建水产养殖鱼塘15亩，配套鱼塘防护栏等附属设施</w:t>
      </w:r>
      <w:r>
        <w:rPr>
          <w:rFonts w:hint="eastAsia" w:ascii="仿宋" w:hAnsi="仿宋" w:eastAsia="仿宋" w:cs="仿宋"/>
          <w:kern w:val="2"/>
          <w:sz w:val="28"/>
          <w:szCs w:val="28"/>
          <w:lang w:val="en-US" w:eastAsia="zh-CN" w:bidi="ar-SA"/>
        </w:rPr>
        <w:t>。</w:t>
      </w:r>
    </w:p>
    <w:p>
      <w:pPr>
        <w:pStyle w:val="14"/>
        <w:spacing w:line="500" w:lineRule="exact"/>
        <w:ind w:left="0" w:leftChars="0" w:firstLine="0" w:firstLineChars="0"/>
        <w:rPr>
          <w:rFonts w:hint="eastAsia" w:ascii="仿宋" w:hAnsi="仿宋" w:eastAsia="仿宋" w:cs="仿宋"/>
          <w:color w:val="000000" w:themeColor="text1"/>
          <w:sz w:val="28"/>
          <w:szCs w:val="28"/>
          <w14:textFill>
            <w14:solidFill>
              <w14:schemeClr w14:val="tx1"/>
            </w14:solidFill>
          </w14:textFill>
        </w:rPr>
      </w:pPr>
      <w:r>
        <w:rPr>
          <w:rFonts w:ascii="仿宋" w:hAnsi="仿宋" w:eastAsia="仿宋" w:cs="仿宋"/>
          <w:sz w:val="28"/>
          <w:szCs w:val="28"/>
        </w:rPr>
        <w:t>2.3</w:t>
      </w:r>
      <w:r>
        <w:rPr>
          <w:rFonts w:hint="eastAsia" w:ascii="仿宋" w:hAnsi="仿宋" w:eastAsia="仿宋" w:cs="仿宋"/>
          <w:sz w:val="28"/>
          <w:szCs w:val="28"/>
        </w:rPr>
        <w:t>项目建设的</w:t>
      </w:r>
      <w:r>
        <w:rPr>
          <w:rFonts w:hint="eastAsia" w:ascii="仿宋" w:hAnsi="仿宋" w:eastAsia="仿宋" w:cs="仿宋"/>
          <w:color w:val="000000" w:themeColor="text1"/>
          <w:sz w:val="28"/>
          <w:szCs w:val="28"/>
          <w14:textFill>
            <w14:solidFill>
              <w14:schemeClr w14:val="tx1"/>
            </w14:solidFill>
          </w14:textFill>
        </w:rPr>
        <w:t>必要性和可行性</w:t>
      </w:r>
    </w:p>
    <w:p>
      <w:pPr>
        <w:spacing w:line="560" w:lineRule="exact"/>
        <w:ind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双沟二村目前特色产业发展比较薄弱，当地群众主要从事农作物种植，对发展特色产业的积极性和主动性还不高，通过实施水产养殖项目，可以让当地群众看见特色产业效益，极大力度推进特色产业发展，鼓励群众积极参与，同时对农民增收和发展经济都能起到积极的作用。</w:t>
      </w:r>
    </w:p>
    <w:p>
      <w:pPr>
        <w:pStyle w:val="14"/>
        <w:spacing w:line="500" w:lineRule="exact"/>
        <w:ind w:firstLine="0" w:firstLineChars="0"/>
        <w:rPr>
          <w:rFonts w:ascii="仿宋" w:hAnsi="仿宋" w:eastAsia="仿宋" w:cs="仿宋"/>
          <w:sz w:val="28"/>
          <w:szCs w:val="28"/>
        </w:rPr>
      </w:pPr>
      <w:r>
        <w:rPr>
          <w:rFonts w:ascii="仿宋" w:hAnsi="仿宋" w:eastAsia="仿宋" w:cs="仿宋"/>
          <w:sz w:val="28"/>
          <w:szCs w:val="28"/>
        </w:rPr>
        <w:t>2.4</w:t>
      </w:r>
      <w:r>
        <w:rPr>
          <w:rFonts w:hint="eastAsia" w:ascii="仿宋" w:hAnsi="仿宋" w:eastAsia="仿宋" w:cs="仿宋"/>
          <w:sz w:val="28"/>
          <w:szCs w:val="28"/>
        </w:rPr>
        <w:t>综合条件评价</w:t>
      </w:r>
    </w:p>
    <w:p>
      <w:pPr>
        <w:spacing w:line="560" w:lineRule="exact"/>
        <w:ind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zh-CN" w:eastAsia="zh-CN" w:bidi="ar-SA"/>
        </w:rPr>
        <w:t>项目区交通条件优越，</w:t>
      </w:r>
      <w:r>
        <w:rPr>
          <w:rFonts w:hint="eastAsia" w:ascii="仿宋" w:hAnsi="仿宋" w:eastAsia="仿宋" w:cs="仿宋"/>
          <w:kern w:val="2"/>
          <w:sz w:val="28"/>
          <w:szCs w:val="28"/>
          <w:lang w:val="en-US" w:eastAsia="zh-CN" w:bidi="ar-SA"/>
        </w:rPr>
        <w:t>群众思想观念意识，经济条件相对较好；水资源条件好，为项目实施奠定了良好的资源基础。</w:t>
      </w:r>
    </w:p>
    <w:p>
      <w:pPr>
        <w:pStyle w:val="14"/>
        <w:spacing w:line="500" w:lineRule="exact"/>
        <w:ind w:firstLine="0" w:firstLineChars="0"/>
        <w:outlineLvl w:val="0"/>
        <w:rPr>
          <w:rFonts w:hint="eastAsia" w:ascii="楷体" w:hAnsi="楷体" w:eastAsia="楷体" w:cs="楷体"/>
          <w:b/>
          <w:bCs/>
          <w:sz w:val="28"/>
          <w:szCs w:val="28"/>
          <w:lang w:eastAsia="zh-CN"/>
        </w:rPr>
      </w:pPr>
      <w:r>
        <w:rPr>
          <w:rFonts w:ascii="楷体" w:hAnsi="楷体" w:eastAsia="楷体" w:cs="楷体"/>
          <w:b/>
          <w:bCs/>
          <w:sz w:val="28"/>
          <w:szCs w:val="28"/>
        </w:rPr>
        <w:t>3.</w:t>
      </w:r>
      <w:r>
        <w:rPr>
          <w:rFonts w:hint="eastAsia" w:ascii="楷体" w:hAnsi="楷体" w:eastAsia="楷体" w:cs="楷体"/>
          <w:b/>
          <w:bCs/>
          <w:sz w:val="28"/>
          <w:szCs w:val="28"/>
        </w:rPr>
        <w:t>施工设计</w:t>
      </w:r>
      <w:r>
        <w:rPr>
          <w:rFonts w:hint="eastAsia" w:ascii="楷体" w:hAnsi="楷体" w:eastAsia="楷体" w:cs="楷体"/>
          <w:b/>
          <w:bCs/>
          <w:sz w:val="28"/>
          <w:szCs w:val="28"/>
          <w:lang w:eastAsia="zh-CN"/>
        </w:rPr>
        <w:t>：</w:t>
      </w:r>
      <w:r>
        <w:rPr>
          <w:rFonts w:hint="eastAsia" w:ascii="仿宋" w:hAnsi="仿宋" w:eastAsia="仿宋" w:cs="仿宋"/>
          <w:kern w:val="2"/>
          <w:sz w:val="28"/>
          <w:szCs w:val="28"/>
          <w:lang w:val="zh-CN" w:eastAsia="zh-CN" w:bidi="ar-SA"/>
        </w:rPr>
        <w:t>根据实际情况进行设计，按照图纸进行施工。</w:t>
      </w:r>
    </w:p>
    <w:p>
      <w:pPr>
        <w:pStyle w:val="14"/>
        <w:spacing w:line="500" w:lineRule="exact"/>
        <w:ind w:firstLine="0" w:firstLineChars="0"/>
        <w:outlineLvl w:val="0"/>
        <w:rPr>
          <w:rFonts w:ascii="楷体" w:hAnsi="楷体" w:eastAsia="楷体" w:cs="楷体"/>
          <w:b/>
          <w:bCs/>
          <w:sz w:val="28"/>
          <w:szCs w:val="28"/>
        </w:rPr>
      </w:pPr>
      <w:r>
        <w:rPr>
          <w:rFonts w:ascii="楷体" w:hAnsi="楷体" w:eastAsia="楷体" w:cs="楷体"/>
          <w:b/>
          <w:bCs/>
          <w:sz w:val="28"/>
          <w:szCs w:val="28"/>
        </w:rPr>
        <w:t>4.</w:t>
      </w:r>
      <w:r>
        <w:rPr>
          <w:rFonts w:hint="eastAsia" w:ascii="楷体" w:hAnsi="楷体" w:eastAsia="楷体" w:cs="楷体"/>
          <w:b/>
          <w:bCs/>
          <w:sz w:val="28"/>
          <w:szCs w:val="28"/>
        </w:rPr>
        <w:t>投资概算和资金筹措</w:t>
      </w:r>
    </w:p>
    <w:p>
      <w:pPr>
        <w:pStyle w:val="14"/>
        <w:spacing w:line="500" w:lineRule="exact"/>
        <w:ind w:firstLine="0" w:firstLineChars="0"/>
        <w:rPr>
          <w:rFonts w:hint="eastAsia" w:ascii="仿宋" w:hAnsi="仿宋" w:eastAsia="仿宋" w:cs="仿宋"/>
          <w:sz w:val="28"/>
          <w:szCs w:val="28"/>
          <w:lang w:eastAsia="zh-CN"/>
        </w:rPr>
      </w:pPr>
      <w:r>
        <w:rPr>
          <w:rFonts w:ascii="仿宋" w:hAnsi="仿宋" w:eastAsia="仿宋" w:cs="仿宋"/>
          <w:sz w:val="28"/>
          <w:szCs w:val="28"/>
        </w:rPr>
        <w:t>4.1</w:t>
      </w:r>
      <w:r>
        <w:rPr>
          <w:rFonts w:hint="eastAsia" w:ascii="仿宋" w:hAnsi="仿宋" w:eastAsia="仿宋" w:cs="仿宋"/>
          <w:sz w:val="28"/>
          <w:szCs w:val="28"/>
        </w:rPr>
        <w:t>项目总投资</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default"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总投资50</w:t>
      </w:r>
      <w:r>
        <w:rPr>
          <w:rFonts w:hint="default" w:ascii="仿宋" w:hAnsi="仿宋" w:eastAsia="仿宋" w:cs="仿宋"/>
          <w:color w:val="000000" w:themeColor="text1"/>
          <w:kern w:val="2"/>
          <w:sz w:val="28"/>
          <w:szCs w:val="28"/>
          <w:lang w:val="en-US" w:eastAsia="zh-CN" w:bidi="ar-SA"/>
          <w14:textFill>
            <w14:solidFill>
              <w14:schemeClr w14:val="tx1"/>
            </w14:solidFill>
          </w14:textFill>
        </w:rPr>
        <w:t>万元</w:t>
      </w:r>
    </w:p>
    <w:p>
      <w:pPr>
        <w:pStyle w:val="14"/>
        <w:spacing w:line="500" w:lineRule="exact"/>
        <w:ind w:firstLine="0" w:firstLineChars="0"/>
        <w:rPr>
          <w:rFonts w:ascii="仿宋" w:hAnsi="仿宋" w:eastAsia="仿宋" w:cs="仿宋"/>
          <w:sz w:val="28"/>
          <w:szCs w:val="28"/>
        </w:rPr>
      </w:pPr>
      <w:r>
        <w:rPr>
          <w:rFonts w:ascii="仿宋" w:hAnsi="仿宋" w:eastAsia="仿宋" w:cs="仿宋"/>
          <w:sz w:val="28"/>
          <w:szCs w:val="28"/>
        </w:rPr>
        <w:t>4.2</w:t>
      </w:r>
      <w:r>
        <w:rPr>
          <w:rFonts w:hint="eastAsia" w:ascii="仿宋" w:hAnsi="仿宋" w:eastAsia="仿宋" w:cs="仿宋"/>
          <w:sz w:val="28"/>
          <w:szCs w:val="28"/>
        </w:rPr>
        <w:t>资金筹措</w:t>
      </w:r>
    </w:p>
    <w:p>
      <w:pPr>
        <w:pStyle w:val="14"/>
        <w:pageBreakBefore w:val="0"/>
        <w:widowControl w:val="0"/>
        <w:kinsoku/>
        <w:wordWrap/>
        <w:overflowPunct/>
        <w:topLinePunct w:val="0"/>
        <w:autoSpaceDE/>
        <w:autoSpaceDN/>
        <w:bidi w:val="0"/>
        <w:spacing w:line="540" w:lineRule="exact"/>
        <w:ind w:firstLine="560" w:firstLineChars="200"/>
        <w:textAlignment w:val="auto"/>
        <w:rPr>
          <w:rFonts w:hint="default" w:ascii="仿宋" w:hAnsi="仿宋" w:eastAsia="仿宋" w:cs="仿宋"/>
          <w:color w:val="000000" w:themeColor="text1"/>
          <w:kern w:val="2"/>
          <w:sz w:val="28"/>
          <w:szCs w:val="28"/>
          <w:lang w:val="en-US" w:eastAsia="zh-CN" w:bidi="ar-SA"/>
          <w14:textFill>
            <w14:solidFill>
              <w14:schemeClr w14:val="tx1"/>
            </w14:solidFill>
          </w14:textFill>
        </w:rPr>
      </w:pPr>
      <w:r>
        <w:rPr>
          <w:rFonts w:hint="default" w:ascii="仿宋" w:hAnsi="仿宋" w:eastAsia="仿宋" w:cs="仿宋"/>
          <w:color w:val="000000" w:themeColor="text1"/>
          <w:kern w:val="2"/>
          <w:sz w:val="28"/>
          <w:szCs w:val="28"/>
          <w:lang w:val="en-US" w:eastAsia="zh-CN" w:bidi="ar-SA"/>
          <w14:textFill>
            <w14:solidFill>
              <w14:schemeClr w14:val="tx1"/>
            </w14:solidFill>
          </w14:textFill>
        </w:rPr>
        <w:t>资金来源为2022年</w:t>
      </w:r>
      <w:r>
        <w:rPr>
          <w:rFonts w:hint="eastAsia" w:ascii="仿宋" w:hAnsi="仿宋" w:eastAsia="仿宋" w:cs="仿宋"/>
          <w:color w:val="000000" w:themeColor="text1"/>
          <w:kern w:val="2"/>
          <w:sz w:val="28"/>
          <w:szCs w:val="28"/>
          <w:lang w:val="en-US" w:eastAsia="zh-CN" w:bidi="ar-SA"/>
          <w14:textFill>
            <w14:solidFill>
              <w14:schemeClr w14:val="tx1"/>
            </w14:solidFill>
          </w14:textFill>
        </w:rPr>
        <w:t>中央</w:t>
      </w:r>
      <w:r>
        <w:rPr>
          <w:rFonts w:hint="default" w:ascii="仿宋" w:hAnsi="仿宋" w:eastAsia="仿宋" w:cs="仿宋"/>
          <w:color w:val="000000" w:themeColor="text1"/>
          <w:kern w:val="2"/>
          <w:sz w:val="28"/>
          <w:szCs w:val="28"/>
          <w:lang w:val="en-US" w:eastAsia="zh-CN" w:bidi="ar-SA"/>
          <w14:textFill>
            <w14:solidFill>
              <w14:schemeClr w14:val="tx1"/>
            </w14:solidFill>
          </w14:textFill>
        </w:rPr>
        <w:t>财政衔接推进乡村振兴补助资金。</w:t>
      </w:r>
    </w:p>
    <w:p>
      <w:pPr>
        <w:pStyle w:val="14"/>
        <w:spacing w:line="500" w:lineRule="exact"/>
        <w:ind w:firstLine="0" w:firstLineChars="0"/>
        <w:rPr>
          <w:rFonts w:ascii="仿宋" w:hAnsi="仿宋" w:eastAsia="仿宋" w:cs="仿宋"/>
          <w:sz w:val="28"/>
          <w:szCs w:val="28"/>
        </w:rPr>
      </w:pPr>
      <w:r>
        <w:rPr>
          <w:rFonts w:ascii="仿宋" w:hAnsi="仿宋" w:eastAsia="仿宋" w:cs="仿宋"/>
          <w:sz w:val="28"/>
          <w:szCs w:val="28"/>
        </w:rPr>
        <w:t>4.3</w:t>
      </w:r>
      <w:r>
        <w:rPr>
          <w:rFonts w:hint="eastAsia" w:ascii="仿宋" w:hAnsi="仿宋" w:eastAsia="仿宋" w:cs="仿宋"/>
          <w:sz w:val="28"/>
          <w:szCs w:val="28"/>
        </w:rPr>
        <w:t>资金使用和管理</w:t>
      </w:r>
    </w:p>
    <w:p>
      <w:pPr>
        <w:pStyle w:val="14"/>
        <w:pageBreakBefore w:val="0"/>
        <w:widowControl w:val="0"/>
        <w:kinsoku/>
        <w:wordWrap/>
        <w:overflowPunct/>
        <w:topLinePunct w:val="0"/>
        <w:autoSpaceDE/>
        <w:autoSpaceDN/>
        <w:bidi w:val="0"/>
        <w:spacing w:line="540" w:lineRule="exact"/>
        <w:ind w:firstLine="560" w:firstLineChars="200"/>
        <w:textAlignment w:val="auto"/>
        <w:rPr>
          <w:rFonts w:hint="default" w:ascii="仿宋" w:hAnsi="仿宋" w:eastAsia="仿宋" w:cs="仿宋"/>
          <w:color w:val="000000" w:themeColor="text1"/>
          <w:kern w:val="2"/>
          <w:sz w:val="28"/>
          <w:szCs w:val="28"/>
          <w:lang w:val="en-US" w:eastAsia="zh-CN" w:bidi="ar-SA"/>
          <w14:textFill>
            <w14:solidFill>
              <w14:schemeClr w14:val="tx1"/>
            </w14:solidFill>
          </w14:textFill>
        </w:rPr>
      </w:pPr>
      <w:r>
        <w:rPr>
          <w:rFonts w:hint="default" w:ascii="仿宋" w:hAnsi="仿宋" w:eastAsia="仿宋" w:cs="仿宋"/>
          <w:color w:val="000000" w:themeColor="text1"/>
          <w:kern w:val="2"/>
          <w:sz w:val="28"/>
          <w:szCs w:val="28"/>
          <w:lang w:val="en-US" w:eastAsia="zh-CN" w:bidi="ar-SA"/>
          <w14:textFill>
            <w14:solidFill>
              <w14:schemeClr w14:val="tx1"/>
            </w14:solidFill>
          </w14:textFill>
        </w:rPr>
        <w:t>严格按照《新疆维吾尔自治区财政衔接推进乡村振兴补助资金（巩固拓展脱贫攻坚成果和乡村振兴任务）项目管理办法（暂行）》（新乡振〔2021〕32号</w:t>
      </w:r>
      <w:r>
        <w:rPr>
          <w:rFonts w:hint="eastAsia" w:ascii="仿宋" w:hAnsi="仿宋" w:eastAsia="仿宋" w:cs="仿宋"/>
          <w:color w:val="000000" w:themeColor="text1"/>
          <w:kern w:val="2"/>
          <w:sz w:val="28"/>
          <w:szCs w:val="28"/>
          <w:lang w:val="en-US" w:eastAsia="zh-CN" w:bidi="ar-SA"/>
          <w14:textFill>
            <w14:solidFill>
              <w14:schemeClr w14:val="tx1"/>
            </w14:solidFill>
          </w14:textFill>
        </w:rPr>
        <w:t>）</w:t>
      </w:r>
      <w:r>
        <w:rPr>
          <w:rFonts w:hint="default" w:ascii="仿宋" w:hAnsi="仿宋" w:eastAsia="仿宋" w:cs="仿宋"/>
          <w:color w:val="000000" w:themeColor="text1"/>
          <w:kern w:val="2"/>
          <w:sz w:val="28"/>
          <w:szCs w:val="28"/>
          <w:lang w:val="en-US" w:eastAsia="zh-CN" w:bidi="ar-SA"/>
          <w14:textFill>
            <w14:solidFill>
              <w14:schemeClr w14:val="tx1"/>
            </w14:solidFill>
          </w14:textFill>
        </w:rPr>
        <w:t>相关文件要求，项目实施单位依据项目计划和实施进度，提出支付申请并提供相关真实、合规的证明材料，制定资金使用计划，经审核后按照国库集中支付管理制度的规定和程序及时支付资金。从国库直接支付到扶贫项目中标企业。严格执行专款专用，杜绝挤占、挪用项目资金，严禁虚列支出、以拨代支虚增项目进度。对资金使用严格监管，防止资金使用不精准、虚报冒领。该项目可进行预付资金，在签订完施工合同进场后进行预付，原则上不超过合同金额的30%。按进度付款，验收结算前支付至合同金额的75%，结算审计后留3%的质保金，其余支付完毕。</w:t>
      </w:r>
    </w:p>
    <w:p>
      <w:pPr>
        <w:pStyle w:val="14"/>
        <w:spacing w:line="500" w:lineRule="exact"/>
        <w:ind w:firstLine="0" w:firstLineChars="0"/>
        <w:outlineLvl w:val="0"/>
        <w:rPr>
          <w:rFonts w:ascii="楷体" w:hAnsi="楷体" w:eastAsia="楷体" w:cs="楷体"/>
          <w:b/>
          <w:bCs/>
          <w:sz w:val="28"/>
          <w:szCs w:val="28"/>
        </w:rPr>
      </w:pPr>
      <w:r>
        <w:rPr>
          <w:rFonts w:ascii="楷体" w:hAnsi="楷体" w:eastAsia="楷体" w:cs="楷体"/>
          <w:b/>
          <w:bCs/>
          <w:sz w:val="28"/>
          <w:szCs w:val="28"/>
        </w:rPr>
        <w:t>5.</w:t>
      </w:r>
      <w:r>
        <w:rPr>
          <w:rFonts w:hint="eastAsia" w:ascii="楷体" w:hAnsi="楷体" w:eastAsia="楷体" w:cs="楷体"/>
          <w:b/>
          <w:bCs/>
          <w:sz w:val="28"/>
          <w:szCs w:val="28"/>
        </w:rPr>
        <w:t>项目实施保障措施</w:t>
      </w:r>
    </w:p>
    <w:p>
      <w:pPr>
        <w:pStyle w:val="14"/>
        <w:spacing w:line="50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.1组织领导机构</w:t>
      </w:r>
    </w:p>
    <w:p>
      <w:pPr>
        <w:pStyle w:val="14"/>
        <w:spacing w:line="500" w:lineRule="exac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为切实加强对此项目的组织领导，确保项目顺利实施，成立项目实施工作领导小组，组织机构如下：</w:t>
      </w:r>
    </w:p>
    <w:p>
      <w:pPr>
        <w:pStyle w:val="14"/>
        <w:spacing w:line="500" w:lineRule="exac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组  长：丁留源  霍城经济开发区党工委书记、清水河镇党委书记</w:t>
      </w:r>
    </w:p>
    <w:p>
      <w:pPr>
        <w:pStyle w:val="14"/>
        <w:spacing w:line="500" w:lineRule="exact"/>
        <w:ind w:firstLine="1680" w:firstLineChars="6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王艳忠   清水河镇党委副书记、镇长</w:t>
      </w:r>
    </w:p>
    <w:p>
      <w:pPr>
        <w:pStyle w:val="14"/>
        <w:spacing w:line="500" w:lineRule="exac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副组长：石  森   霍城经济开发区党工委委员、管委会副主任</w:t>
      </w:r>
    </w:p>
    <w:p>
      <w:pPr>
        <w:pStyle w:val="14"/>
        <w:spacing w:line="500" w:lineRule="exact"/>
        <w:ind w:firstLine="1680" w:firstLineChars="6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赵志荣   清水河镇党委委员、宣传委员</w:t>
      </w:r>
    </w:p>
    <w:p>
      <w:pPr>
        <w:pStyle w:val="14"/>
        <w:spacing w:line="500" w:lineRule="exact"/>
        <w:ind w:firstLine="1680" w:firstLineChars="6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章  平   清水河镇副镇长</w:t>
      </w:r>
    </w:p>
    <w:p>
      <w:pPr>
        <w:pStyle w:val="14"/>
        <w:spacing w:line="500" w:lineRule="exac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成  员：张玉霞   项目办主任</w:t>
      </w:r>
    </w:p>
    <w:p>
      <w:pPr>
        <w:pStyle w:val="14"/>
        <w:spacing w:line="500" w:lineRule="exact"/>
        <w:ind w:firstLine="1680" w:firstLineChars="6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张浩聪   纪检副书记</w:t>
      </w:r>
    </w:p>
    <w:p>
      <w:pPr>
        <w:pStyle w:val="14"/>
        <w:spacing w:line="500" w:lineRule="exact"/>
        <w:ind w:firstLine="1680" w:firstLineChars="6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张  韬   乡村振兴办干部 </w:t>
      </w:r>
    </w:p>
    <w:p>
      <w:pPr>
        <w:pStyle w:val="14"/>
        <w:spacing w:line="500" w:lineRule="exact"/>
        <w:rPr>
          <w:rFonts w:hint="eastAsia" w:ascii="仿宋" w:hAnsi="仿宋" w:eastAsia="仿宋" w:cs="仿宋"/>
          <w:sz w:val="28"/>
          <w:szCs w:val="28"/>
        </w:rPr>
      </w:pPr>
      <w:r>
        <w:rPr>
          <w:rFonts w:hint="eastAsia" w:ascii="仿宋" w:hAnsi="仿宋" w:eastAsia="仿宋" w:cs="仿宋"/>
          <w:sz w:val="28"/>
          <w:szCs w:val="28"/>
        </w:rPr>
        <w:t>领导小组下设办公室，办公室设在</w:t>
      </w:r>
      <w:r>
        <w:rPr>
          <w:rFonts w:hint="eastAsia" w:ascii="仿宋" w:hAnsi="仿宋" w:eastAsia="仿宋" w:cs="仿宋"/>
          <w:sz w:val="28"/>
          <w:szCs w:val="28"/>
          <w:lang w:eastAsia="zh-CN"/>
        </w:rPr>
        <w:t>清水河镇乡村振兴办</w:t>
      </w:r>
      <w:r>
        <w:rPr>
          <w:rFonts w:hint="eastAsia" w:ascii="仿宋" w:hAnsi="仿宋" w:eastAsia="仿宋" w:cs="仿宋"/>
          <w:sz w:val="28"/>
          <w:szCs w:val="28"/>
        </w:rPr>
        <w:t>，办公室主任由</w:t>
      </w:r>
      <w:r>
        <w:rPr>
          <w:rFonts w:hint="eastAsia" w:ascii="仿宋" w:hAnsi="仿宋" w:eastAsia="仿宋" w:cs="仿宋"/>
          <w:sz w:val="28"/>
          <w:szCs w:val="28"/>
          <w:lang w:val="en-US" w:eastAsia="zh-CN"/>
        </w:rPr>
        <w:t>章平</w:t>
      </w:r>
      <w:r>
        <w:rPr>
          <w:rFonts w:hint="eastAsia" w:ascii="仿宋" w:hAnsi="仿宋" w:eastAsia="仿宋" w:cs="仿宋"/>
          <w:sz w:val="28"/>
          <w:szCs w:val="28"/>
        </w:rPr>
        <w:t>同志担任，具体负责开展日常工作。</w:t>
      </w:r>
    </w:p>
    <w:p>
      <w:pPr>
        <w:pStyle w:val="14"/>
        <w:spacing w:line="500" w:lineRule="exact"/>
        <w:ind w:left="0" w:leftChars="0" w:firstLine="0" w:firstLineChars="0"/>
        <w:rPr>
          <w:rFonts w:hint="default" w:ascii="仿宋" w:hAnsi="仿宋" w:eastAsia="仿宋" w:cs="仿宋"/>
          <w:sz w:val="28"/>
          <w:szCs w:val="28"/>
        </w:rPr>
      </w:pPr>
      <w:r>
        <w:rPr>
          <w:rFonts w:hint="default" w:ascii="仿宋" w:hAnsi="仿宋" w:eastAsia="仿宋" w:cs="仿宋"/>
          <w:sz w:val="28"/>
          <w:szCs w:val="28"/>
          <w:lang w:val="en-US" w:eastAsia="zh-CN"/>
        </w:rPr>
        <w:t>5.2</w:t>
      </w:r>
      <w:r>
        <w:rPr>
          <w:rFonts w:hint="default" w:ascii="仿宋" w:hAnsi="仿宋" w:eastAsia="仿宋" w:cs="仿宋"/>
          <w:sz w:val="28"/>
          <w:szCs w:val="28"/>
        </w:rPr>
        <w:t>项目管理、监督检查制度</w:t>
      </w:r>
    </w:p>
    <w:p>
      <w:pPr>
        <w:pStyle w:val="14"/>
        <w:spacing w:line="500" w:lineRule="exact"/>
        <w:rPr>
          <w:rFonts w:hint="default" w:ascii="仿宋" w:hAnsi="仿宋" w:eastAsia="仿宋" w:cs="仿宋"/>
          <w:sz w:val="28"/>
          <w:szCs w:val="28"/>
        </w:rPr>
      </w:pPr>
      <w:r>
        <w:rPr>
          <w:rFonts w:hint="default" w:ascii="仿宋" w:hAnsi="仿宋" w:eastAsia="仿宋" w:cs="仿宋"/>
          <w:sz w:val="28"/>
          <w:szCs w:val="28"/>
        </w:rPr>
        <w:t>严格按照《新疆维吾尔自治区财政</w:t>
      </w:r>
      <w:r>
        <w:rPr>
          <w:rFonts w:hint="default" w:ascii="仿宋" w:hAnsi="仿宋" w:eastAsia="仿宋" w:cs="仿宋"/>
          <w:sz w:val="28"/>
          <w:szCs w:val="28"/>
          <w:lang w:eastAsia="zh-CN"/>
        </w:rPr>
        <w:t>衔接推进乡村振兴补助资金（巩固拓展脱贫攻坚成果和乡村振兴任务）项目管理办法（暂行）》</w:t>
      </w:r>
      <w:r>
        <w:rPr>
          <w:rFonts w:hint="default" w:ascii="仿宋" w:hAnsi="仿宋" w:eastAsia="仿宋" w:cs="仿宋"/>
          <w:sz w:val="28"/>
          <w:szCs w:val="28"/>
        </w:rPr>
        <w:t>（新</w:t>
      </w:r>
      <w:r>
        <w:rPr>
          <w:rFonts w:hint="default" w:ascii="仿宋" w:hAnsi="仿宋" w:eastAsia="仿宋" w:cs="仿宋"/>
          <w:sz w:val="28"/>
          <w:szCs w:val="28"/>
          <w:lang w:eastAsia="zh-CN"/>
        </w:rPr>
        <w:t>乡振</w:t>
      </w:r>
      <w:r>
        <w:rPr>
          <w:rFonts w:hint="default" w:ascii="仿宋" w:hAnsi="仿宋" w:eastAsia="仿宋" w:cs="仿宋"/>
          <w:sz w:val="28"/>
          <w:szCs w:val="28"/>
        </w:rPr>
        <w:t>〔20</w:t>
      </w:r>
      <w:r>
        <w:rPr>
          <w:rFonts w:hint="default" w:ascii="仿宋" w:hAnsi="仿宋" w:eastAsia="仿宋" w:cs="仿宋"/>
          <w:sz w:val="28"/>
          <w:szCs w:val="28"/>
          <w:lang w:val="en-US" w:eastAsia="zh-CN"/>
        </w:rPr>
        <w:t>21</w:t>
      </w:r>
      <w:r>
        <w:rPr>
          <w:rFonts w:hint="default" w:ascii="仿宋" w:hAnsi="仿宋" w:eastAsia="仿宋" w:cs="仿宋"/>
          <w:sz w:val="28"/>
          <w:szCs w:val="28"/>
        </w:rPr>
        <w:t>〕32号</w:t>
      </w:r>
      <w:r>
        <w:rPr>
          <w:rFonts w:hint="eastAsia" w:ascii="仿宋" w:hAnsi="仿宋" w:eastAsia="仿宋" w:cs="仿宋"/>
          <w:sz w:val="28"/>
          <w:szCs w:val="28"/>
          <w:lang w:eastAsia="zh-CN"/>
        </w:rPr>
        <w:t>）</w:t>
      </w:r>
      <w:r>
        <w:rPr>
          <w:rFonts w:hint="default" w:ascii="仿宋" w:hAnsi="仿宋" w:eastAsia="仿宋" w:cs="仿宋"/>
          <w:sz w:val="28"/>
          <w:szCs w:val="28"/>
        </w:rPr>
        <w:t>相关文件要求实行目标管理责任制，明确领导小组各成员的职责，全面推行项目建设责任制、项目法人责任制，建立健全资产公开公示、定期巡查、绩效考核、结果反馈等检查机制，对项目经营运行、收益分配、后期管护等环节进行全程监督，保障扶贫资产安全有效。</w:t>
      </w:r>
    </w:p>
    <w:p>
      <w:pPr>
        <w:pStyle w:val="14"/>
        <w:spacing w:line="500" w:lineRule="exact"/>
        <w:rPr>
          <w:rFonts w:hint="default" w:ascii="仿宋" w:hAnsi="仿宋" w:eastAsia="仿宋" w:cs="仿宋"/>
          <w:sz w:val="28"/>
          <w:szCs w:val="28"/>
        </w:rPr>
      </w:pPr>
      <w:r>
        <w:rPr>
          <w:rFonts w:hint="default" w:ascii="仿宋" w:hAnsi="仿宋" w:eastAsia="仿宋" w:cs="仿宋"/>
          <w:sz w:val="28"/>
          <w:szCs w:val="28"/>
        </w:rPr>
        <w:t>强化</w:t>
      </w:r>
      <w:r>
        <w:rPr>
          <w:rFonts w:hint="default" w:ascii="仿宋" w:hAnsi="仿宋" w:eastAsia="仿宋" w:cs="仿宋"/>
          <w:sz w:val="28"/>
          <w:szCs w:val="28"/>
          <w:lang w:eastAsia="zh-CN"/>
        </w:rPr>
        <w:t>资金</w:t>
      </w:r>
      <w:r>
        <w:rPr>
          <w:rFonts w:hint="default" w:ascii="仿宋" w:hAnsi="仿宋" w:eastAsia="仿宋" w:cs="仿宋"/>
          <w:sz w:val="28"/>
          <w:szCs w:val="28"/>
        </w:rPr>
        <w:t>检查监督，确保资金安全，资金要实行专项管理、封闭运行、单独核算，严防截留挪用、滞留不用和浪费建设资金，严禁以任何形式挤占、挪用，违规抵扣建设资金，严格按照投资计划规定的范围使用资金，专款专用。资金使用要接受上级项目主管部门和同级财务、审计部门的检查和监督，严格财务制度。</w:t>
      </w:r>
    </w:p>
    <w:p>
      <w:pPr>
        <w:pStyle w:val="14"/>
        <w:spacing w:line="500" w:lineRule="exact"/>
        <w:rPr>
          <w:rFonts w:hint="default" w:ascii="仿宋" w:hAnsi="仿宋" w:eastAsia="仿宋" w:cs="仿宋"/>
          <w:sz w:val="28"/>
          <w:szCs w:val="28"/>
        </w:rPr>
      </w:pPr>
      <w:r>
        <w:rPr>
          <w:rFonts w:hint="default" w:ascii="仿宋" w:hAnsi="仿宋" w:eastAsia="仿宋" w:cs="仿宋"/>
          <w:sz w:val="28"/>
          <w:szCs w:val="28"/>
        </w:rPr>
        <w:t>项目实施完成并项目施工建设期间，成立专门机构负责该项目的实施，全面负责项目建设工作，严禁违规建设，确保高标准规划，</w:t>
      </w:r>
      <w:r>
        <w:rPr>
          <w:rFonts w:hint="default" w:ascii="仿宋" w:hAnsi="仿宋" w:eastAsia="仿宋" w:cs="仿宋"/>
          <w:sz w:val="28"/>
          <w:szCs w:val="28"/>
          <w:lang w:eastAsia="zh-CN"/>
        </w:rPr>
        <w:t>高</w:t>
      </w:r>
      <w:r>
        <w:rPr>
          <w:rFonts w:hint="default" w:ascii="仿宋" w:hAnsi="仿宋" w:eastAsia="仿宋" w:cs="仿宋"/>
          <w:sz w:val="28"/>
          <w:szCs w:val="28"/>
        </w:rPr>
        <w:t>水平建设，进一步提高示范引导作用。投入使用后，由</w:t>
      </w:r>
      <w:r>
        <w:rPr>
          <w:rFonts w:hint="eastAsia" w:ascii="仿宋" w:hAnsi="仿宋" w:eastAsia="仿宋" w:cs="仿宋"/>
          <w:sz w:val="28"/>
          <w:szCs w:val="28"/>
          <w:lang w:eastAsia="zh-CN"/>
        </w:rPr>
        <w:t>双沟二村村</w:t>
      </w:r>
      <w:r>
        <w:rPr>
          <w:rFonts w:hint="default" w:ascii="仿宋" w:hAnsi="仿宋" w:eastAsia="仿宋" w:cs="仿宋"/>
          <w:sz w:val="28"/>
          <w:szCs w:val="28"/>
        </w:rPr>
        <w:t>委会具体负责管护工作，</w:t>
      </w:r>
      <w:r>
        <w:rPr>
          <w:rFonts w:hint="eastAsia" w:ascii="仿宋" w:hAnsi="仿宋" w:eastAsia="仿宋" w:cs="仿宋"/>
          <w:sz w:val="28"/>
          <w:szCs w:val="28"/>
          <w:lang w:eastAsia="zh-CN"/>
        </w:rPr>
        <w:t>清水河镇</w:t>
      </w:r>
      <w:r>
        <w:rPr>
          <w:rFonts w:hint="default" w:ascii="仿宋" w:hAnsi="仿宋" w:eastAsia="仿宋" w:cs="仿宋"/>
          <w:sz w:val="28"/>
          <w:szCs w:val="28"/>
        </w:rPr>
        <w:t>人民政府做好监督工作。</w:t>
      </w:r>
    </w:p>
    <w:p>
      <w:pPr>
        <w:pStyle w:val="14"/>
        <w:spacing w:line="500" w:lineRule="exact"/>
        <w:ind w:left="0" w:leftChars="0" w:firstLine="0" w:firstLineChars="0"/>
        <w:rPr>
          <w:rFonts w:hint="default" w:ascii="仿宋" w:hAnsi="仿宋" w:eastAsia="仿宋" w:cs="仿宋"/>
          <w:sz w:val="28"/>
          <w:szCs w:val="28"/>
        </w:rPr>
      </w:pPr>
      <w:r>
        <w:rPr>
          <w:rFonts w:hint="default" w:ascii="仿宋" w:hAnsi="仿宋" w:eastAsia="仿宋" w:cs="仿宋"/>
          <w:sz w:val="28"/>
          <w:szCs w:val="28"/>
          <w:lang w:val="en-US" w:eastAsia="zh-CN"/>
        </w:rPr>
        <w:t>5.3</w:t>
      </w:r>
      <w:r>
        <w:rPr>
          <w:rFonts w:hint="default" w:ascii="仿宋" w:hAnsi="仿宋" w:eastAsia="仿宋" w:cs="仿宋"/>
          <w:sz w:val="28"/>
          <w:szCs w:val="28"/>
        </w:rPr>
        <w:t>验收管理</w:t>
      </w:r>
    </w:p>
    <w:p>
      <w:pPr>
        <w:pStyle w:val="14"/>
        <w:spacing w:line="500" w:lineRule="exact"/>
        <w:rPr>
          <w:rFonts w:hint="default" w:ascii="仿宋" w:hAnsi="仿宋" w:eastAsia="仿宋" w:cs="仿宋"/>
          <w:sz w:val="28"/>
          <w:szCs w:val="28"/>
          <w:lang w:val="en-US" w:eastAsia="zh-CN"/>
        </w:rPr>
      </w:pPr>
      <w:r>
        <w:rPr>
          <w:rFonts w:hint="default" w:ascii="仿宋" w:hAnsi="仿宋" w:eastAsia="仿宋" w:cs="仿宋"/>
          <w:sz w:val="28"/>
          <w:szCs w:val="28"/>
        </w:rPr>
        <w:t>严格按照《新疆维吾尔自治区财政</w:t>
      </w:r>
      <w:r>
        <w:rPr>
          <w:rFonts w:hint="default" w:ascii="仿宋" w:hAnsi="仿宋" w:eastAsia="仿宋" w:cs="仿宋"/>
          <w:sz w:val="28"/>
          <w:szCs w:val="28"/>
          <w:lang w:eastAsia="zh-CN"/>
        </w:rPr>
        <w:t>衔接推进乡村振兴补助资金（巩固拓展脱贫攻坚成果和乡村振兴任务）项目管理办法（暂行）》</w:t>
      </w:r>
      <w:r>
        <w:rPr>
          <w:rFonts w:hint="default" w:ascii="仿宋" w:hAnsi="仿宋" w:eastAsia="仿宋" w:cs="仿宋"/>
          <w:sz w:val="28"/>
          <w:szCs w:val="28"/>
        </w:rPr>
        <w:t>（新</w:t>
      </w:r>
      <w:r>
        <w:rPr>
          <w:rFonts w:hint="default" w:ascii="仿宋" w:hAnsi="仿宋" w:eastAsia="仿宋" w:cs="仿宋"/>
          <w:sz w:val="28"/>
          <w:szCs w:val="28"/>
          <w:lang w:eastAsia="zh-CN"/>
        </w:rPr>
        <w:t>乡振</w:t>
      </w:r>
      <w:r>
        <w:rPr>
          <w:rFonts w:hint="default" w:ascii="仿宋" w:hAnsi="仿宋" w:eastAsia="仿宋" w:cs="仿宋"/>
          <w:sz w:val="28"/>
          <w:szCs w:val="28"/>
        </w:rPr>
        <w:t>〔20</w:t>
      </w:r>
      <w:r>
        <w:rPr>
          <w:rFonts w:hint="default" w:ascii="仿宋" w:hAnsi="仿宋" w:eastAsia="仿宋" w:cs="仿宋"/>
          <w:sz w:val="28"/>
          <w:szCs w:val="28"/>
          <w:lang w:val="en-US" w:eastAsia="zh-CN"/>
        </w:rPr>
        <w:t>21</w:t>
      </w:r>
      <w:r>
        <w:rPr>
          <w:rFonts w:hint="default" w:ascii="仿宋" w:hAnsi="仿宋" w:eastAsia="仿宋" w:cs="仿宋"/>
          <w:sz w:val="28"/>
          <w:szCs w:val="28"/>
        </w:rPr>
        <w:t>〕32号</w:t>
      </w:r>
      <w:r>
        <w:rPr>
          <w:rFonts w:hint="eastAsia" w:ascii="仿宋" w:hAnsi="仿宋" w:eastAsia="仿宋" w:cs="仿宋"/>
          <w:sz w:val="28"/>
          <w:szCs w:val="28"/>
          <w:lang w:eastAsia="zh-CN"/>
        </w:rPr>
        <w:t>）</w:t>
      </w:r>
      <w:r>
        <w:rPr>
          <w:rFonts w:hint="default" w:ascii="仿宋" w:hAnsi="仿宋" w:eastAsia="仿宋" w:cs="仿宋"/>
          <w:sz w:val="28"/>
          <w:szCs w:val="28"/>
        </w:rPr>
        <w:t>相关文件要求，坚持项目竣工验收制度，遵照属地管理、“谁审批、谁验收”的原则。按照</w:t>
      </w:r>
      <w:r>
        <w:rPr>
          <w:rFonts w:hint="default" w:ascii="仿宋" w:hAnsi="仿宋" w:eastAsia="仿宋" w:cs="仿宋"/>
          <w:sz w:val="28"/>
          <w:szCs w:val="28"/>
          <w:lang w:eastAsia="zh-CN"/>
        </w:rPr>
        <w:t>镇</w:t>
      </w:r>
      <w:r>
        <w:rPr>
          <w:rFonts w:hint="default" w:ascii="仿宋" w:hAnsi="仿宋" w:eastAsia="仿宋" w:cs="仿宋"/>
          <w:sz w:val="28"/>
          <w:szCs w:val="28"/>
        </w:rPr>
        <w:t>、县</w:t>
      </w:r>
      <w:r>
        <w:rPr>
          <w:rFonts w:hint="default" w:ascii="仿宋" w:hAnsi="仿宋" w:eastAsia="仿宋" w:cs="仿宋"/>
          <w:sz w:val="28"/>
          <w:szCs w:val="28"/>
          <w:lang w:eastAsia="zh-CN"/>
        </w:rPr>
        <w:t>二</w:t>
      </w:r>
      <w:r>
        <w:rPr>
          <w:rFonts w:hint="default" w:ascii="仿宋" w:hAnsi="仿宋" w:eastAsia="仿宋" w:cs="仿宋"/>
          <w:sz w:val="28"/>
          <w:szCs w:val="28"/>
        </w:rPr>
        <w:t>个级别逐级开展验收工作</w:t>
      </w:r>
      <w:r>
        <w:rPr>
          <w:rFonts w:hint="default" w:ascii="仿宋" w:hAnsi="仿宋" w:eastAsia="仿宋" w:cs="仿宋"/>
          <w:sz w:val="28"/>
          <w:szCs w:val="28"/>
          <w:lang w:eastAsia="zh-CN"/>
        </w:rPr>
        <w:t>，</w:t>
      </w:r>
      <w:r>
        <w:rPr>
          <w:rFonts w:hint="eastAsia" w:ascii="仿宋" w:hAnsi="仿宋" w:eastAsia="仿宋" w:cs="仿宋"/>
          <w:sz w:val="28"/>
          <w:szCs w:val="28"/>
          <w:lang w:eastAsia="zh-CN"/>
        </w:rPr>
        <w:t>清水河</w:t>
      </w:r>
      <w:r>
        <w:rPr>
          <w:rFonts w:hint="default" w:ascii="仿宋" w:hAnsi="仿宋" w:eastAsia="仿宋" w:cs="仿宋"/>
          <w:sz w:val="28"/>
          <w:szCs w:val="28"/>
          <w:lang w:eastAsia="zh-CN"/>
        </w:rPr>
        <w:t>镇人民政府</w:t>
      </w:r>
      <w:r>
        <w:rPr>
          <w:rFonts w:hint="default" w:ascii="仿宋" w:hAnsi="仿宋" w:eastAsia="仿宋" w:cs="仿宋"/>
          <w:sz w:val="28"/>
          <w:szCs w:val="28"/>
        </w:rPr>
        <w:t>负责项目实施管理的协调工作，待项目施工完成后，向霍城县</w:t>
      </w:r>
      <w:r>
        <w:rPr>
          <w:rFonts w:hint="default" w:ascii="仿宋" w:hAnsi="仿宋" w:eastAsia="仿宋" w:cs="仿宋"/>
          <w:sz w:val="28"/>
          <w:szCs w:val="28"/>
          <w:lang w:eastAsia="zh-CN"/>
        </w:rPr>
        <w:t>乡村振兴局、</w:t>
      </w:r>
      <w:r>
        <w:rPr>
          <w:rFonts w:hint="default" w:ascii="仿宋" w:hAnsi="仿宋" w:eastAsia="仿宋" w:cs="仿宋"/>
          <w:sz w:val="28"/>
          <w:szCs w:val="28"/>
        </w:rPr>
        <w:t>财政局、发改委、纪检委、审计局等相关单位递交验收申请</w:t>
      </w:r>
      <w:r>
        <w:rPr>
          <w:rFonts w:hint="default" w:ascii="仿宋" w:hAnsi="仿宋" w:eastAsia="仿宋" w:cs="仿宋"/>
          <w:sz w:val="28"/>
          <w:szCs w:val="28"/>
          <w:lang w:eastAsia="zh-CN"/>
        </w:rPr>
        <w:t>，</w:t>
      </w:r>
      <w:r>
        <w:rPr>
          <w:rFonts w:hint="default" w:ascii="仿宋" w:hAnsi="仿宋" w:eastAsia="仿宋" w:cs="仿宋"/>
          <w:sz w:val="28"/>
          <w:szCs w:val="28"/>
        </w:rPr>
        <w:t>做好项目验收工作，及项目档案管理</w:t>
      </w:r>
      <w:r>
        <w:rPr>
          <w:rFonts w:hint="default" w:ascii="仿宋" w:hAnsi="仿宋" w:eastAsia="仿宋" w:cs="仿宋"/>
          <w:sz w:val="28"/>
          <w:szCs w:val="28"/>
          <w:lang w:eastAsia="zh-CN"/>
        </w:rPr>
        <w:t>，</w:t>
      </w:r>
      <w:r>
        <w:rPr>
          <w:rFonts w:hint="default" w:ascii="仿宋" w:hAnsi="仿宋" w:eastAsia="仿宋" w:cs="仿宋"/>
          <w:sz w:val="28"/>
          <w:szCs w:val="28"/>
        </w:rPr>
        <w:t>其他相关单位在项目实施过程中做好监督工作。</w:t>
      </w:r>
    </w:p>
    <w:p>
      <w:pPr>
        <w:pStyle w:val="14"/>
        <w:spacing w:line="500" w:lineRule="exact"/>
        <w:ind w:left="0" w:leftChars="0" w:firstLine="0" w:firstLineChars="0"/>
        <w:rPr>
          <w:rFonts w:hint="default" w:ascii="仿宋" w:hAnsi="仿宋" w:eastAsia="仿宋" w:cs="仿宋"/>
          <w:sz w:val="28"/>
          <w:szCs w:val="28"/>
        </w:rPr>
      </w:pPr>
      <w:r>
        <w:rPr>
          <w:rFonts w:hint="default" w:ascii="仿宋" w:hAnsi="仿宋" w:eastAsia="仿宋" w:cs="仿宋"/>
          <w:sz w:val="28"/>
          <w:szCs w:val="28"/>
          <w:lang w:val="en-US" w:eastAsia="zh-CN"/>
        </w:rPr>
        <w:t>5.4</w:t>
      </w:r>
      <w:r>
        <w:rPr>
          <w:rFonts w:hint="default" w:ascii="仿宋" w:hAnsi="仿宋" w:eastAsia="仿宋" w:cs="仿宋"/>
          <w:sz w:val="28"/>
          <w:szCs w:val="28"/>
          <w:lang w:eastAsia="zh-CN"/>
        </w:rPr>
        <w:t>利益</w:t>
      </w:r>
      <w:r>
        <w:rPr>
          <w:rFonts w:hint="default" w:ascii="仿宋" w:hAnsi="仿宋" w:eastAsia="仿宋" w:cs="仿宋"/>
          <w:sz w:val="28"/>
          <w:szCs w:val="28"/>
        </w:rPr>
        <w:t>机制</w:t>
      </w:r>
    </w:p>
    <w:p>
      <w:pPr>
        <w:pStyle w:val="14"/>
        <w:spacing w:line="500" w:lineRule="exact"/>
        <w:rPr>
          <w:rFonts w:hint="eastAsia" w:ascii="仿宋" w:hAnsi="仿宋" w:eastAsia="仿宋" w:cs="仿宋"/>
          <w:sz w:val="28"/>
          <w:szCs w:val="28"/>
          <w:lang w:eastAsia="zh-CN"/>
        </w:rPr>
      </w:pPr>
      <w:r>
        <w:rPr>
          <w:rFonts w:hint="default" w:ascii="仿宋" w:hAnsi="仿宋" w:eastAsia="仿宋" w:cs="仿宋"/>
          <w:sz w:val="28"/>
          <w:szCs w:val="28"/>
        </w:rPr>
        <w:t>该项目建成后，</w:t>
      </w:r>
      <w:r>
        <w:rPr>
          <w:rFonts w:hint="eastAsia" w:ascii="仿宋" w:hAnsi="仿宋" w:eastAsia="仿宋" w:cs="仿宋"/>
          <w:sz w:val="28"/>
          <w:szCs w:val="28"/>
          <w:lang w:eastAsia="zh-CN"/>
        </w:rPr>
        <w:t>全村</w:t>
      </w:r>
      <w:r>
        <w:rPr>
          <w:rFonts w:hint="eastAsia" w:ascii="仿宋" w:hAnsi="仿宋" w:eastAsia="仿宋" w:cs="仿宋"/>
          <w:sz w:val="28"/>
          <w:szCs w:val="28"/>
          <w:lang w:val="en-US" w:eastAsia="zh-CN"/>
        </w:rPr>
        <w:t>200余户群众都可以</w:t>
      </w:r>
      <w:bookmarkStart w:id="0" w:name="_GoBack"/>
      <w:bookmarkEnd w:id="0"/>
      <w:r>
        <w:rPr>
          <w:rFonts w:hint="eastAsia" w:ascii="仿宋" w:hAnsi="仿宋" w:eastAsia="仿宋" w:cs="仿宋"/>
          <w:sz w:val="28"/>
          <w:szCs w:val="28"/>
          <w:lang w:val="en-US" w:eastAsia="zh-CN"/>
        </w:rPr>
        <w:t>受益</w:t>
      </w:r>
      <w:r>
        <w:rPr>
          <w:rFonts w:hint="default" w:ascii="仿宋" w:hAnsi="仿宋" w:eastAsia="仿宋" w:cs="仿宋"/>
          <w:sz w:val="28"/>
          <w:szCs w:val="28"/>
        </w:rPr>
        <w:t>，极大地推动了当地农民生产、生活的积极性，改善农民群众生产生活条件，在原有</w:t>
      </w:r>
      <w:r>
        <w:rPr>
          <w:rFonts w:hint="eastAsia" w:ascii="仿宋" w:hAnsi="仿宋" w:eastAsia="仿宋" w:cs="仿宋"/>
          <w:sz w:val="28"/>
          <w:szCs w:val="28"/>
          <w:lang w:eastAsia="zh-CN"/>
        </w:rPr>
        <w:t>林果业</w:t>
      </w:r>
      <w:r>
        <w:rPr>
          <w:rFonts w:hint="default" w:ascii="仿宋" w:hAnsi="仿宋" w:eastAsia="仿宋" w:cs="仿宋"/>
          <w:sz w:val="28"/>
          <w:szCs w:val="28"/>
        </w:rPr>
        <w:t>基础上，</w:t>
      </w:r>
      <w:r>
        <w:rPr>
          <w:rFonts w:hint="eastAsia" w:ascii="仿宋" w:hAnsi="仿宋" w:eastAsia="仿宋" w:cs="仿宋"/>
          <w:sz w:val="28"/>
          <w:szCs w:val="28"/>
          <w:lang w:eastAsia="zh-CN"/>
        </w:rPr>
        <w:t>壮大水产类产业发展，</w:t>
      </w:r>
      <w:r>
        <w:rPr>
          <w:rFonts w:hint="default" w:ascii="仿宋" w:hAnsi="仿宋" w:eastAsia="仿宋" w:cs="仿宋"/>
          <w:sz w:val="28"/>
          <w:szCs w:val="28"/>
        </w:rPr>
        <w:t>带动更多的人参与</w:t>
      </w:r>
      <w:r>
        <w:rPr>
          <w:rFonts w:hint="eastAsia" w:ascii="仿宋" w:hAnsi="仿宋" w:eastAsia="仿宋" w:cs="仿宋"/>
          <w:sz w:val="28"/>
          <w:szCs w:val="28"/>
          <w:lang w:eastAsia="zh-CN"/>
        </w:rPr>
        <w:t>水产养殖</w:t>
      </w:r>
      <w:r>
        <w:rPr>
          <w:rFonts w:hint="default" w:ascii="仿宋" w:hAnsi="仿宋" w:eastAsia="仿宋" w:cs="仿宋"/>
          <w:sz w:val="28"/>
          <w:szCs w:val="28"/>
        </w:rPr>
        <w:t>，使当地</w:t>
      </w:r>
      <w:r>
        <w:rPr>
          <w:rFonts w:hint="eastAsia" w:ascii="仿宋" w:hAnsi="仿宋" w:eastAsia="仿宋" w:cs="仿宋"/>
          <w:sz w:val="28"/>
          <w:szCs w:val="28"/>
          <w:lang w:eastAsia="zh-CN"/>
        </w:rPr>
        <w:t>水资源及土地资源</w:t>
      </w:r>
      <w:r>
        <w:rPr>
          <w:rFonts w:hint="default" w:ascii="仿宋" w:hAnsi="仿宋" w:eastAsia="仿宋" w:cs="仿宋"/>
          <w:sz w:val="28"/>
          <w:szCs w:val="28"/>
        </w:rPr>
        <w:t>能得到更好的开发利用</w:t>
      </w:r>
      <w:r>
        <w:rPr>
          <w:rFonts w:hint="eastAsia" w:ascii="仿宋" w:hAnsi="仿宋" w:eastAsia="仿宋" w:cs="仿宋"/>
          <w:sz w:val="28"/>
          <w:szCs w:val="28"/>
          <w:lang w:eastAsia="zh-CN"/>
        </w:rPr>
        <w:t>。</w:t>
      </w:r>
    </w:p>
    <w:p>
      <w:pPr>
        <w:pStyle w:val="14"/>
        <w:spacing w:line="500" w:lineRule="exact"/>
        <w:ind w:firstLine="0" w:firstLineChars="0"/>
        <w:outlineLvl w:val="0"/>
        <w:rPr>
          <w:rFonts w:ascii="楷体" w:hAnsi="楷体" w:eastAsia="楷体" w:cs="楷体"/>
          <w:b/>
          <w:bCs/>
          <w:sz w:val="28"/>
          <w:szCs w:val="28"/>
        </w:rPr>
      </w:pPr>
      <w:r>
        <w:rPr>
          <w:rFonts w:ascii="楷体" w:hAnsi="楷体" w:eastAsia="楷体" w:cs="楷体"/>
          <w:b/>
          <w:bCs/>
          <w:sz w:val="28"/>
          <w:szCs w:val="28"/>
        </w:rPr>
        <w:t>6.</w:t>
      </w:r>
      <w:r>
        <w:rPr>
          <w:rFonts w:hint="eastAsia" w:ascii="楷体" w:hAnsi="楷体" w:eastAsia="楷体" w:cs="楷体"/>
          <w:b/>
          <w:bCs/>
          <w:sz w:val="28"/>
          <w:szCs w:val="28"/>
        </w:rPr>
        <w:t>项目实施进度</w:t>
      </w:r>
    </w:p>
    <w:p>
      <w:pPr>
        <w:pStyle w:val="14"/>
        <w:spacing w:line="500" w:lineRule="exact"/>
        <w:ind w:firstLine="0" w:firstLineChars="0"/>
        <w:rPr>
          <w:rFonts w:ascii="仿宋" w:hAnsi="仿宋" w:eastAsia="仿宋" w:cs="仿宋"/>
          <w:sz w:val="28"/>
          <w:szCs w:val="28"/>
        </w:rPr>
      </w:pPr>
      <w:r>
        <w:rPr>
          <w:rFonts w:ascii="仿宋" w:hAnsi="仿宋" w:eastAsia="仿宋" w:cs="仿宋"/>
          <w:sz w:val="28"/>
          <w:szCs w:val="28"/>
        </w:rPr>
        <w:t>6.1</w:t>
      </w:r>
      <w:r>
        <w:rPr>
          <w:rFonts w:hint="eastAsia" w:ascii="仿宋" w:hAnsi="仿宋" w:eastAsia="仿宋" w:cs="仿宋"/>
          <w:sz w:val="28"/>
          <w:szCs w:val="28"/>
        </w:rPr>
        <w:t>项目实施进度计划</w:t>
      </w:r>
    </w:p>
    <w:p>
      <w:pPr>
        <w:pStyle w:val="14"/>
        <w:spacing w:line="500" w:lineRule="exact"/>
        <w:ind w:left="0" w:leftChars="0" w:firstLine="560" w:firstLineChars="20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2022年6月开工，2022年10月完工。</w:t>
      </w:r>
    </w:p>
    <w:p>
      <w:pPr>
        <w:pStyle w:val="14"/>
        <w:spacing w:line="500" w:lineRule="exact"/>
        <w:ind w:firstLine="0" w:firstLineChars="0"/>
        <w:rPr>
          <w:rFonts w:ascii="仿宋" w:hAnsi="仿宋" w:eastAsia="仿宋" w:cs="仿宋"/>
          <w:sz w:val="28"/>
          <w:szCs w:val="28"/>
        </w:rPr>
      </w:pPr>
      <w:r>
        <w:rPr>
          <w:rFonts w:ascii="仿宋" w:hAnsi="仿宋" w:eastAsia="仿宋" w:cs="仿宋"/>
          <w:sz w:val="28"/>
          <w:szCs w:val="28"/>
        </w:rPr>
        <w:t>6.2</w:t>
      </w:r>
      <w:r>
        <w:rPr>
          <w:rFonts w:hint="eastAsia" w:ascii="仿宋" w:hAnsi="仿宋" w:eastAsia="仿宋" w:cs="仿宋"/>
          <w:sz w:val="28"/>
          <w:szCs w:val="28"/>
        </w:rPr>
        <w:t>招标方案</w:t>
      </w:r>
    </w:p>
    <w:p>
      <w:pPr>
        <w:pStyle w:val="14"/>
        <w:spacing w:line="500" w:lineRule="exact"/>
        <w:rPr>
          <w:rFonts w:hint="default" w:ascii="仿宋" w:hAnsi="仿宋" w:eastAsia="仿宋" w:cs="仿宋"/>
          <w:color w:val="auto"/>
          <w:kern w:val="2"/>
          <w:sz w:val="28"/>
          <w:szCs w:val="28"/>
          <w:lang w:val="en-US" w:eastAsia="zh-CN" w:bidi="ar-SA"/>
        </w:rPr>
      </w:pPr>
      <w:r>
        <w:rPr>
          <w:rFonts w:hint="default" w:ascii="仿宋" w:hAnsi="仿宋" w:eastAsia="仿宋" w:cs="仿宋"/>
          <w:color w:val="auto"/>
          <w:kern w:val="2"/>
          <w:sz w:val="28"/>
          <w:szCs w:val="28"/>
          <w:lang w:val="en-US" w:eastAsia="zh-CN" w:bidi="ar-SA"/>
        </w:rPr>
        <w:t>根据国家和自治区有关招投标的规定，招标工作应委托有资质的中介机构依法组织。本项目招标工作由项目法人单位委托组织实施，提出招标的原则和要求，委托具有招标代理资质的招标中心依法组织，根据国家和自治区的要求以及项目法人委托内容负责招标文件、评标定标办法的编制和具体招标工作的组织。有关部门负责行政纪检监督。整个招标工作严格按照上级有关招标投标规定进行。</w:t>
      </w:r>
    </w:p>
    <w:p>
      <w:pPr>
        <w:pStyle w:val="14"/>
        <w:spacing w:line="500" w:lineRule="exact"/>
        <w:rPr>
          <w:rFonts w:hint="default" w:ascii="仿宋" w:hAnsi="仿宋" w:eastAsia="仿宋" w:cs="仿宋"/>
          <w:color w:val="auto"/>
          <w:kern w:val="2"/>
          <w:sz w:val="28"/>
          <w:szCs w:val="28"/>
          <w:lang w:val="en-US" w:eastAsia="zh-CN" w:bidi="ar-SA"/>
        </w:rPr>
      </w:pPr>
      <w:r>
        <w:rPr>
          <w:rFonts w:hint="default" w:ascii="仿宋" w:hAnsi="仿宋" w:eastAsia="仿宋" w:cs="仿宋"/>
          <w:color w:val="auto"/>
          <w:kern w:val="2"/>
          <w:sz w:val="28"/>
          <w:szCs w:val="28"/>
          <w:lang w:val="en-US" w:eastAsia="zh-CN" w:bidi="ar-SA"/>
        </w:rPr>
        <w:t>6.3项目公告公示</w:t>
      </w:r>
    </w:p>
    <w:p>
      <w:pPr>
        <w:pStyle w:val="14"/>
        <w:spacing w:line="500" w:lineRule="exact"/>
        <w:rPr>
          <w:rFonts w:hint="default" w:ascii="仿宋" w:hAnsi="仿宋" w:eastAsia="仿宋" w:cs="仿宋"/>
          <w:color w:val="auto"/>
          <w:kern w:val="2"/>
          <w:sz w:val="28"/>
          <w:szCs w:val="28"/>
          <w:lang w:val="en-US" w:eastAsia="zh-CN" w:bidi="ar-SA"/>
        </w:rPr>
      </w:pPr>
      <w:r>
        <w:rPr>
          <w:rFonts w:hint="default" w:ascii="仿宋" w:hAnsi="仿宋" w:eastAsia="仿宋" w:cs="仿宋"/>
          <w:color w:val="auto"/>
          <w:kern w:val="2"/>
          <w:sz w:val="28"/>
          <w:szCs w:val="28"/>
          <w:lang w:val="en-US" w:eastAsia="zh-CN" w:bidi="ar-SA"/>
        </w:rPr>
        <w:t>严格按照《新疆维吾尔自治区财政衔接推进乡村振兴补助资金（巩固拓展脱贫攻坚成果和乡村振兴任务）项目管理办法（暂行）》（新乡振〔2021〕32号</w:t>
      </w:r>
      <w:r>
        <w:rPr>
          <w:rFonts w:hint="eastAsia" w:ascii="仿宋" w:hAnsi="仿宋" w:eastAsia="仿宋" w:cs="仿宋"/>
          <w:color w:val="auto"/>
          <w:kern w:val="2"/>
          <w:sz w:val="28"/>
          <w:szCs w:val="28"/>
          <w:lang w:val="en-US" w:eastAsia="zh-CN" w:bidi="ar-SA"/>
        </w:rPr>
        <w:t>）</w:t>
      </w:r>
      <w:r>
        <w:rPr>
          <w:rFonts w:hint="default" w:ascii="仿宋" w:hAnsi="仿宋" w:eastAsia="仿宋" w:cs="仿宋"/>
          <w:color w:val="auto"/>
          <w:kern w:val="2"/>
          <w:sz w:val="28"/>
          <w:szCs w:val="28"/>
          <w:lang w:val="en-US" w:eastAsia="zh-CN" w:bidi="ar-SA"/>
        </w:rPr>
        <w:t>相关文件精神，进行县、乡、村三级公示，并明确公示公告的方式。</w:t>
      </w:r>
    </w:p>
    <w:p>
      <w:pPr>
        <w:pStyle w:val="14"/>
        <w:spacing w:line="500" w:lineRule="exact"/>
        <w:ind w:firstLine="0" w:firstLineChars="0"/>
        <w:outlineLvl w:val="0"/>
        <w:rPr>
          <w:rFonts w:ascii="楷体" w:hAnsi="楷体" w:eastAsia="楷体" w:cs="楷体"/>
          <w:b/>
          <w:bCs/>
          <w:sz w:val="28"/>
          <w:szCs w:val="28"/>
        </w:rPr>
      </w:pPr>
      <w:r>
        <w:rPr>
          <w:rFonts w:ascii="楷体" w:hAnsi="楷体" w:eastAsia="楷体" w:cs="楷体"/>
          <w:b/>
          <w:bCs/>
          <w:sz w:val="28"/>
          <w:szCs w:val="28"/>
        </w:rPr>
        <w:t>7.</w:t>
      </w:r>
      <w:r>
        <w:rPr>
          <w:rFonts w:hint="eastAsia" w:ascii="楷体" w:hAnsi="楷体" w:eastAsia="楷体" w:cs="楷体"/>
          <w:b/>
          <w:bCs/>
          <w:sz w:val="28"/>
          <w:szCs w:val="28"/>
        </w:rPr>
        <w:t>项目绩效目标及效益分析</w:t>
      </w:r>
    </w:p>
    <w:p>
      <w:pPr>
        <w:pStyle w:val="14"/>
        <w:spacing w:line="500" w:lineRule="exact"/>
        <w:ind w:firstLine="0" w:firstLineChars="0"/>
        <w:rPr>
          <w:rFonts w:ascii="仿宋" w:hAnsi="仿宋" w:eastAsia="仿宋" w:cs="仿宋"/>
          <w:sz w:val="28"/>
          <w:szCs w:val="28"/>
        </w:rPr>
      </w:pPr>
      <w:r>
        <w:rPr>
          <w:rFonts w:hint="eastAsia" w:ascii="仿宋" w:hAnsi="仿宋" w:eastAsia="仿宋" w:cs="仿宋"/>
          <w:sz w:val="28"/>
          <w:szCs w:val="28"/>
        </w:rPr>
        <w:t>7.1项目覆盖情况</w:t>
      </w:r>
    </w:p>
    <w:p>
      <w:pPr>
        <w:pStyle w:val="14"/>
        <w:spacing w:line="500" w:lineRule="exact"/>
        <w:rPr>
          <w:rFonts w:hint="eastAsia" w:ascii="仿宋" w:hAnsi="仿宋" w:eastAsia="仿宋" w:cs="仿宋"/>
          <w:sz w:val="28"/>
          <w:szCs w:val="28"/>
          <w:lang w:eastAsia="zh-CN"/>
        </w:rPr>
      </w:pPr>
      <w:r>
        <w:rPr>
          <w:rFonts w:hint="default" w:ascii="仿宋" w:hAnsi="仿宋" w:eastAsia="仿宋" w:cs="仿宋"/>
          <w:sz w:val="28"/>
          <w:szCs w:val="28"/>
        </w:rPr>
        <w:t>该项目建成后，</w:t>
      </w:r>
      <w:r>
        <w:rPr>
          <w:rFonts w:hint="eastAsia" w:ascii="仿宋" w:hAnsi="仿宋" w:eastAsia="仿宋" w:cs="仿宋"/>
          <w:sz w:val="28"/>
          <w:szCs w:val="28"/>
          <w:lang w:eastAsia="zh-CN"/>
        </w:rPr>
        <w:t>全村</w:t>
      </w:r>
      <w:r>
        <w:rPr>
          <w:rFonts w:hint="eastAsia" w:ascii="仿宋" w:hAnsi="仿宋" w:eastAsia="仿宋" w:cs="仿宋"/>
          <w:sz w:val="28"/>
          <w:szCs w:val="28"/>
          <w:lang w:val="en-US" w:eastAsia="zh-CN"/>
        </w:rPr>
        <w:t>200余户群众都可以受益</w:t>
      </w:r>
      <w:r>
        <w:rPr>
          <w:rFonts w:hint="default" w:ascii="仿宋" w:hAnsi="仿宋" w:eastAsia="仿宋" w:cs="仿宋"/>
          <w:sz w:val="28"/>
          <w:szCs w:val="28"/>
        </w:rPr>
        <w:t>，极大地推动了当地农民生产、生活的积极性，改善农民群众生产生活条件，使当地</w:t>
      </w:r>
      <w:r>
        <w:rPr>
          <w:rFonts w:hint="eastAsia" w:ascii="仿宋" w:hAnsi="仿宋" w:eastAsia="仿宋" w:cs="仿宋"/>
          <w:sz w:val="28"/>
          <w:szCs w:val="28"/>
          <w:lang w:eastAsia="zh-CN"/>
        </w:rPr>
        <w:t>水资源及土地资源</w:t>
      </w:r>
      <w:r>
        <w:rPr>
          <w:rFonts w:hint="default" w:ascii="仿宋" w:hAnsi="仿宋" w:eastAsia="仿宋" w:cs="仿宋"/>
          <w:sz w:val="28"/>
          <w:szCs w:val="28"/>
        </w:rPr>
        <w:t>能得到更好的开发利用</w:t>
      </w:r>
      <w:r>
        <w:rPr>
          <w:rFonts w:hint="eastAsia" w:ascii="仿宋" w:hAnsi="仿宋" w:eastAsia="仿宋" w:cs="仿宋"/>
          <w:sz w:val="28"/>
          <w:szCs w:val="28"/>
          <w:lang w:eastAsia="zh-CN"/>
        </w:rPr>
        <w:t>。</w:t>
      </w:r>
    </w:p>
    <w:p>
      <w:pPr>
        <w:pStyle w:val="14"/>
        <w:spacing w:line="500" w:lineRule="exact"/>
        <w:ind w:firstLine="0" w:firstLineChars="0"/>
        <w:rPr>
          <w:rFonts w:ascii="仿宋" w:hAnsi="仿宋" w:eastAsia="仿宋" w:cs="仿宋"/>
          <w:color w:val="auto"/>
          <w:sz w:val="28"/>
          <w:szCs w:val="28"/>
        </w:rPr>
      </w:pPr>
      <w:r>
        <w:rPr>
          <w:rFonts w:ascii="仿宋" w:hAnsi="仿宋" w:eastAsia="仿宋" w:cs="仿宋"/>
          <w:color w:val="auto"/>
          <w:sz w:val="28"/>
          <w:szCs w:val="28"/>
        </w:rPr>
        <w:t>7.</w:t>
      </w:r>
      <w:r>
        <w:rPr>
          <w:rFonts w:hint="eastAsia" w:ascii="仿宋" w:hAnsi="仿宋" w:eastAsia="仿宋" w:cs="仿宋"/>
          <w:color w:val="auto"/>
          <w:sz w:val="28"/>
          <w:szCs w:val="28"/>
        </w:rPr>
        <w:t>2社会效益</w:t>
      </w:r>
    </w:p>
    <w:p>
      <w:pPr>
        <w:pStyle w:val="14"/>
        <w:spacing w:line="500" w:lineRule="exact"/>
        <w:ind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通过项目实施，激发群众参与特色产业发展的积极性，对项目区生产的发展、社会的安定团结、凝聚力和向心力都将起到积极促进作用；并且工程施工，可为社会提供一些就业机会，缓解社会就业压力，有利于社会安定。通过项目的实施为农牧民脱贫致富起到积极作用。</w:t>
      </w:r>
    </w:p>
    <w:p>
      <w:pPr>
        <w:pStyle w:val="14"/>
        <w:spacing w:line="500" w:lineRule="exact"/>
        <w:ind w:left="0" w:leftChars="0" w:firstLine="0" w:firstLineChars="0"/>
        <w:rPr>
          <w:rFonts w:hint="default" w:ascii="仿宋" w:hAnsi="仿宋" w:eastAsia="仿宋" w:cs="仿宋"/>
          <w:sz w:val="28"/>
          <w:szCs w:val="28"/>
          <w:lang w:eastAsia="zh-CN"/>
        </w:rPr>
      </w:pPr>
      <w:r>
        <w:rPr>
          <w:rFonts w:hint="default" w:ascii="仿宋" w:hAnsi="仿宋" w:eastAsia="仿宋" w:cs="仿宋"/>
          <w:sz w:val="28"/>
          <w:szCs w:val="28"/>
          <w:lang w:eastAsia="zh-CN"/>
        </w:rPr>
        <w:t>7.</w:t>
      </w:r>
      <w:r>
        <w:rPr>
          <w:rFonts w:hint="eastAsia" w:ascii="仿宋" w:hAnsi="仿宋" w:eastAsia="仿宋" w:cs="仿宋"/>
          <w:sz w:val="28"/>
          <w:szCs w:val="28"/>
          <w:lang w:val="en-US" w:eastAsia="zh-CN"/>
        </w:rPr>
        <w:t>3</w:t>
      </w:r>
      <w:r>
        <w:rPr>
          <w:rFonts w:hint="default" w:ascii="仿宋" w:hAnsi="仿宋" w:eastAsia="仿宋" w:cs="仿宋"/>
          <w:sz w:val="28"/>
          <w:szCs w:val="28"/>
          <w:lang w:eastAsia="zh-CN"/>
        </w:rPr>
        <w:t>经济效益</w:t>
      </w:r>
    </w:p>
    <w:p>
      <w:pPr>
        <w:pStyle w:val="14"/>
        <w:spacing w:line="500" w:lineRule="exact"/>
        <w:rPr>
          <w:rFonts w:hint="eastAsia" w:ascii="仿宋" w:hAnsi="仿宋" w:eastAsia="仿宋" w:cs="仿宋"/>
          <w:sz w:val="28"/>
          <w:szCs w:val="28"/>
          <w:lang w:eastAsia="zh-CN"/>
        </w:rPr>
      </w:pPr>
      <w:r>
        <w:rPr>
          <w:rFonts w:hint="default" w:ascii="仿宋" w:hAnsi="仿宋" w:eastAsia="仿宋" w:cs="仿宋"/>
          <w:sz w:val="28"/>
          <w:szCs w:val="28"/>
        </w:rPr>
        <w:t>该项目建成后，</w:t>
      </w:r>
      <w:r>
        <w:rPr>
          <w:rFonts w:hint="eastAsia" w:ascii="仿宋" w:hAnsi="仿宋" w:eastAsia="仿宋" w:cs="仿宋"/>
          <w:sz w:val="28"/>
          <w:szCs w:val="28"/>
          <w:lang w:eastAsia="zh-CN"/>
        </w:rPr>
        <w:t>全村</w:t>
      </w:r>
      <w:r>
        <w:rPr>
          <w:rFonts w:hint="eastAsia" w:ascii="仿宋" w:hAnsi="仿宋" w:eastAsia="仿宋" w:cs="仿宋"/>
          <w:sz w:val="28"/>
          <w:szCs w:val="28"/>
          <w:lang w:val="en-US" w:eastAsia="zh-CN"/>
        </w:rPr>
        <w:t>200余户群众都可以受益</w:t>
      </w:r>
      <w:r>
        <w:rPr>
          <w:rFonts w:hint="default" w:ascii="仿宋" w:hAnsi="仿宋" w:eastAsia="仿宋" w:cs="仿宋"/>
          <w:sz w:val="28"/>
          <w:szCs w:val="28"/>
        </w:rPr>
        <w:t>，极大地推动了当地农民生产、生活的积极性，改善农民群众生产生活条件，在原有</w:t>
      </w:r>
      <w:r>
        <w:rPr>
          <w:rFonts w:hint="eastAsia" w:ascii="仿宋" w:hAnsi="仿宋" w:eastAsia="仿宋" w:cs="仿宋"/>
          <w:sz w:val="28"/>
          <w:szCs w:val="28"/>
          <w:lang w:eastAsia="zh-CN"/>
        </w:rPr>
        <w:t>林果业</w:t>
      </w:r>
      <w:r>
        <w:rPr>
          <w:rFonts w:hint="default" w:ascii="仿宋" w:hAnsi="仿宋" w:eastAsia="仿宋" w:cs="仿宋"/>
          <w:sz w:val="28"/>
          <w:szCs w:val="28"/>
        </w:rPr>
        <w:t>基础上，</w:t>
      </w:r>
      <w:r>
        <w:rPr>
          <w:rFonts w:hint="eastAsia" w:ascii="仿宋" w:hAnsi="仿宋" w:eastAsia="仿宋" w:cs="仿宋"/>
          <w:sz w:val="28"/>
          <w:szCs w:val="28"/>
          <w:lang w:eastAsia="zh-CN"/>
        </w:rPr>
        <w:t>壮大水产类产业发展，</w:t>
      </w:r>
      <w:r>
        <w:rPr>
          <w:rFonts w:hint="default" w:ascii="仿宋" w:hAnsi="仿宋" w:eastAsia="仿宋" w:cs="仿宋"/>
          <w:sz w:val="28"/>
          <w:szCs w:val="28"/>
        </w:rPr>
        <w:t>带动更多的人参与</w:t>
      </w:r>
      <w:r>
        <w:rPr>
          <w:rFonts w:hint="eastAsia" w:ascii="仿宋" w:hAnsi="仿宋" w:eastAsia="仿宋" w:cs="仿宋"/>
          <w:sz w:val="28"/>
          <w:szCs w:val="28"/>
          <w:lang w:eastAsia="zh-CN"/>
        </w:rPr>
        <w:t>水产养殖</w:t>
      </w:r>
      <w:r>
        <w:rPr>
          <w:rFonts w:hint="default" w:ascii="仿宋" w:hAnsi="仿宋" w:eastAsia="仿宋" w:cs="仿宋"/>
          <w:sz w:val="28"/>
          <w:szCs w:val="28"/>
        </w:rPr>
        <w:t>，</w:t>
      </w:r>
      <w:r>
        <w:rPr>
          <w:rFonts w:hint="eastAsia" w:ascii="仿宋" w:hAnsi="仿宋" w:eastAsia="仿宋" w:cs="仿宋"/>
          <w:sz w:val="28"/>
          <w:szCs w:val="28"/>
          <w:lang w:eastAsia="zh-CN"/>
        </w:rPr>
        <w:t>同时可有效解决就业岗位不少于</w:t>
      </w:r>
      <w:r>
        <w:rPr>
          <w:rFonts w:hint="eastAsia" w:ascii="仿宋" w:hAnsi="仿宋" w:eastAsia="仿宋" w:cs="仿宋"/>
          <w:sz w:val="28"/>
          <w:szCs w:val="28"/>
          <w:lang w:val="en-US" w:eastAsia="zh-CN"/>
        </w:rPr>
        <w:t>3人，年增收不低于2万元</w:t>
      </w:r>
      <w:r>
        <w:rPr>
          <w:rFonts w:hint="eastAsia" w:ascii="仿宋" w:hAnsi="仿宋" w:eastAsia="仿宋" w:cs="仿宋"/>
          <w:sz w:val="28"/>
          <w:szCs w:val="28"/>
          <w:lang w:eastAsia="zh-CN"/>
        </w:rPr>
        <w:t>。</w:t>
      </w:r>
    </w:p>
    <w:p>
      <w:pPr>
        <w:pStyle w:val="14"/>
        <w:spacing w:line="500" w:lineRule="exact"/>
        <w:ind w:left="0" w:leftChars="0" w:firstLine="0" w:firstLineChars="0"/>
        <w:rPr>
          <w:rFonts w:hint="default" w:ascii="仿宋" w:hAnsi="仿宋" w:eastAsia="仿宋" w:cs="仿宋"/>
          <w:sz w:val="28"/>
          <w:szCs w:val="28"/>
          <w:lang w:eastAsia="zh-CN"/>
        </w:rPr>
      </w:pPr>
      <w:r>
        <w:rPr>
          <w:rFonts w:hint="default" w:ascii="仿宋" w:hAnsi="仿宋" w:eastAsia="仿宋" w:cs="仿宋"/>
          <w:sz w:val="28"/>
          <w:szCs w:val="28"/>
          <w:lang w:eastAsia="zh-CN"/>
        </w:rPr>
        <w:t>7.</w:t>
      </w:r>
      <w:r>
        <w:rPr>
          <w:rFonts w:hint="eastAsia" w:ascii="仿宋" w:hAnsi="仿宋" w:eastAsia="仿宋" w:cs="仿宋"/>
          <w:sz w:val="28"/>
          <w:szCs w:val="28"/>
          <w:lang w:val="en-US" w:eastAsia="zh-CN"/>
        </w:rPr>
        <w:t>4</w:t>
      </w:r>
      <w:r>
        <w:rPr>
          <w:rFonts w:hint="default" w:ascii="仿宋" w:hAnsi="仿宋" w:eastAsia="仿宋" w:cs="仿宋"/>
          <w:sz w:val="28"/>
          <w:szCs w:val="28"/>
          <w:lang w:eastAsia="zh-CN"/>
        </w:rPr>
        <w:t>社会效益</w:t>
      </w:r>
    </w:p>
    <w:p>
      <w:pPr>
        <w:pStyle w:val="14"/>
        <w:spacing w:line="500" w:lineRule="exact"/>
        <w:rPr>
          <w:rFonts w:hint="default" w:ascii="仿宋" w:hAnsi="仿宋" w:eastAsia="仿宋" w:cs="仿宋"/>
          <w:sz w:val="28"/>
          <w:szCs w:val="28"/>
          <w:lang w:eastAsia="zh-CN"/>
        </w:rPr>
      </w:pPr>
      <w:r>
        <w:rPr>
          <w:rFonts w:hint="default" w:ascii="仿宋" w:hAnsi="仿宋" w:eastAsia="仿宋" w:cs="仿宋"/>
          <w:sz w:val="28"/>
          <w:szCs w:val="28"/>
          <w:lang w:eastAsia="zh-CN"/>
        </w:rPr>
        <w:t>该项目的实施，一方面可极大鼓舞当地农民群众建设社会主义新农村的斗志和决心，促进当地社会经济发展，同时，也可以</w:t>
      </w:r>
      <w:r>
        <w:rPr>
          <w:rFonts w:hint="eastAsia" w:ascii="仿宋" w:hAnsi="仿宋" w:eastAsia="仿宋" w:cs="仿宋"/>
          <w:sz w:val="28"/>
          <w:szCs w:val="28"/>
          <w:lang w:eastAsia="zh-CN"/>
        </w:rPr>
        <w:t>有效</w:t>
      </w:r>
      <w:r>
        <w:rPr>
          <w:rFonts w:hint="default" w:ascii="仿宋" w:hAnsi="仿宋" w:eastAsia="仿宋" w:cs="仿宋"/>
          <w:sz w:val="28"/>
          <w:szCs w:val="28"/>
          <w:lang w:eastAsia="zh-CN"/>
        </w:rPr>
        <w:t>促进农民素质提高，为构建社会主义和谐社会和建设社会主义新农村提供有力的支持与保障另一方面可助力乡村旅游。</w:t>
      </w:r>
    </w:p>
    <w:p>
      <w:pPr>
        <w:pStyle w:val="14"/>
        <w:spacing w:line="500" w:lineRule="exact"/>
        <w:ind w:left="0" w:leftChars="0" w:firstLine="0" w:firstLineChars="0"/>
        <w:rPr>
          <w:rFonts w:hint="default" w:ascii="仿宋" w:hAnsi="仿宋" w:eastAsia="仿宋" w:cs="仿宋"/>
          <w:sz w:val="28"/>
          <w:szCs w:val="28"/>
          <w:lang w:eastAsia="zh-CN"/>
        </w:rPr>
      </w:pPr>
      <w:r>
        <w:rPr>
          <w:rFonts w:hint="default" w:ascii="仿宋" w:hAnsi="仿宋" w:eastAsia="仿宋" w:cs="仿宋"/>
          <w:sz w:val="28"/>
          <w:szCs w:val="28"/>
          <w:lang w:eastAsia="zh-CN"/>
        </w:rPr>
        <w:t>7.</w:t>
      </w:r>
      <w:r>
        <w:rPr>
          <w:rFonts w:hint="eastAsia" w:ascii="仿宋" w:hAnsi="仿宋" w:eastAsia="仿宋" w:cs="仿宋"/>
          <w:sz w:val="28"/>
          <w:szCs w:val="28"/>
          <w:lang w:val="en-US" w:eastAsia="zh-CN"/>
        </w:rPr>
        <w:t>5</w:t>
      </w:r>
      <w:r>
        <w:rPr>
          <w:rFonts w:hint="default" w:ascii="仿宋" w:hAnsi="仿宋" w:eastAsia="仿宋" w:cs="仿宋"/>
          <w:sz w:val="28"/>
          <w:szCs w:val="28"/>
          <w:lang w:eastAsia="zh-CN"/>
        </w:rPr>
        <w:t>生态效益</w:t>
      </w:r>
    </w:p>
    <w:p>
      <w:pPr>
        <w:pStyle w:val="14"/>
        <w:spacing w:line="500" w:lineRule="exact"/>
        <w:rPr>
          <w:rFonts w:hint="default" w:ascii="仿宋" w:hAnsi="仿宋" w:eastAsia="仿宋" w:cs="仿宋"/>
          <w:sz w:val="28"/>
          <w:szCs w:val="28"/>
          <w:lang w:eastAsia="zh-CN"/>
        </w:rPr>
      </w:pPr>
      <w:r>
        <w:rPr>
          <w:rFonts w:hint="default" w:ascii="仿宋" w:hAnsi="仿宋" w:eastAsia="仿宋" w:cs="仿宋"/>
          <w:sz w:val="28"/>
          <w:szCs w:val="28"/>
          <w:lang w:eastAsia="zh-CN"/>
        </w:rPr>
        <w:t>项目建成后，可</w:t>
      </w:r>
      <w:r>
        <w:rPr>
          <w:rFonts w:hint="eastAsia" w:ascii="仿宋" w:hAnsi="仿宋" w:eastAsia="仿宋" w:cs="仿宋"/>
          <w:sz w:val="28"/>
          <w:szCs w:val="28"/>
          <w:lang w:eastAsia="zh-CN"/>
        </w:rPr>
        <w:t>有限利用当地水资源，控制河道内</w:t>
      </w:r>
      <w:r>
        <w:rPr>
          <w:rFonts w:hint="default" w:ascii="仿宋" w:hAnsi="仿宋" w:eastAsia="仿宋" w:cs="仿宋"/>
          <w:sz w:val="28"/>
          <w:szCs w:val="28"/>
          <w:lang w:eastAsia="zh-CN"/>
        </w:rPr>
        <w:t>水土流失，具有保护环境的良好效益。</w:t>
      </w:r>
    </w:p>
    <w:p>
      <w:pPr>
        <w:pStyle w:val="14"/>
        <w:spacing w:line="500" w:lineRule="exact"/>
        <w:ind w:left="0" w:leftChars="0" w:firstLine="0" w:firstLineChars="0"/>
        <w:rPr>
          <w:rFonts w:hint="default" w:ascii="仿宋" w:hAnsi="仿宋" w:eastAsia="仿宋" w:cs="仿宋"/>
          <w:sz w:val="28"/>
          <w:szCs w:val="28"/>
          <w:lang w:eastAsia="zh-CN"/>
        </w:rPr>
      </w:pPr>
      <w:r>
        <w:rPr>
          <w:rFonts w:hint="default" w:ascii="仿宋" w:hAnsi="仿宋" w:eastAsia="仿宋" w:cs="仿宋"/>
          <w:sz w:val="28"/>
          <w:szCs w:val="28"/>
          <w:lang w:eastAsia="zh-CN"/>
        </w:rPr>
        <w:t>7.</w:t>
      </w:r>
      <w:r>
        <w:rPr>
          <w:rFonts w:hint="eastAsia" w:ascii="仿宋" w:hAnsi="仿宋" w:eastAsia="仿宋" w:cs="仿宋"/>
          <w:sz w:val="28"/>
          <w:szCs w:val="28"/>
          <w:lang w:val="en-US" w:eastAsia="zh-CN"/>
        </w:rPr>
        <w:t>6</w:t>
      </w:r>
      <w:r>
        <w:rPr>
          <w:rFonts w:hint="default" w:ascii="仿宋" w:hAnsi="仿宋" w:eastAsia="仿宋" w:cs="仿宋"/>
          <w:sz w:val="28"/>
          <w:szCs w:val="28"/>
          <w:lang w:eastAsia="zh-CN"/>
        </w:rPr>
        <w:t>可持续性影响</w:t>
      </w:r>
    </w:p>
    <w:p>
      <w:pPr>
        <w:pStyle w:val="14"/>
        <w:spacing w:line="500" w:lineRule="exact"/>
        <w:rPr>
          <w:rFonts w:hint="eastAsia" w:ascii="仿宋" w:hAnsi="仿宋" w:eastAsia="仿宋" w:cs="仿宋"/>
          <w:sz w:val="28"/>
          <w:szCs w:val="28"/>
          <w:lang w:val="en-US" w:eastAsia="zh-CN"/>
        </w:rPr>
      </w:pPr>
      <w:r>
        <w:rPr>
          <w:rFonts w:hint="default" w:ascii="仿宋" w:hAnsi="仿宋" w:eastAsia="仿宋" w:cs="仿宋"/>
          <w:sz w:val="28"/>
          <w:szCs w:val="28"/>
          <w:lang w:eastAsia="zh-CN"/>
        </w:rPr>
        <w:t>可持续改善村民的出行条件</w:t>
      </w:r>
      <w:r>
        <w:rPr>
          <w:rFonts w:hint="default" w:ascii="仿宋" w:hAnsi="仿宋" w:eastAsia="仿宋" w:cs="仿宋"/>
          <w:sz w:val="28"/>
          <w:szCs w:val="28"/>
          <w:lang w:val="en-US" w:eastAsia="zh-CN"/>
        </w:rPr>
        <w:t>，工程设计使用年限≥</w:t>
      </w:r>
      <w:r>
        <w:rPr>
          <w:rFonts w:hint="eastAsia" w:ascii="仿宋" w:hAnsi="仿宋" w:eastAsia="仿宋" w:cs="仿宋"/>
          <w:sz w:val="28"/>
          <w:szCs w:val="28"/>
          <w:lang w:val="en-US" w:eastAsia="zh-CN"/>
        </w:rPr>
        <w:t>10</w:t>
      </w:r>
      <w:r>
        <w:rPr>
          <w:rFonts w:hint="default" w:ascii="仿宋" w:hAnsi="仿宋" w:eastAsia="仿宋" w:cs="仿宋"/>
          <w:sz w:val="28"/>
          <w:szCs w:val="28"/>
          <w:lang w:val="en-US" w:eastAsia="zh-CN"/>
        </w:rPr>
        <w:t>年</w:t>
      </w:r>
      <w:r>
        <w:rPr>
          <w:rFonts w:hint="eastAsia" w:ascii="仿宋" w:hAnsi="仿宋" w:eastAsia="仿宋" w:cs="仿宋"/>
          <w:sz w:val="28"/>
          <w:szCs w:val="28"/>
          <w:lang w:val="en-US" w:eastAsia="zh-CN"/>
        </w:rPr>
        <w:t>。</w:t>
      </w:r>
    </w:p>
    <w:p>
      <w:pPr>
        <w:pStyle w:val="14"/>
        <w:spacing w:line="500" w:lineRule="exact"/>
        <w:ind w:firstLine="0" w:firstLineChars="0"/>
        <w:outlineLvl w:val="0"/>
        <w:rPr>
          <w:rFonts w:ascii="楷体" w:hAnsi="楷体" w:eastAsia="楷体" w:cs="楷体"/>
          <w:b/>
          <w:bCs/>
          <w:sz w:val="28"/>
          <w:szCs w:val="28"/>
        </w:rPr>
      </w:pPr>
      <w:r>
        <w:rPr>
          <w:rFonts w:ascii="楷体" w:hAnsi="楷体" w:eastAsia="楷体" w:cs="楷体"/>
          <w:b/>
          <w:bCs/>
          <w:sz w:val="28"/>
          <w:szCs w:val="28"/>
        </w:rPr>
        <w:t>8.</w:t>
      </w:r>
      <w:r>
        <w:rPr>
          <w:rFonts w:hint="eastAsia" w:ascii="楷体" w:hAnsi="楷体" w:eastAsia="楷体" w:cs="楷体"/>
          <w:b/>
          <w:bCs/>
          <w:sz w:val="28"/>
          <w:szCs w:val="28"/>
        </w:rPr>
        <w:t>风险分析</w:t>
      </w:r>
    </w:p>
    <w:p>
      <w:pPr>
        <w:pStyle w:val="14"/>
        <w:spacing w:line="500" w:lineRule="exact"/>
        <w:ind w:left="0" w:leftChars="0" w:firstLine="0" w:firstLineChars="0"/>
        <w:rPr>
          <w:rFonts w:hint="default" w:ascii="仿宋" w:hAnsi="仿宋" w:eastAsia="仿宋" w:cs="仿宋"/>
          <w:sz w:val="28"/>
          <w:szCs w:val="28"/>
          <w:lang w:eastAsia="zh-CN"/>
        </w:rPr>
      </w:pPr>
      <w:r>
        <w:rPr>
          <w:rFonts w:hint="default" w:ascii="仿宋" w:hAnsi="仿宋" w:eastAsia="仿宋" w:cs="仿宋"/>
          <w:sz w:val="28"/>
          <w:szCs w:val="28"/>
          <w:lang w:eastAsia="zh-CN"/>
        </w:rPr>
        <w:t>8.1主要风险因素</w:t>
      </w:r>
    </w:p>
    <w:p>
      <w:pPr>
        <w:pStyle w:val="14"/>
        <w:spacing w:line="500" w:lineRule="exact"/>
        <w:rPr>
          <w:rFonts w:hint="default" w:ascii="仿宋" w:hAnsi="仿宋" w:eastAsia="仿宋" w:cs="仿宋"/>
          <w:sz w:val="28"/>
          <w:szCs w:val="28"/>
          <w:lang w:eastAsia="zh-CN"/>
        </w:rPr>
      </w:pPr>
      <w:r>
        <w:rPr>
          <w:rFonts w:hint="default" w:ascii="仿宋" w:hAnsi="仿宋" w:eastAsia="仿宋" w:cs="仿宋"/>
          <w:sz w:val="28"/>
          <w:szCs w:val="28"/>
          <w:lang w:eastAsia="zh-CN"/>
        </w:rPr>
        <w:t>项目施工过程中存在的安全隐患及该工程建设项目具有自然条件限制多、工期时限紧迫</w:t>
      </w:r>
      <w:r>
        <w:rPr>
          <w:rFonts w:hint="eastAsia" w:ascii="仿宋" w:hAnsi="仿宋" w:eastAsia="仿宋" w:cs="仿宋"/>
          <w:sz w:val="28"/>
          <w:szCs w:val="28"/>
          <w:lang w:eastAsia="zh-CN"/>
        </w:rPr>
        <w:t>等</w:t>
      </w:r>
      <w:r>
        <w:rPr>
          <w:rFonts w:hint="default" w:ascii="仿宋" w:hAnsi="仿宋" w:eastAsia="仿宋" w:cs="仿宋"/>
          <w:sz w:val="28"/>
          <w:szCs w:val="28"/>
          <w:lang w:eastAsia="zh-CN"/>
        </w:rPr>
        <w:t>不可预见因素较多，参与工程建设管理的各方主体不可避免地面临着各种风险，对这些风险分析估量不足，很可能会影响</w:t>
      </w:r>
      <w:r>
        <w:rPr>
          <w:rFonts w:hint="eastAsia" w:ascii="仿宋" w:hAnsi="仿宋" w:eastAsia="仿宋" w:cs="仿宋"/>
          <w:sz w:val="28"/>
          <w:szCs w:val="28"/>
          <w:lang w:eastAsia="zh-CN"/>
        </w:rPr>
        <w:t>水产养殖</w:t>
      </w:r>
      <w:r>
        <w:rPr>
          <w:rFonts w:hint="default" w:ascii="仿宋" w:hAnsi="仿宋" w:eastAsia="仿宋" w:cs="仿宋"/>
          <w:sz w:val="28"/>
          <w:szCs w:val="28"/>
          <w:lang w:eastAsia="zh-CN"/>
        </w:rPr>
        <w:t>建设项目的建设和运营。</w:t>
      </w:r>
    </w:p>
    <w:p>
      <w:pPr>
        <w:pStyle w:val="14"/>
        <w:spacing w:line="500" w:lineRule="exact"/>
        <w:ind w:left="0" w:leftChars="0" w:firstLine="0" w:firstLineChars="0"/>
        <w:rPr>
          <w:rFonts w:hint="default" w:ascii="仿宋" w:hAnsi="仿宋" w:eastAsia="仿宋" w:cs="仿宋"/>
          <w:sz w:val="28"/>
          <w:szCs w:val="28"/>
          <w:lang w:eastAsia="zh-CN"/>
        </w:rPr>
      </w:pPr>
      <w:r>
        <w:rPr>
          <w:rFonts w:hint="eastAsia" w:ascii="仿宋" w:hAnsi="仿宋" w:eastAsia="仿宋" w:cs="仿宋"/>
          <w:sz w:val="28"/>
          <w:szCs w:val="28"/>
          <w:lang w:val="en-US" w:eastAsia="zh-CN"/>
        </w:rPr>
        <w:t>8</w:t>
      </w:r>
      <w:r>
        <w:rPr>
          <w:rFonts w:hint="default" w:ascii="仿宋" w:hAnsi="仿宋" w:eastAsia="仿宋" w:cs="仿宋"/>
          <w:sz w:val="28"/>
          <w:szCs w:val="28"/>
          <w:lang w:eastAsia="zh-CN"/>
        </w:rPr>
        <w:t>.2防范化解措施</w:t>
      </w:r>
    </w:p>
    <w:p>
      <w:pPr>
        <w:pStyle w:val="14"/>
        <w:spacing w:line="500" w:lineRule="exact"/>
        <w:rPr>
          <w:rFonts w:hint="default" w:ascii="仿宋" w:hAnsi="仿宋" w:eastAsia="仿宋" w:cs="仿宋"/>
          <w:sz w:val="28"/>
          <w:szCs w:val="28"/>
          <w:lang w:eastAsia="zh-CN"/>
        </w:rPr>
      </w:pPr>
      <w:r>
        <w:rPr>
          <w:rFonts w:hint="default" w:ascii="仿宋" w:hAnsi="仿宋" w:eastAsia="仿宋" w:cs="仿宋"/>
          <w:sz w:val="28"/>
          <w:szCs w:val="28"/>
          <w:lang w:eastAsia="zh-CN"/>
        </w:rPr>
        <w:t>为了贯彻“安全第一，预防为主”的方针，保障该项目的建设、管理、运行人员在劳动过程中的安全和健康，结合本工程的具体情况对</w:t>
      </w:r>
      <w:r>
        <w:rPr>
          <w:rFonts w:hint="eastAsia" w:ascii="仿宋" w:hAnsi="仿宋" w:eastAsia="仿宋" w:cs="仿宋"/>
          <w:sz w:val="28"/>
          <w:szCs w:val="28"/>
          <w:lang w:eastAsia="zh-CN"/>
        </w:rPr>
        <w:t>防洪等</w:t>
      </w:r>
      <w:r>
        <w:rPr>
          <w:rFonts w:hint="default" w:ascii="仿宋" w:hAnsi="仿宋" w:eastAsia="仿宋" w:cs="仿宋"/>
          <w:sz w:val="28"/>
          <w:szCs w:val="28"/>
          <w:lang w:eastAsia="zh-CN"/>
        </w:rPr>
        <w:t>方面采取措施，做到安全可靠、经济合理、符合现行有关劳动安全和工业卫生各种文件和其他标准规定的要求。镇安监办、村委会组织专人对项目实施工程中的安全薄弱点进行排查，设立警示标语，加强该区域居民安全宣传工作。</w:t>
      </w:r>
    </w:p>
    <w:p>
      <w:pPr>
        <w:pStyle w:val="14"/>
        <w:pageBreakBefore w:val="0"/>
        <w:widowControl w:val="0"/>
        <w:kinsoku/>
        <w:wordWrap/>
        <w:overflowPunct/>
        <w:topLinePunct w:val="0"/>
        <w:autoSpaceDE/>
        <w:autoSpaceDN/>
        <w:bidi w:val="0"/>
        <w:spacing w:line="540" w:lineRule="exact"/>
        <w:ind w:firstLine="0" w:firstLineChars="0"/>
        <w:jc w:val="both"/>
        <w:textAlignment w:val="auto"/>
        <w:outlineLvl w:val="0"/>
        <w:rPr>
          <w:rFonts w:hint="eastAsia" w:ascii="仿宋" w:hAnsi="仿宋" w:eastAsia="仿宋" w:cs="仿宋"/>
          <w:sz w:val="28"/>
          <w:szCs w:val="28"/>
          <w:lang w:val="en-US" w:eastAsia="zh-CN"/>
        </w:rPr>
      </w:pPr>
      <w:r>
        <w:rPr>
          <w:rFonts w:hint="eastAsia" w:ascii="楷体" w:hAnsi="楷体" w:eastAsia="楷体" w:cs="楷体"/>
          <w:b/>
          <w:bCs/>
          <w:sz w:val="28"/>
          <w:szCs w:val="28"/>
          <w:highlight w:val="none"/>
        </w:rPr>
        <w:t xml:space="preserve">  </w:t>
      </w:r>
    </w:p>
    <w:sectPr>
      <w:pgSz w:w="11906" w:h="16838"/>
      <w:pgMar w:top="1440" w:right="1797" w:bottom="1440" w:left="1797" w:header="851" w:footer="992" w:gutter="0"/>
      <w:cols w:space="425"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Yb2gj">
    <w:altName w:val="宋体"/>
    <w:panose1 w:val="00000000000000000000"/>
    <w:charset w:val="86"/>
    <w:family w:val="modern"/>
    <w:pitch w:val="default"/>
    <w:sig w:usb0="00000000" w:usb1="00000000" w:usb2="0000001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方正黑体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43"/>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c5OTkzZDcyMTExMjAzZTRmZTM2NWQyNzJmZjRmYzYifQ=="/>
  </w:docVars>
  <w:rsids>
    <w:rsidRoot w:val="00DC3189"/>
    <w:rsid w:val="00036ACC"/>
    <w:rsid w:val="00096F1A"/>
    <w:rsid w:val="001C0158"/>
    <w:rsid w:val="00286DB6"/>
    <w:rsid w:val="00290EF7"/>
    <w:rsid w:val="0036566E"/>
    <w:rsid w:val="00407F2D"/>
    <w:rsid w:val="004B669C"/>
    <w:rsid w:val="00577A4A"/>
    <w:rsid w:val="0092513B"/>
    <w:rsid w:val="00A0692A"/>
    <w:rsid w:val="00A06F97"/>
    <w:rsid w:val="00A21A15"/>
    <w:rsid w:val="00A400FD"/>
    <w:rsid w:val="00B24B29"/>
    <w:rsid w:val="00DC3189"/>
    <w:rsid w:val="00E165F2"/>
    <w:rsid w:val="020E7EB7"/>
    <w:rsid w:val="032678DA"/>
    <w:rsid w:val="03546EE5"/>
    <w:rsid w:val="05CB085F"/>
    <w:rsid w:val="09E86D1F"/>
    <w:rsid w:val="0CD1749B"/>
    <w:rsid w:val="110F18FC"/>
    <w:rsid w:val="12E0483E"/>
    <w:rsid w:val="1A584B63"/>
    <w:rsid w:val="1B3A1B77"/>
    <w:rsid w:val="1B80380E"/>
    <w:rsid w:val="2098005C"/>
    <w:rsid w:val="210C4C29"/>
    <w:rsid w:val="22AF5101"/>
    <w:rsid w:val="249A1C69"/>
    <w:rsid w:val="25656052"/>
    <w:rsid w:val="25B27DCD"/>
    <w:rsid w:val="261A0C88"/>
    <w:rsid w:val="27653B12"/>
    <w:rsid w:val="28114C9D"/>
    <w:rsid w:val="2DC66C82"/>
    <w:rsid w:val="301D72B2"/>
    <w:rsid w:val="31FB6307"/>
    <w:rsid w:val="36972B8C"/>
    <w:rsid w:val="37E071AC"/>
    <w:rsid w:val="3C8D220B"/>
    <w:rsid w:val="3CEC23BE"/>
    <w:rsid w:val="3DF26BEC"/>
    <w:rsid w:val="3E2540F1"/>
    <w:rsid w:val="3E9C3CA2"/>
    <w:rsid w:val="3FAC311E"/>
    <w:rsid w:val="41404411"/>
    <w:rsid w:val="43DB36F4"/>
    <w:rsid w:val="4A3C32E7"/>
    <w:rsid w:val="4BD25714"/>
    <w:rsid w:val="4C2E58E4"/>
    <w:rsid w:val="4EE3186E"/>
    <w:rsid w:val="50DD3AFE"/>
    <w:rsid w:val="52782A57"/>
    <w:rsid w:val="52E15F9A"/>
    <w:rsid w:val="56510442"/>
    <w:rsid w:val="5D9A7E95"/>
    <w:rsid w:val="60F67FE3"/>
    <w:rsid w:val="611F44C7"/>
    <w:rsid w:val="622D0D14"/>
    <w:rsid w:val="632F6048"/>
    <w:rsid w:val="637732A1"/>
    <w:rsid w:val="646A32CB"/>
    <w:rsid w:val="665A73BD"/>
    <w:rsid w:val="674555B8"/>
    <w:rsid w:val="6AB43134"/>
    <w:rsid w:val="6CE1272B"/>
    <w:rsid w:val="6D012174"/>
    <w:rsid w:val="6EF308E2"/>
    <w:rsid w:val="6FB8461B"/>
    <w:rsid w:val="6FF73669"/>
    <w:rsid w:val="71E46B34"/>
    <w:rsid w:val="73C85927"/>
    <w:rsid w:val="78B9071C"/>
    <w:rsid w:val="79816599"/>
    <w:rsid w:val="7A650D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3"/>
    <w:qFormat/>
    <w:uiPriority w:val="9"/>
    <w:pPr>
      <w:keepNext/>
      <w:keepLines/>
      <w:spacing w:before="340" w:after="330" w:line="578" w:lineRule="auto"/>
      <w:outlineLvl w:val="0"/>
    </w:pPr>
    <w:rPr>
      <w:rFonts w:ascii="Times New Roman" w:hAnsi="Times New Roman" w:eastAsia="黑体" w:cs="Arial"/>
      <w:b/>
      <w:bCs/>
      <w:kern w:val="44"/>
      <w:sz w:val="28"/>
      <w:szCs w:val="44"/>
    </w:rPr>
  </w:style>
  <w:style w:type="paragraph" w:styleId="2">
    <w:name w:val="heading 3"/>
    <w:basedOn w:val="1"/>
    <w:next w:val="1"/>
    <w:qFormat/>
    <w:uiPriority w:val="99"/>
    <w:pPr>
      <w:keepNext/>
      <w:widowControl/>
      <w:spacing w:afterLines="0"/>
      <w:ind w:firstLine="0" w:firstLineChars="0"/>
      <w:jc w:val="left"/>
      <w:outlineLvl w:val="2"/>
    </w:pPr>
    <w:rPr>
      <w:b/>
      <w:bCs/>
      <w:kern w:val="0"/>
      <w:szCs w:val="26"/>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qFormat/>
    <w:uiPriority w:val="0"/>
    <w:pPr>
      <w:spacing w:after="120"/>
      <w:ind w:left="420" w:leftChars="200"/>
    </w:p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4"/>
    <w:next w:val="1"/>
    <w:qFormat/>
    <w:uiPriority w:val="0"/>
    <w:pPr>
      <w:spacing w:before="100" w:beforeAutospacing="1"/>
      <w:ind w:left="0" w:firstLine="420" w:firstLineChars="200"/>
    </w:p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Heading3"/>
    <w:basedOn w:val="1"/>
    <w:next w:val="1"/>
    <w:qFormat/>
    <w:uiPriority w:val="0"/>
    <w:pPr>
      <w:spacing w:before="104" w:after="104"/>
      <w:jc w:val="both"/>
      <w:textAlignment w:val="baseline"/>
    </w:pPr>
  </w:style>
  <w:style w:type="paragraph" w:customStyle="1" w:styleId="12">
    <w:name w:val="Default"/>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character" w:customStyle="1" w:styleId="13">
    <w:name w:val="标题 1 字符"/>
    <w:basedOn w:val="10"/>
    <w:link w:val="3"/>
    <w:qFormat/>
    <w:uiPriority w:val="9"/>
    <w:rPr>
      <w:rFonts w:ascii="Times New Roman" w:hAnsi="Times New Roman" w:eastAsia="黑体" w:cs="Arial"/>
      <w:b/>
      <w:bCs/>
      <w:kern w:val="44"/>
      <w:sz w:val="28"/>
      <w:szCs w:val="44"/>
    </w:rPr>
  </w:style>
  <w:style w:type="paragraph" w:customStyle="1" w:styleId="14">
    <w:name w:val="列表段落1"/>
    <w:basedOn w:val="1"/>
    <w:qFormat/>
    <w:uiPriority w:val="34"/>
    <w:pPr>
      <w:ind w:firstLine="420" w:firstLineChars="200"/>
    </w:pPr>
  </w:style>
  <w:style w:type="character" w:customStyle="1" w:styleId="15">
    <w:name w:val="页眉 字符"/>
    <w:basedOn w:val="10"/>
    <w:link w:val="6"/>
    <w:qFormat/>
    <w:uiPriority w:val="99"/>
    <w:rPr>
      <w:sz w:val="18"/>
      <w:szCs w:val="18"/>
    </w:rPr>
  </w:style>
  <w:style w:type="character" w:customStyle="1" w:styleId="16">
    <w:name w:val="页脚 字符"/>
    <w:basedOn w:val="10"/>
    <w:link w:val="5"/>
    <w:qFormat/>
    <w:uiPriority w:val="99"/>
    <w:rPr>
      <w:sz w:val="18"/>
      <w:szCs w:val="18"/>
    </w:rPr>
  </w:style>
  <w:style w:type="character" w:customStyle="1" w:styleId="17">
    <w:name w:val="NormalCharacter"/>
    <w:link w:val="1"/>
    <w:qFormat/>
    <w:uiPriority w:val="0"/>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3430</Words>
  <Characters>3580</Characters>
  <Lines>21</Lines>
  <Paragraphs>6</Paragraphs>
  <TotalTime>4</TotalTime>
  <ScaleCrop>false</ScaleCrop>
  <LinksUpToDate>false</LinksUpToDate>
  <CharactersWithSpaces>3617</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2020-01-26T00:42:00Z</dcterms:created>
  <dc:creator>ThinkPad</dc:creator>
  <cp:lastModifiedBy>Losthearthurts</cp:lastModifiedBy>
  <cp:lastPrinted>2020-06-29T02:39:00Z</cp:lastPrinted>
  <dcterms:modified xsi:type="dcterms:W3CDTF">2022-06-02T05:33:01Z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DBA5039836C74B8CB4D16CACFB4D460C</vt:lpwstr>
  </property>
</Properties>
</file>