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天山英才培养计划</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霍城县第二中学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霍城县第二中学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石秀芳</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自治区“天山英才”王巨朝教育教学名师工作室所申报的项目名称为“核心素养视野下的问题设计研究”，本项目计划时间2024年—2026年，项目主要内容为在提升学生学科核心素养视角下，如何根据教材内容研究设计具有一定的开放度的核心问题和结构化的框架问题。通过此项目，意地培养区域高中物理教师设计问题的能力，培养教师设计学生活动的能力，提高教师的教学认知和教学实践能力，促进新课程理念的在课堂教学中落地落实，促进教师从内容中心向以核心问题为引领的“学习者中心”的理念转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按照计划，当前阶段主要项目内容包括项目筹备工作、项目实施前动员工作、项目实施所需要的理论学习和培训工作以及开展初步的以核心问题为引领的课堂教学示范活动。为下一阶段项目顺利实施打下良好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本阶段，按计划开展了工作室的组建，完成1套包含器材、设备设施、图书资料的购置，开展了教师的理论学习和教育理念的提升培训4次，聘请了4名专家授课，并发放1人次生活补助费用，结合项目内容，组织开展了专题课堂教学研讨活动，以及其它常规项目活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1、邀请专业人员，开展以提升教师业务能力为目的数字实验设备使用培训4次。重点培训了力传感器、温度传感器、电压电流传感器等数字传感器的使用，提升了教师数字实验素养。培训采用边讲解边演示边操作的方式，培训效果扎实有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邀请疆内外专业教师，开展了“跨越地域界限，共探物理新教育”高中物理在线教学互动交流研讨活动。邀请了四位江苏一线名教师，通过现代信息技术手段，分享高中物理实验教学经验，探讨高中物理教学中的难点问题的处理方法，本次活动既有理论讲座，又有课堂展示，在课堂教学中展示了教学中如何用好知识框架帮助学生理解梳理知识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开展了伊犁州“新课程理念下基于情境探究”的州级示范研讨课，伊宁市八中张宏程老师主讲了“气体的压强和体积的关系”，伊宁市25中学牛建玲老师主讲了“做功、热传递与内能的关系”一节课，霍城县江苏中学易毅老师主讲了“动能和动能定理”一节课，以上教师的课，善于设置问题情境，激发学生学习兴趣，课堂中呈现民丰富多彩的学生活动，向参与听课的教师展示最新教学理念，活动起到了带头引领示范作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该项目年初预算数10万元，全年预算数10万元，该项目资金已全部落实到位，资金来源为财政拨款。</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10万元，全年预算数10万元，，全年执行数10万元，预算执行率为100%，主要用于：根据自治区文件其中3万元用于个人生活补助，其余7万元根据项目工作开展的需要用于购买办公设备、相关实验器材、理论学习书籍文献，以及支付工作室培训费、专家讲课讲座费等费用。</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文件精神要求培养一批教育教学名师。按照上级文件精神，按需使用专项资金，保证此项目按计划实施。根据伊州财行【2024】3号文件精神，拨付新疆人才发展基金2024年度第一轮支持资金为了改善受援学校办学教育管理水平，进一步提高乡村教师队伍素质，切实推进霍城县基础教育事业发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成立了自治区“天山英才”王巨朝教育教学名师工作室，工作室地点位于霍城县惠远中学，制定了工作室工作制度，制定了整体工作计划和年度工作计划。购置项目实施所需的设备、器材、图书等材料，为项目顺利实施提供了物质保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成立了项目团队。团队成员由县、州、区级高中骨干物理教师组成，形成了区级辐射、州级引领、县级带动的成员梯队。开展了项目实施前动员工作。召开了专门项目团队会议，统一思想，明确项目实施的目的、意义、方法、步骤、任务，调动了教师开展研究的积极性，提出项目实施要求，明确各自的分工和任务。并定期集体备课、评课、交流活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（三）开展了以框架问题为引领</w:t>
      </w:r>
      <w:bookmarkStart w:id="0" w:name="_GoBack"/>
      <w:bookmarkEnd w:id="0"/>
      <w:r>
        <w:rPr>
          <w:rStyle w:val="19"/>
          <w:rFonts w:hint="eastAsia" w:ascii="楷体" w:hAnsi="楷体" w:eastAsia="楷体"/>
          <w:spacing w:val="-4"/>
          <w:sz w:val="32"/>
          <w:szCs w:val="32"/>
        </w:rPr>
        <w:t>的高中物理教学改革。本年度进行了课标研读、教学理论学习，学习有关问题设计的知识，学习高中物理课堂活动设计案例，为提升教师的核心问题设计能力做好理论准备。并在相关教学研讨交流活动中初步应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（四）开展区域交流研讨示范课活动，活动采取示范课+讲座的方式，将理论和实践结合起来。活动过程中的教学设计、教学视频、教学反思等，将做为重要的高中物理课程资源，供他人学习参考。</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天山英才培养计划及其预算执行情况。该项目由教育局负责实施，旨在2024年开展了工作室的组建，器材、设备设施、图书资料购置，开展了教师理论学习和教育理论的提升工作，结合项目内容，组织开展了专题课堂教学研究研讨活动，以及其他常规项目活动。聘请授课专家4名，培训4次，从而提高了地区教育教学管理水平。项目预算涵盖从2024年1月至2024年12月的全部资金投入与支出，涉及资金总额为10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生态等影响：注重实践与理论相结合，项目活动中把理论知识学习和实践活动结合起来，让教师们能够在实践中加深对理论的理解和应用。项目实施紧扣问题设计这一中心。教学改革、优质课程资源建设、教育教学成果的凝练，都是以框架问题设计为核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使用成本效益分析法，原因是通过购买实验器材50000元，聘请专家授课4人次10000元，培训费10000元，发放生活补助1人次30000元，运用成本效益分析法能够将投入和产出更好的关联，促进资金的更合理使用，实现成本可控，以小成本来提升本地区教师全体业务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根据年初制定的年度重点工作计划和绩效指定定额完成量，购买实验器材1套，聘请专家4人次培训4次，发放生活补助1人次，对提高地区教育教学管理水平有显著的促进作用，有效提高本地区教师群体的业务能力。</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进一步提高名师工作室的示范引领作用，跨地州开展教学研讨示范活动，带动和提高高中物理学科教师教学设计能力，转变教育教学观念，从提高学生成绩向提升学生学科素养转变等方面表现出色，达到了预期的标准与要求。同时，项目也在天山英才培养计划在拨付新疆人才发展基金2024年度第一轮支持资金为了改善受援学校办学教育管理水平，进一步提高乡村教师队伍素质，切实推进霍城县基础教育事业发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在项目管理方面，霍城县第二中学通过有效的规划、组织与协调，项目得以顺利实施，并在预算与时间上保持了良好的控制。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从项目效益的角度来看，本项目不仅实现了预期的社会效益、经济效益等方面产生了积极的影响。具体而言，社会效益、经济效益等方面的提升，为项目的利益相关者带来了实实在在的利益。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综上所述，天山英才培养计划在绩效评价中表现出色，达到了项目的预期目标，并在多个方面取得了显著的成效。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本项目总投资10万元，财政资金及时足额到位，到位率100%，预算资金按计划进度执行。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预算编制较为详细，项目资金支出总体能够按照预算执行，预算资金支出10万元，预算执行率为100%。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项目产出类指标包括产出数量、产出质量、产出时效、产出成本四方面的内容，由12个三级指标构成，权重分为40分，实际得分40分，得分率为100%。具体产出指标完成情况如下：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指标1：购置实验器材，指标值：&gt;=1套，实际完成值：1套，指标完成率100%。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指标2：聘请专家人数，指标值：=4人，实际完成值：4人，指标完成率100%。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指标3：培训次数，指标值：=4次，实际完成值：4次，指标完成率100%。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指标4：生活补助人数，指标值：=1人，实际完成值：1人，指标完成率100%。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指标1：购置实验器材验收合格率，指标值：=100%，实际完成值：100%，指标完成率100%。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指标2：实验器材质量合格率，指标值：=100%，实际完成值：100%，指标完成率100%。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指标1：培训完成率，指标值：=100%，实际完成值：100%，指标完成率100%。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指标2：购买实验器材完成时间，指标值：2024年11月25日，实际完成值：2024年11月25日，指标完成率100%。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指标1：聘请专家授课费，指标值：&lt;=10000元，实际完成值：10000元，指标完成率100%。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指标2：培训费，指标值：&lt;=10000元，实际完成值：10000元，指标完成率100%。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指标3：生活补助费用，指标值：&lt;=30000元，实际完成值：30000元，指标完成率100%。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指标4：实验器材，指标值&lt;=50000元，实际完成值：50000元，指标完成率100%。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项目效益类指标包括项目实施效益和满意度两方面的内容，由1个三级指标构成，权重分为30分，实际得分30分，得分率为100%。具体效益指标及满意度指标完成情况如下：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指标1：提高地区教育教学管理水平，指标值：有效提高，实际完成值：显著提高，指标完成率100%。</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4140F5"/>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fd228-08b6-4dd8-b128-28d351a16d1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2025-11-20T09:40:12Z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