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霍城县清水开发区（镇）卫生院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霍城县清水开发区（镇）卫生院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郑万里</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为我镇居民提供安全有效的医疗服务保障、基本公共卫生、预防保健、康复、健康教育、全民健康体检工作及JHSY技术服务等综合性卫生服务，推动卫生工作健康发展。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贯彻落实习近平新时代中国特色社会主义思想，持续深化医药卫生体制改革，坚持科学发展，坚持以人民为中心，以社会需求为导向，进一步提升服务质量，做好医疗、预防和保健康任务。根据2024年工作计划保障人员经费发放46人，发放工资12次；保障卫生院运转支出；保障专用材料及药品采购334种，药品采购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药品采购334种，每月按计划，药品采购12批次，支付药品采购款283万元；工资福利发放46人，保障人员工资支出104万元；公用经费支出33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该项目年初预算数420万元，全年预算数420万元，该项目资金已全部落实到位，资金来源为：其他资金。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该项目年初预算数420万元，全年预算数420万元，，全年执行数420万元，预算执行率为100%，主要用于：人员经费支出104万元、购买专用材料283万元，支付公用经费33万元。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 年事业收入（自有资金）及其预算执行情况。该项目由霍城县清水开发区（镇）卫生院负责实施，旨在提升卫生院医疗服务能力、改善就医环境、增强公共卫生服务水平。项目预算涵盖从2024年1月1日至2024年12月25日的全部资金投入与支出，涉及资金总额为420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人员经费支出104万元、购买专用材料283万元，支付公用经费33万元。运用成本效益分析法能够将投入跟产出更好的关联，促进资金的合理使用，实现成本可控，提升2024年事业收入（自有资金）的控制能力，完善和加强自有资金的监测能力，提高卫生院就医条件，提升医疗人才队伍建设及以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绩效评价标准通常包括计划标准、行业标准、历史标准等，用于对绩效指标完成情况进行比较、分析、评价。本次评价主要采用了计划标准，原因是：根据年初制定的年度重点工作计划和绩效指标定额完成量，保障人员工资发放工资12次，发放人数46人，2024年药品采购334种，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 年事业收入（自有资金）在贯彻落实习近平新时代中国特色社会主义思想，持续深化医药卫生体制改革，坚持科学发展，坚持以人民为中心，以社会需求为导向，进一步提升服务质量，做好医疗、预防和保健康任务。1.保障单位人员发放工资福利支出 2、保障卫生院运转支出3、保障专用材料及时采购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在项目管理方面，霍城县清水开发区（镇）卫生院通过有效的规划、组织与协调，项目得以顺利实施，并在预算与时间上保持了良好的控制。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 年事业收入（自有资金）在绩效评价中表现出色，达到了项目的预期目标，并在多个方面取得了显著的成效。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100%。项目产出类指标权重为40分，得分为20分，得分率为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，指标值：&gt;=46人，实际完成值：46人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指标2：购买专用材料批次 ，指标值：&gt;=11次，实际完成值：12次 ，指标完成率109.09%。</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指标3：资金发放次数 ，指标值：=12次，实际完成值：12次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指标1：购买专用材料质量合格率 ，指标值：=100%，实际完成值：100%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指标2：资金发放准确率 ，指标值：=100%，实际完成值：100%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指标1：购买专用材料完成时间 ，指标值：2024年12月25日，实际完成值：2024年12月25日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指标2：资金发放及时率 ，指标值：=100%，实际完成值：100%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④经济成本指标：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 ，指标值：＜=1884.05元/人，实际完成值：1884.05元/人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指标2：购买专用材料金额，指标值：&lt;=283万元，实际完成值：&lt;=283万元，指标完成率100%。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指标3：运转经费金额，指标值：&lt;=33万元，实际完成值：&lt;=33万元，指标完成率100%。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