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霍城县文化体育广播电视和旅游局2024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042597A">
      <w:r>
        <w:br w:type="page"/>
      </w:r>
    </w:p>
    <w:p w14:paraId="4BFCE265">
      <w:pPr>
        <w:spacing w:line="640" w:lineRule="exact"/>
        <w:jc w:val="center"/>
        <w:outlineLvl w:val="1"/>
      </w:pPr>
      <w:r>
        <w:rPr>
          <w:rFonts w:ascii="黑体" w:hAnsi="黑体" w:eastAsia="黑体"/>
          <w:sz w:val="32"/>
        </w:rPr>
        <w:t>第一部分 单位概况</w:t>
      </w:r>
    </w:p>
    <w:p w14:paraId="62FF6AAD">
      <w:pPr>
        <w:spacing w:line="640" w:lineRule="exact"/>
        <w:ind w:firstLine="640"/>
        <w:jc w:val="both"/>
        <w:outlineLvl w:val="2"/>
      </w:pPr>
      <w:r>
        <w:rPr>
          <w:rFonts w:ascii="黑体" w:hAnsi="黑体" w:eastAsia="黑体"/>
          <w:sz w:val="32"/>
        </w:rPr>
        <w:t>一、主要职能</w:t>
      </w:r>
    </w:p>
    <w:p w14:paraId="0F6C5666">
      <w:pPr>
        <w:spacing w:line="580" w:lineRule="exact"/>
        <w:ind w:firstLine="640"/>
        <w:jc w:val="both"/>
      </w:pPr>
      <w:r>
        <w:rPr>
          <w:rFonts w:ascii="仿宋_GB2312" w:hAnsi="仿宋_GB2312" w:eastAsia="仿宋_GB2312"/>
          <w:sz w:val="32"/>
        </w:rPr>
        <w:t>指导县文化体育广播影视新闻出版事业体制改革，综合管理县社会文化事业发展工作，推动公共文化服务体系建设，指导图书馆、文化馆工作；组织</w:t>
      </w:r>
      <w:r>
        <w:rPr>
          <w:rFonts w:hint="eastAsia" w:ascii="仿宋_GB2312" w:hAnsi="仿宋_GB2312" w:eastAsia="仿宋_GB2312"/>
          <w:sz w:val="32"/>
          <w:lang w:eastAsia="zh-CN"/>
        </w:rPr>
        <w:t>推动</w:t>
      </w:r>
      <w:r>
        <w:rPr>
          <w:rFonts w:ascii="仿宋_GB2312" w:hAnsi="仿宋_GB2312" w:eastAsia="仿宋_GB2312"/>
          <w:sz w:val="32"/>
        </w:rPr>
        <w:t>图书馆网络化、标准化和现代化建设；指导文化信息资源共享工程建设和古籍保护工作；指导开展群众文化体育活动。</w:t>
      </w:r>
    </w:p>
    <w:p w14:paraId="79E1EA5F">
      <w:pPr>
        <w:spacing w:line="640" w:lineRule="exact"/>
        <w:ind w:firstLine="640"/>
        <w:jc w:val="both"/>
        <w:outlineLvl w:val="2"/>
      </w:pPr>
      <w:r>
        <w:rPr>
          <w:rFonts w:ascii="黑体" w:hAnsi="黑体" w:eastAsia="黑体"/>
          <w:sz w:val="32"/>
        </w:rPr>
        <w:t>二、机构设置及人员情况</w:t>
      </w:r>
    </w:p>
    <w:p w14:paraId="6EE87896">
      <w:pPr>
        <w:spacing w:line="580" w:lineRule="exact"/>
        <w:ind w:firstLine="640"/>
        <w:jc w:val="both"/>
      </w:pPr>
      <w:r>
        <w:rPr>
          <w:rFonts w:ascii="仿宋_GB2312" w:hAnsi="仿宋_GB2312" w:eastAsia="仿宋_GB2312"/>
          <w:sz w:val="32"/>
        </w:rPr>
        <w:t>霍城县文化体育广播电视和旅游局2024年度，实有人数113人，其中：在职人员55人，减少5人；离休人员0人，增加0人；退休人员58人,增加4人。</w:t>
      </w:r>
    </w:p>
    <w:p w14:paraId="1EE9B3B5">
      <w:pPr>
        <w:spacing w:line="580" w:lineRule="exact"/>
        <w:ind w:firstLine="640"/>
        <w:jc w:val="both"/>
      </w:pPr>
      <w:r>
        <w:rPr>
          <w:rFonts w:ascii="仿宋_GB2312" w:hAnsi="仿宋_GB2312" w:eastAsia="仿宋_GB2312"/>
          <w:sz w:val="32"/>
        </w:rPr>
        <w:t>霍城县文化体育广播电视和旅游局无下属预算单位，下设5个科室，分别是：行政办、党建办、财务科、公共文化科、旅游发展科。</w:t>
      </w:r>
    </w:p>
    <w:p w14:paraId="0BBC0867">
      <w:r>
        <w:br w:type="page"/>
      </w:r>
    </w:p>
    <w:p w14:paraId="34F02CCF">
      <w:pPr>
        <w:spacing w:line="240" w:lineRule="auto"/>
        <w:jc w:val="center"/>
        <w:outlineLvl w:val="1"/>
      </w:pPr>
      <w:r>
        <w:rPr>
          <w:rFonts w:ascii="黑体" w:hAnsi="黑体" w:eastAsia="黑体"/>
          <w:sz w:val="32"/>
        </w:rPr>
        <w:t>第二部分 部门决算情况说明</w:t>
      </w:r>
    </w:p>
    <w:p w14:paraId="650BC435">
      <w:pPr>
        <w:spacing w:line="640" w:lineRule="exact"/>
        <w:ind w:firstLine="640"/>
        <w:jc w:val="both"/>
        <w:outlineLvl w:val="2"/>
      </w:pPr>
      <w:r>
        <w:rPr>
          <w:rFonts w:ascii="黑体" w:hAnsi="黑体" w:eastAsia="黑体"/>
          <w:sz w:val="32"/>
        </w:rPr>
        <w:t>一、收入支出决算总体情况说明</w:t>
      </w:r>
    </w:p>
    <w:p w14:paraId="25CD7FD8">
      <w:pPr>
        <w:spacing w:line="580" w:lineRule="exact"/>
        <w:ind w:firstLine="640"/>
        <w:jc w:val="both"/>
      </w:pPr>
      <w:r>
        <w:rPr>
          <w:rFonts w:ascii="仿宋_GB2312" w:hAnsi="仿宋_GB2312" w:eastAsia="仿宋_GB2312"/>
          <w:b/>
          <w:sz w:val="32"/>
        </w:rPr>
        <w:t>2024年度收入总计16,844.04万元，</w:t>
      </w:r>
      <w:r>
        <w:rPr>
          <w:rFonts w:ascii="仿宋_GB2312" w:hAnsi="仿宋_GB2312" w:eastAsia="仿宋_GB2312"/>
          <w:b w:val="0"/>
          <w:sz w:val="32"/>
        </w:rPr>
        <w:t>其中：本年收入合计16,715.13万元，使用非财政拨款结余（含专用结余）0.00万元，年初结转和结余128.91万元。</w:t>
      </w:r>
    </w:p>
    <w:p w14:paraId="2DBD7EFA">
      <w:pPr>
        <w:spacing w:line="580" w:lineRule="exact"/>
        <w:ind w:firstLine="640"/>
        <w:jc w:val="both"/>
      </w:pPr>
      <w:r>
        <w:rPr>
          <w:rFonts w:ascii="仿宋_GB2312" w:hAnsi="仿宋_GB2312" w:eastAsia="仿宋_GB2312"/>
          <w:b/>
          <w:sz w:val="32"/>
        </w:rPr>
        <w:t>2024年度支出总计16,844.04万元，</w:t>
      </w:r>
      <w:r>
        <w:rPr>
          <w:rFonts w:ascii="仿宋_GB2312" w:hAnsi="仿宋_GB2312" w:eastAsia="仿宋_GB2312"/>
          <w:b w:val="0"/>
          <w:sz w:val="32"/>
        </w:rPr>
        <w:t>其中：本年支出合计16,633.33万元，结余分配0.00万元，年末结转和结余210.71万元。</w:t>
      </w:r>
    </w:p>
    <w:p w14:paraId="024EFF5A">
      <w:pPr>
        <w:spacing w:line="580" w:lineRule="exact"/>
        <w:ind w:firstLine="640"/>
        <w:jc w:val="both"/>
      </w:pPr>
      <w:r>
        <w:rPr>
          <w:rFonts w:ascii="仿宋_GB2312" w:hAnsi="仿宋_GB2312" w:eastAsia="仿宋_GB2312"/>
          <w:b w:val="0"/>
          <w:sz w:val="32"/>
        </w:rPr>
        <w:t>收入支出总体与上年相比，减少15,708.57万元，下降48.26%，主要原因是：本年度减少全域旅游基础设施建设项目，霍城县惠远古城4A级景区基础设施建设项目、霍城县果子沟-赛里木湖景区创建</w:t>
      </w:r>
      <w:r>
        <w:rPr>
          <w:rFonts w:hint="eastAsia" w:ascii="仿宋_GB2312" w:hAnsi="仿宋_GB2312" w:eastAsia="仿宋_GB2312"/>
          <w:b w:val="0"/>
          <w:sz w:val="32"/>
          <w:lang w:eastAsia="zh-CN"/>
        </w:rPr>
        <w:t>国家4A级旅游景区</w:t>
      </w:r>
      <w:r>
        <w:rPr>
          <w:rFonts w:ascii="仿宋_GB2312" w:hAnsi="仿宋_GB2312" w:eastAsia="仿宋_GB2312"/>
          <w:b w:val="0"/>
          <w:sz w:val="32"/>
        </w:rPr>
        <w:t>基础设施建设项目、霍城县改善农村人居环境果-赛景区游客服务中心及配套附属设施建设项目、霍城县改善农村人居环境果-赛景区盘山景观道路建设项目、霍城县改善农村人居环境等项目资金。</w:t>
      </w:r>
    </w:p>
    <w:p w14:paraId="228E6EC3">
      <w:pPr>
        <w:spacing w:line="640" w:lineRule="exact"/>
        <w:ind w:firstLine="640"/>
        <w:jc w:val="both"/>
        <w:outlineLvl w:val="2"/>
      </w:pPr>
      <w:r>
        <w:rPr>
          <w:rFonts w:ascii="黑体" w:hAnsi="黑体" w:eastAsia="黑体"/>
          <w:sz w:val="32"/>
        </w:rPr>
        <w:t>二、收入决算情况说明</w:t>
      </w:r>
    </w:p>
    <w:p w14:paraId="48A7993C">
      <w:pPr>
        <w:spacing w:line="580" w:lineRule="exact"/>
        <w:ind w:firstLine="640"/>
        <w:jc w:val="both"/>
      </w:pPr>
      <w:r>
        <w:rPr>
          <w:rFonts w:ascii="仿宋_GB2312" w:hAnsi="仿宋_GB2312" w:eastAsia="仿宋_GB2312"/>
          <w:b/>
          <w:sz w:val="32"/>
        </w:rPr>
        <w:t>本年收入16,715.13万元，</w:t>
      </w:r>
      <w:r>
        <w:rPr>
          <w:rFonts w:ascii="仿宋_GB2312" w:hAnsi="仿宋_GB2312" w:eastAsia="仿宋_GB2312"/>
          <w:b w:val="0"/>
          <w:sz w:val="32"/>
        </w:rPr>
        <w:t>其中：财政拨款收入14,432.74万元，占86.35%；上级补助收入0.00万元，占0.00%；事业收入0.00万元，占0.00%；经营收入0.00万元，占0.00%；附属单位上缴收入0.00万元，占0.00%；其他收入2,282.39万元，占13.65%。</w:t>
      </w:r>
    </w:p>
    <w:p w14:paraId="5270B4D3">
      <w:pPr>
        <w:spacing w:line="640" w:lineRule="exact"/>
        <w:ind w:firstLine="640"/>
        <w:jc w:val="both"/>
        <w:outlineLvl w:val="2"/>
      </w:pPr>
      <w:r>
        <w:rPr>
          <w:rFonts w:ascii="黑体" w:hAnsi="黑体" w:eastAsia="黑体"/>
          <w:sz w:val="32"/>
        </w:rPr>
        <w:t>三、支出决算情况说明</w:t>
      </w:r>
    </w:p>
    <w:p w14:paraId="52777CBE">
      <w:pPr>
        <w:spacing w:line="580" w:lineRule="exact"/>
        <w:ind w:firstLine="640"/>
        <w:jc w:val="both"/>
      </w:pPr>
      <w:r>
        <w:rPr>
          <w:rFonts w:ascii="仿宋_GB2312" w:hAnsi="仿宋_GB2312" w:eastAsia="仿宋_GB2312"/>
          <w:b/>
          <w:sz w:val="32"/>
        </w:rPr>
        <w:t>本年支出16,633.33万元，</w:t>
      </w:r>
      <w:r>
        <w:rPr>
          <w:rFonts w:ascii="仿宋_GB2312" w:hAnsi="仿宋_GB2312" w:eastAsia="仿宋_GB2312"/>
          <w:b w:val="0"/>
          <w:sz w:val="32"/>
        </w:rPr>
        <w:t>其中：基本支出3,271.22万元，占19.67%；项目支出13,362.11万元，占80.33%；上缴上级支出0.00万元，占0.00%；经营支出0.00万元，占0.00%；对附属单位补助支出0.00万元，占0.00%。</w:t>
      </w:r>
    </w:p>
    <w:p w14:paraId="47940D83">
      <w:pPr>
        <w:spacing w:line="640" w:lineRule="exact"/>
        <w:ind w:firstLine="640"/>
        <w:jc w:val="both"/>
        <w:outlineLvl w:val="2"/>
      </w:pPr>
      <w:r>
        <w:rPr>
          <w:rFonts w:ascii="黑体" w:hAnsi="黑体" w:eastAsia="黑体"/>
          <w:sz w:val="32"/>
        </w:rPr>
        <w:t>四、财政拨款收入支出决算总体情况说明</w:t>
      </w:r>
    </w:p>
    <w:p w14:paraId="57EADCDD">
      <w:pPr>
        <w:spacing w:line="580" w:lineRule="exact"/>
        <w:ind w:firstLine="640"/>
        <w:jc w:val="both"/>
      </w:pPr>
      <w:r>
        <w:rPr>
          <w:rFonts w:ascii="仿宋_GB2312" w:hAnsi="仿宋_GB2312" w:eastAsia="仿宋_GB2312"/>
          <w:b/>
          <w:sz w:val="32"/>
        </w:rPr>
        <w:t>2024年度财政拨款收入总计14,432.74万元，</w:t>
      </w:r>
      <w:r>
        <w:rPr>
          <w:rFonts w:ascii="仿宋_GB2312" w:hAnsi="仿宋_GB2312" w:eastAsia="仿宋_GB2312"/>
          <w:b w:val="0"/>
          <w:sz w:val="32"/>
        </w:rPr>
        <w:t>其中：年初财政拨款结转和结余0.00万元，本年财政拨款收入14,432.74万元。</w:t>
      </w:r>
      <w:r>
        <w:rPr>
          <w:rFonts w:ascii="仿宋_GB2312" w:hAnsi="仿宋_GB2312" w:eastAsia="仿宋_GB2312"/>
          <w:b/>
          <w:sz w:val="32"/>
        </w:rPr>
        <w:t>财政拨款支出总计14,432.74万元，</w:t>
      </w:r>
      <w:r>
        <w:rPr>
          <w:rFonts w:ascii="仿宋_GB2312" w:hAnsi="仿宋_GB2312" w:eastAsia="仿宋_GB2312"/>
          <w:b w:val="0"/>
          <w:sz w:val="32"/>
        </w:rPr>
        <w:t>其中：年末财政拨款结转和结余0.00万元，本年财政拨款支出14,432.74万元。</w:t>
      </w:r>
    </w:p>
    <w:p w14:paraId="788CF520">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减少17,779.85万元，下降55.20%，主要原因是：本年度减少全域旅游基础设施建设项目，霍城县惠远古城4A级景区基础设施建设项目、霍城县果子沟-赛里木湖景区创建</w:t>
      </w:r>
      <w:r>
        <w:rPr>
          <w:rFonts w:hint="eastAsia" w:ascii="仿宋_GB2312" w:hAnsi="仿宋_GB2312" w:eastAsia="仿宋_GB2312"/>
          <w:b w:val="0"/>
          <w:sz w:val="32"/>
          <w:lang w:eastAsia="zh-CN"/>
        </w:rPr>
        <w:t>国家4A级旅游景区</w:t>
      </w:r>
      <w:r>
        <w:rPr>
          <w:rFonts w:ascii="仿宋_GB2312" w:hAnsi="仿宋_GB2312" w:eastAsia="仿宋_GB2312"/>
          <w:b w:val="0"/>
          <w:sz w:val="32"/>
        </w:rPr>
        <w:t>基础设施建设项目、霍城县改善农村人居环境果-赛景区游客服务中心及配套附属设施建设项目、霍城县改善农村人居环境果-赛景区盘山景观道路建设项目、霍城县改善农村人居环境等项目资金。</w:t>
      </w:r>
      <w:r>
        <w:rPr>
          <w:rFonts w:ascii="仿宋_GB2312" w:hAnsi="仿宋_GB2312" w:eastAsia="仿宋_GB2312"/>
          <w:b/>
          <w:sz w:val="32"/>
        </w:rPr>
        <w:t>与年初预算相比，</w:t>
      </w:r>
      <w:r>
        <w:rPr>
          <w:rFonts w:ascii="仿宋_GB2312" w:hAnsi="仿宋_GB2312" w:eastAsia="仿宋_GB2312"/>
          <w:b w:val="0"/>
          <w:sz w:val="32"/>
        </w:rPr>
        <w:t>年初预算数2,245.50万元，决算数14,432.74万元，预决算差异率542.74%，主要原因是：年中追加霍城县博物馆综合展陈项目、霍城县惠远古城4A级景区旅游基础设施提升建设项目、霍城县惠远镇文创展示体验中心建设项目、伊犁州霍城县图书馆建设项目、霍城县清水河镇瞻德体育公园建设项目、霍城县社区体育场建设项目、霍城县2023年中华福寿山4A级景区基础设施建设项目等专项债资金，导致预决算存在差异。</w:t>
      </w:r>
    </w:p>
    <w:p w14:paraId="65DE25D5">
      <w:pPr>
        <w:spacing w:line="640" w:lineRule="exact"/>
        <w:ind w:firstLine="640"/>
        <w:jc w:val="both"/>
        <w:outlineLvl w:val="2"/>
      </w:pPr>
      <w:r>
        <w:rPr>
          <w:rFonts w:ascii="黑体" w:hAnsi="黑体" w:eastAsia="黑体"/>
          <w:sz w:val="32"/>
        </w:rPr>
        <w:t>五、一般公共预算财政拨款支出决算情况说明</w:t>
      </w:r>
    </w:p>
    <w:p w14:paraId="72127E03">
      <w:pPr>
        <w:spacing w:line="640" w:lineRule="exact"/>
        <w:ind w:firstLine="640"/>
        <w:jc w:val="both"/>
        <w:outlineLvl w:val="3"/>
      </w:pPr>
      <w:r>
        <w:rPr>
          <w:rFonts w:ascii="楷体_GB2312" w:hAnsi="楷体_GB2312" w:eastAsia="楷体_GB2312"/>
          <w:b/>
          <w:sz w:val="32"/>
        </w:rPr>
        <w:t>（一）一般公共预算财政拨款支出决算总体情况</w:t>
      </w:r>
    </w:p>
    <w:p w14:paraId="4DDC06D9">
      <w:pPr>
        <w:spacing w:line="580" w:lineRule="exact"/>
        <w:ind w:firstLine="640"/>
        <w:jc w:val="both"/>
      </w:pPr>
      <w:r>
        <w:rPr>
          <w:rFonts w:ascii="仿宋_GB2312" w:hAnsi="仿宋_GB2312" w:eastAsia="仿宋_GB2312"/>
          <w:b/>
          <w:sz w:val="32"/>
        </w:rPr>
        <w:t>2024年度一般公共预算财政拨款支出3,529.04万元，</w:t>
      </w:r>
      <w:r>
        <w:rPr>
          <w:rFonts w:ascii="仿宋_GB2312" w:hAnsi="仿宋_GB2312" w:eastAsia="仿宋_GB2312"/>
          <w:b w:val="0"/>
          <w:sz w:val="32"/>
        </w:rPr>
        <w:t>占本年支出合计的21.22%。</w:t>
      </w:r>
      <w:r>
        <w:rPr>
          <w:rFonts w:ascii="仿宋_GB2312" w:hAnsi="仿宋_GB2312" w:eastAsia="仿宋_GB2312"/>
          <w:b/>
          <w:sz w:val="32"/>
        </w:rPr>
        <w:t>与上年相比，</w:t>
      </w:r>
      <w:r>
        <w:rPr>
          <w:rFonts w:ascii="仿宋_GB2312" w:hAnsi="仿宋_GB2312" w:eastAsia="仿宋_GB2312"/>
          <w:b w:val="0"/>
          <w:sz w:val="32"/>
        </w:rPr>
        <w:t>增加375.66万元，增长11.91%，主要原因是：本年增加霍城县惠远镇文创展示体验中心建设项目、伊犁州霍城县图书馆建设项目、霍城县清水河镇瞻德体育公园建设项目、霍城县社区体育场建设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1,941.50万元，决算数3,529.04万元，预决算差异率81.77%，主要原因是：年中追加城县惠远镇文创展示体验中心建设项目、伊犁州霍城县图书馆建设项目、霍城县清水河镇瞻德体育公园建设项目、霍城县社区体育场建设</w:t>
      </w:r>
      <w:r>
        <w:rPr>
          <w:rFonts w:hint="eastAsia" w:ascii="仿宋_GB2312" w:hAnsi="仿宋_GB2312" w:eastAsia="仿宋_GB2312"/>
          <w:b w:val="0"/>
          <w:sz w:val="32"/>
          <w:lang w:eastAsia="zh-CN"/>
        </w:rPr>
        <w:t>项目</w:t>
      </w:r>
      <w:r>
        <w:rPr>
          <w:rFonts w:ascii="仿宋_GB2312" w:hAnsi="仿宋_GB2312" w:eastAsia="仿宋_GB2312"/>
          <w:b w:val="0"/>
          <w:sz w:val="32"/>
        </w:rPr>
        <w:t>，导致预决算存在差异。</w:t>
      </w:r>
    </w:p>
    <w:p w14:paraId="470E8EE9">
      <w:pPr>
        <w:spacing w:line="640" w:lineRule="exact"/>
        <w:ind w:firstLine="640"/>
        <w:jc w:val="both"/>
        <w:outlineLvl w:val="3"/>
      </w:pPr>
      <w:r>
        <w:rPr>
          <w:rFonts w:ascii="楷体_GB2312" w:hAnsi="楷体_GB2312" w:eastAsia="楷体_GB2312"/>
          <w:b/>
          <w:sz w:val="32"/>
        </w:rPr>
        <w:t>（二）一般公共预算财政拨款支出决算结构情况</w:t>
      </w:r>
    </w:p>
    <w:p w14:paraId="5D0CD72E">
      <w:pPr>
        <w:spacing w:line="580" w:lineRule="exact"/>
        <w:ind w:firstLine="640"/>
        <w:jc w:val="both"/>
      </w:pPr>
      <w:r>
        <w:rPr>
          <w:rFonts w:ascii="仿宋_GB2312" w:hAnsi="仿宋_GB2312" w:eastAsia="仿宋_GB2312"/>
          <w:b w:val="0"/>
          <w:sz w:val="32"/>
        </w:rPr>
        <w:t>1.文化旅游体育与传媒支出(类)3,224.08万元,占91.36%。</w:t>
      </w:r>
    </w:p>
    <w:p w14:paraId="2A3FCA98">
      <w:pPr>
        <w:spacing w:line="580" w:lineRule="exact"/>
        <w:ind w:firstLine="640"/>
        <w:jc w:val="both"/>
      </w:pPr>
      <w:r>
        <w:rPr>
          <w:rFonts w:ascii="仿宋_GB2312" w:hAnsi="仿宋_GB2312" w:eastAsia="仿宋_GB2312"/>
          <w:b w:val="0"/>
          <w:sz w:val="32"/>
        </w:rPr>
        <w:t>2.社会保障和就业支出(类)174.04万元,占4.93%。</w:t>
      </w:r>
    </w:p>
    <w:p w14:paraId="7E592EC4">
      <w:pPr>
        <w:spacing w:line="580" w:lineRule="exact"/>
        <w:ind w:firstLine="640"/>
        <w:jc w:val="both"/>
      </w:pPr>
      <w:r>
        <w:rPr>
          <w:rFonts w:ascii="仿宋_GB2312" w:hAnsi="仿宋_GB2312" w:eastAsia="仿宋_GB2312"/>
          <w:b w:val="0"/>
          <w:sz w:val="32"/>
        </w:rPr>
        <w:t>3.卫生健康支出(类)51.52万元,占1.46%。</w:t>
      </w:r>
    </w:p>
    <w:p w14:paraId="7952CF54">
      <w:pPr>
        <w:spacing w:line="580" w:lineRule="exact"/>
        <w:ind w:firstLine="640"/>
        <w:jc w:val="both"/>
      </w:pPr>
      <w:r>
        <w:rPr>
          <w:rFonts w:ascii="仿宋_GB2312" w:hAnsi="仿宋_GB2312" w:eastAsia="仿宋_GB2312"/>
          <w:b w:val="0"/>
          <w:sz w:val="32"/>
        </w:rPr>
        <w:t>4.住房保障支出(类)79.40万元,占2.25%。</w:t>
      </w:r>
    </w:p>
    <w:p w14:paraId="578494A7">
      <w:pPr>
        <w:spacing w:line="640" w:lineRule="exact"/>
        <w:ind w:firstLine="640"/>
        <w:jc w:val="both"/>
        <w:outlineLvl w:val="3"/>
      </w:pPr>
      <w:r>
        <w:rPr>
          <w:rFonts w:ascii="楷体_GB2312" w:hAnsi="楷体_GB2312" w:eastAsia="楷体_GB2312"/>
          <w:b/>
          <w:sz w:val="32"/>
        </w:rPr>
        <w:t>（三）一般公共预算财政拨款支出决算具体情况</w:t>
      </w:r>
    </w:p>
    <w:p w14:paraId="73B0DAC9">
      <w:pPr>
        <w:spacing w:line="580" w:lineRule="exact"/>
        <w:ind w:firstLine="640"/>
        <w:jc w:val="both"/>
      </w:pPr>
      <w:r>
        <w:rPr>
          <w:rFonts w:ascii="仿宋_GB2312" w:hAnsi="仿宋_GB2312" w:eastAsia="仿宋_GB2312"/>
          <w:b w:val="0"/>
          <w:sz w:val="32"/>
        </w:rPr>
        <w:t>1.一般公共服务支出(类)统战事务(款)</w:t>
      </w:r>
      <w:bookmarkStart w:id="0" w:name="_GoBack"/>
      <w:r>
        <w:rPr>
          <w:rFonts w:ascii="仿宋_GB2312" w:hAnsi="仿宋_GB2312" w:eastAsia="仿宋_GB2312"/>
          <w:b w:val="0"/>
          <w:sz w:val="32"/>
        </w:rPr>
        <w:t>宗教</w:t>
      </w:r>
      <w:bookmarkEnd w:id="0"/>
      <w:r>
        <w:rPr>
          <w:rFonts w:ascii="仿宋_GB2312" w:hAnsi="仿宋_GB2312" w:eastAsia="仿宋_GB2312"/>
          <w:b w:val="0"/>
          <w:sz w:val="32"/>
        </w:rPr>
        <w:t>事务(项):支出决算数为0.00万元，比上年决算减少20.00万元，下降100.00%,主要原因是：本年未安排霍城县陕西大寺修缮工程项目经费。</w:t>
      </w:r>
    </w:p>
    <w:p w14:paraId="3F1F83AE">
      <w:pPr>
        <w:spacing w:line="580" w:lineRule="exact"/>
        <w:ind w:firstLine="640"/>
        <w:jc w:val="both"/>
      </w:pPr>
      <w:r>
        <w:rPr>
          <w:rFonts w:ascii="仿宋_GB2312" w:hAnsi="仿宋_GB2312" w:eastAsia="仿宋_GB2312"/>
          <w:b w:val="0"/>
          <w:sz w:val="32"/>
        </w:rPr>
        <w:t>2.文化旅游体育与传媒支出(类)文化和旅游(款)行政运行(项):支出决算数为268.52万元，比上年决算减少8.49万元，下降3.06%,主要原因是：本年在职人员减少，相应人员经费较上年减少。</w:t>
      </w:r>
    </w:p>
    <w:p w14:paraId="095586CC">
      <w:pPr>
        <w:spacing w:line="580" w:lineRule="exact"/>
        <w:ind w:firstLine="640"/>
        <w:jc w:val="both"/>
      </w:pPr>
      <w:r>
        <w:rPr>
          <w:rFonts w:ascii="仿宋_GB2312" w:hAnsi="仿宋_GB2312" w:eastAsia="仿宋_GB2312"/>
          <w:b w:val="0"/>
          <w:sz w:val="32"/>
        </w:rPr>
        <w:t>3.文化旅游体育与传媒支出(类)文化和旅游(款)图书馆(项):支出决算数为844.79万元，比上年决算增加844.79万元，增长100.00%,主要原因是：本年增加伊犁州霍城县图书馆建设项目，导致支出较上年增加。</w:t>
      </w:r>
    </w:p>
    <w:p w14:paraId="3363DD45">
      <w:pPr>
        <w:spacing w:line="580" w:lineRule="exact"/>
        <w:ind w:firstLine="640"/>
        <w:jc w:val="both"/>
      </w:pPr>
      <w:r>
        <w:rPr>
          <w:rFonts w:ascii="仿宋_GB2312" w:hAnsi="仿宋_GB2312" w:eastAsia="仿宋_GB2312"/>
          <w:b w:val="0"/>
          <w:sz w:val="32"/>
        </w:rPr>
        <w:t>4.文化旅游体育与传媒支出(类)文化和旅游(款)群众文化(项):支出决算数为0.00万元，比上年决算减少30.00万元，下降100.00%,主要原因是：本年未安排中华福寿山景区栈道及附属配套设施项目工程。</w:t>
      </w:r>
    </w:p>
    <w:p w14:paraId="52D8D592">
      <w:pPr>
        <w:spacing w:line="580" w:lineRule="exact"/>
        <w:ind w:firstLine="640"/>
        <w:jc w:val="both"/>
      </w:pPr>
      <w:r>
        <w:rPr>
          <w:rFonts w:ascii="仿宋_GB2312" w:hAnsi="仿宋_GB2312" w:eastAsia="仿宋_GB2312"/>
          <w:b w:val="0"/>
          <w:sz w:val="32"/>
        </w:rPr>
        <w:t>5.文化旅游体育与传媒支出(类)文化和旅游(款)文化创作与保护(项):支出决算数为0.00万元，比上年决算减少7.85万元，下降100.00%,主要原因是：本年未安排自治区非物质文化遗产保护专项经费。</w:t>
      </w:r>
    </w:p>
    <w:p w14:paraId="14F8BF51">
      <w:pPr>
        <w:spacing w:line="580" w:lineRule="exact"/>
        <w:ind w:firstLine="640"/>
        <w:jc w:val="both"/>
      </w:pPr>
      <w:r>
        <w:rPr>
          <w:rFonts w:ascii="仿宋_GB2312" w:hAnsi="仿宋_GB2312" w:eastAsia="仿宋_GB2312"/>
          <w:b w:val="0"/>
          <w:sz w:val="32"/>
        </w:rPr>
        <w:t>6.文化旅游体育与传媒支出(类)文化和旅游(款)其他文化和旅游支出(项):支出决算数为150.18万元，比上年决算增加74.18万元，增长97.61%,主要原因是：本年增加将军府遗址保护利用设施建设续建项目经费。</w:t>
      </w:r>
    </w:p>
    <w:p w14:paraId="17A16EBB">
      <w:pPr>
        <w:spacing w:line="580" w:lineRule="exact"/>
        <w:ind w:firstLine="640"/>
        <w:jc w:val="both"/>
      </w:pPr>
      <w:r>
        <w:rPr>
          <w:rFonts w:ascii="仿宋_GB2312" w:hAnsi="仿宋_GB2312" w:eastAsia="仿宋_GB2312"/>
          <w:b w:val="0"/>
          <w:sz w:val="32"/>
        </w:rPr>
        <w:t>7.文化旅游体育与传媒支出(类)文物(款)文物保护(项):支出决算数为383.97万元，比上年决算增加381.57万元，增长15,898.75%,主要原因是：本年增加国家文物保护资金用于支付伊犁将军府武备库修缮工程、伊犁将军府安防工程、惠远钟鼓楼防雷工程、伊犁将军府防雷工程。</w:t>
      </w:r>
    </w:p>
    <w:p w14:paraId="7AC93F51">
      <w:pPr>
        <w:spacing w:line="580" w:lineRule="exact"/>
        <w:ind w:firstLine="640"/>
        <w:jc w:val="both"/>
      </w:pPr>
      <w:r>
        <w:rPr>
          <w:rFonts w:ascii="仿宋_GB2312" w:hAnsi="仿宋_GB2312" w:eastAsia="仿宋_GB2312"/>
          <w:b w:val="0"/>
          <w:sz w:val="32"/>
        </w:rPr>
        <w:t>8.文化旅游体育与传媒支出(类)文物(款)历史名城与古迹(项):支出决算数为300.00万元，比上年决算增加300.00万元，增长100.00%,主要原因是：本年新增霍城县惠远古城4A级景区旅游基础设施提升建设项目。</w:t>
      </w:r>
    </w:p>
    <w:p w14:paraId="54271479">
      <w:pPr>
        <w:spacing w:line="580" w:lineRule="exact"/>
        <w:ind w:firstLine="640"/>
        <w:jc w:val="both"/>
      </w:pPr>
      <w:r>
        <w:rPr>
          <w:rFonts w:ascii="仿宋_GB2312" w:hAnsi="仿宋_GB2312" w:eastAsia="仿宋_GB2312"/>
          <w:b w:val="0"/>
          <w:sz w:val="32"/>
        </w:rPr>
        <w:t>9.文化旅游体育与传媒支出(类)体育(款)体育场馆(项):支出决算数为22.59万元，比上年决算增加22.59万元，增长100.00%,主要原因是：本年新增公共体育场馆低收费或免费开放经费。</w:t>
      </w:r>
    </w:p>
    <w:p w14:paraId="14B5E97C">
      <w:pPr>
        <w:spacing w:line="580" w:lineRule="exact"/>
        <w:ind w:firstLine="640"/>
        <w:jc w:val="both"/>
      </w:pPr>
      <w:r>
        <w:rPr>
          <w:rFonts w:ascii="仿宋_GB2312" w:hAnsi="仿宋_GB2312" w:eastAsia="仿宋_GB2312"/>
          <w:b w:val="0"/>
          <w:sz w:val="32"/>
        </w:rPr>
        <w:t>10.文化旅游体育与传媒支出(类)体育(款)群众体育(项):支出决算数为0.00万元，比上年决算减少461.00万元，下降100.00%,主要原因是：本年未安排伊犁州滨河路健走步道项目。</w:t>
      </w:r>
    </w:p>
    <w:p w14:paraId="25AA7C28">
      <w:pPr>
        <w:spacing w:line="580" w:lineRule="exact"/>
        <w:ind w:firstLine="640"/>
        <w:jc w:val="both"/>
      </w:pPr>
      <w:r>
        <w:rPr>
          <w:rFonts w:ascii="仿宋_GB2312" w:hAnsi="仿宋_GB2312" w:eastAsia="仿宋_GB2312"/>
          <w:b w:val="0"/>
          <w:sz w:val="32"/>
        </w:rPr>
        <w:t>11.文化旅游体育与传媒支出(类)体育(款)其他体育支出(项):支出决算数为0.00万元，比上年决算减少96.00万元，下降100.00%,主要原因是：本年未安排伊犁州中心广场公共体育场标准田径跑道和足球场建设项目续建项目。</w:t>
      </w:r>
    </w:p>
    <w:p w14:paraId="411BFE33">
      <w:pPr>
        <w:spacing w:line="580" w:lineRule="exact"/>
        <w:ind w:firstLine="640"/>
        <w:jc w:val="both"/>
      </w:pPr>
      <w:r>
        <w:rPr>
          <w:rFonts w:ascii="仿宋_GB2312" w:hAnsi="仿宋_GB2312" w:eastAsia="仿宋_GB2312"/>
          <w:b w:val="0"/>
          <w:sz w:val="32"/>
        </w:rPr>
        <w:t>12.文化旅游体育与传媒支出(类)广播电视(款)广播电视事务(项):支出决算数为497.14万元，比上年决算减少31.28万元，下降5.92%,主要原因是：本年在职人员减少，工资等相关人员经费减少，导致经费较上年减少。</w:t>
      </w:r>
    </w:p>
    <w:p w14:paraId="09D312D6">
      <w:pPr>
        <w:spacing w:line="580" w:lineRule="exact"/>
        <w:ind w:firstLine="640"/>
        <w:jc w:val="both"/>
      </w:pPr>
      <w:r>
        <w:rPr>
          <w:rFonts w:ascii="仿宋_GB2312" w:hAnsi="仿宋_GB2312" w:eastAsia="仿宋_GB2312"/>
          <w:b w:val="0"/>
          <w:sz w:val="32"/>
        </w:rPr>
        <w:t>13.文化旅游体育与传媒支出(类)广播电视(款)其他广播电视支出(项):支出决算数为492.64万元，比上年决算减少589.64万元，下降54.48%,主要原因是：本年减少霍城县智慧广电固边工程续建项目经费。</w:t>
      </w:r>
    </w:p>
    <w:p w14:paraId="360B2962">
      <w:pPr>
        <w:spacing w:line="580" w:lineRule="exact"/>
        <w:ind w:firstLine="640"/>
        <w:jc w:val="both"/>
      </w:pPr>
      <w:r>
        <w:rPr>
          <w:rFonts w:ascii="仿宋_GB2312" w:hAnsi="仿宋_GB2312" w:eastAsia="仿宋_GB2312"/>
          <w:b w:val="0"/>
          <w:sz w:val="32"/>
        </w:rPr>
        <w:t>14.文化旅游体育与传媒支出(类)其他文化旅游体育与传媒支出(款)其他文化旅游体育与传媒支出(项):支出决算数为264.24万元，比上年决算增加66.40万元，增长33.56%,主要原因是：本年增加中央补助地方公共文化服务体系建设项目经费，导致经费较上年增加。</w:t>
      </w:r>
    </w:p>
    <w:p w14:paraId="49254E8C">
      <w:pPr>
        <w:spacing w:line="580" w:lineRule="exact"/>
        <w:ind w:firstLine="640"/>
        <w:jc w:val="both"/>
      </w:pPr>
      <w:r>
        <w:rPr>
          <w:rFonts w:ascii="仿宋_GB2312" w:hAnsi="仿宋_GB2312" w:eastAsia="仿宋_GB2312"/>
          <w:b w:val="0"/>
          <w:sz w:val="32"/>
        </w:rPr>
        <w:t>15.社会保障和就业支出(类)行政事业单位养老支出(款)行政单位离退休(项):支出决算数为17.51万元，比上年决算增加13.44万元，增长330.22%,主要原因是：本年增加行政单位退休人员，</w:t>
      </w:r>
      <w:r>
        <w:rPr>
          <w:rFonts w:hint="eastAsia" w:ascii="仿宋_GB2312" w:hAnsi="仿宋_GB2312" w:eastAsia="仿宋_GB2312"/>
          <w:b w:val="0"/>
          <w:sz w:val="32"/>
          <w:lang w:val="en-US" w:eastAsia="zh-CN"/>
        </w:rPr>
        <w:t>发放退休人员基础绩效，</w:t>
      </w:r>
      <w:r>
        <w:rPr>
          <w:rFonts w:ascii="仿宋_GB2312" w:hAnsi="仿宋_GB2312" w:eastAsia="仿宋_GB2312"/>
          <w:b w:val="0"/>
          <w:sz w:val="32"/>
        </w:rPr>
        <w:t>行政单位退休费支出增加。</w:t>
      </w:r>
    </w:p>
    <w:p w14:paraId="6858B9E4">
      <w:pPr>
        <w:spacing w:line="580" w:lineRule="exact"/>
        <w:ind w:firstLine="640"/>
        <w:jc w:val="both"/>
      </w:pPr>
      <w:r>
        <w:rPr>
          <w:rFonts w:ascii="仿宋_GB2312" w:hAnsi="仿宋_GB2312" w:eastAsia="仿宋_GB2312"/>
          <w:b w:val="0"/>
          <w:sz w:val="32"/>
        </w:rPr>
        <w:t>16.社会保障和就业支出(类)行政事业单位养老支出(款)事业单位离退休(项):支出决算数为21.93万元，比上年决算增加16.20万元，增长282.72%,主要原因是：本年增加事业单位退休人员，</w:t>
      </w:r>
      <w:r>
        <w:rPr>
          <w:rFonts w:hint="eastAsia" w:ascii="仿宋_GB2312" w:hAnsi="仿宋_GB2312" w:eastAsia="仿宋_GB2312"/>
          <w:b w:val="0"/>
          <w:sz w:val="32"/>
          <w:lang w:val="en-US" w:eastAsia="zh-CN"/>
        </w:rPr>
        <w:t>发放退休人员基础绩效，</w:t>
      </w:r>
      <w:r>
        <w:rPr>
          <w:rFonts w:ascii="仿宋_GB2312" w:hAnsi="仿宋_GB2312" w:eastAsia="仿宋_GB2312"/>
          <w:b w:val="0"/>
          <w:sz w:val="32"/>
        </w:rPr>
        <w:t>事业单位退休费支出增加。</w:t>
      </w:r>
    </w:p>
    <w:p w14:paraId="5C7FB509">
      <w:pPr>
        <w:spacing w:line="580" w:lineRule="exact"/>
        <w:ind w:firstLine="640"/>
        <w:jc w:val="both"/>
      </w:pPr>
      <w:r>
        <w:rPr>
          <w:rFonts w:ascii="仿宋_GB2312" w:hAnsi="仿宋_GB2312" w:eastAsia="仿宋_GB2312"/>
          <w:b w:val="0"/>
          <w:sz w:val="32"/>
        </w:rPr>
        <w:t>17.社会保障和就业支出(类)行政事业单位养老支出(款)机关事业单位基本养老保险缴费支出(项):支出决算数为99.78万元，比上年决算增加3.98万元，增长4.15%,主要原因是：本年在职人员工资基数调增，养老缴费基数上涨，相应支出增加。</w:t>
      </w:r>
    </w:p>
    <w:p w14:paraId="2790B3E0">
      <w:pPr>
        <w:spacing w:line="580" w:lineRule="exact"/>
        <w:ind w:firstLine="640"/>
        <w:jc w:val="both"/>
      </w:pPr>
      <w:r>
        <w:rPr>
          <w:rFonts w:ascii="仿宋_GB2312" w:hAnsi="仿宋_GB2312" w:eastAsia="仿宋_GB2312"/>
          <w:b w:val="0"/>
          <w:sz w:val="32"/>
        </w:rPr>
        <w:t>18.社会保障和就业支出(类)行政事业单位养老支出(款)机关事业单位职业年金缴费支出(项):支出决算数为34.81万元，比上年决算增加21.34万元，增长158.43%,主要原因是：本年</w:t>
      </w:r>
      <w:r>
        <w:rPr>
          <w:rFonts w:hint="eastAsia" w:ascii="仿宋_GB2312" w:hAnsi="仿宋_GB2312" w:eastAsia="仿宋_GB2312"/>
          <w:b w:val="0"/>
          <w:sz w:val="32"/>
          <w:lang w:val="en-US" w:eastAsia="zh-CN"/>
        </w:rPr>
        <w:t>新增退休人员</w:t>
      </w:r>
      <w:r>
        <w:rPr>
          <w:rFonts w:ascii="仿宋_GB2312" w:hAnsi="仿宋_GB2312" w:eastAsia="仿宋_GB2312"/>
          <w:b w:val="0"/>
          <w:sz w:val="32"/>
        </w:rPr>
        <w:t>，职业年金缴费支出增加。</w:t>
      </w:r>
    </w:p>
    <w:p w14:paraId="4F8FD7E2">
      <w:pPr>
        <w:spacing w:line="580" w:lineRule="exact"/>
        <w:ind w:firstLine="640"/>
        <w:jc w:val="both"/>
      </w:pPr>
      <w:r>
        <w:rPr>
          <w:rFonts w:ascii="仿宋_GB2312" w:hAnsi="仿宋_GB2312" w:eastAsia="仿宋_GB2312"/>
          <w:b w:val="0"/>
          <w:sz w:val="32"/>
        </w:rPr>
        <w:t>19.社会保障和就业支出(类)抚恤(款)死亡抚恤(项):支出决算数为0.00万元，比上年决算减少27.37万元，下降100.00%,主要原因是：本年无新增死亡人员，死亡抚恤支出较上年减少。</w:t>
      </w:r>
    </w:p>
    <w:p w14:paraId="12B3EF4C">
      <w:pPr>
        <w:spacing w:line="580" w:lineRule="exact"/>
        <w:ind w:firstLine="640"/>
        <w:jc w:val="both"/>
      </w:pPr>
      <w:r>
        <w:rPr>
          <w:rFonts w:ascii="仿宋_GB2312" w:hAnsi="仿宋_GB2312" w:eastAsia="仿宋_GB2312"/>
          <w:b w:val="0"/>
          <w:sz w:val="32"/>
        </w:rPr>
        <w:t>20.卫生健康支出(类)行政事业单位医疗(款)行政单位医疗(项):支出决算数为16.92万元，比上年决算减少13.68万元，下降44.71%,主要原因是：本年在职人员减少，行政单位医疗支出较上年减少。</w:t>
      </w:r>
    </w:p>
    <w:p w14:paraId="37E59ABB">
      <w:pPr>
        <w:spacing w:line="580" w:lineRule="exact"/>
        <w:ind w:firstLine="640"/>
        <w:jc w:val="both"/>
      </w:pPr>
      <w:r>
        <w:rPr>
          <w:rFonts w:ascii="仿宋_GB2312" w:hAnsi="仿宋_GB2312" w:eastAsia="仿宋_GB2312"/>
          <w:b w:val="0"/>
          <w:sz w:val="32"/>
        </w:rPr>
        <w:t>21.卫生健康支出(类)行政事业单位医疗(款)事业单位医疗(项):支出决算数为34.22万元，比上年决算减少11.65万元，下降25.40%,主要原因是：本年在职人员减少，事业单位医疗支出较上年减少。</w:t>
      </w:r>
    </w:p>
    <w:p w14:paraId="08C8ECDB">
      <w:pPr>
        <w:spacing w:line="580" w:lineRule="exact"/>
        <w:ind w:firstLine="640"/>
        <w:jc w:val="both"/>
      </w:pPr>
      <w:r>
        <w:rPr>
          <w:rFonts w:ascii="仿宋_GB2312" w:hAnsi="仿宋_GB2312" w:eastAsia="仿宋_GB2312"/>
          <w:b w:val="0"/>
          <w:sz w:val="32"/>
        </w:rPr>
        <w:t>22.卫生健康支出(类)行政事业单位医疗(款)公务员医疗补助(项):支出决算数为0.39万元，比上年决算减少1.44万元，下降78.69%,主要原因是：本年在职人员减少，公务员医疗补助较上年减少。</w:t>
      </w:r>
    </w:p>
    <w:p w14:paraId="2173795B">
      <w:pPr>
        <w:spacing w:line="580" w:lineRule="exact"/>
        <w:ind w:firstLine="640"/>
        <w:jc w:val="both"/>
      </w:pPr>
      <w:r>
        <w:rPr>
          <w:rFonts w:ascii="仿宋_GB2312" w:hAnsi="仿宋_GB2312" w:eastAsia="仿宋_GB2312"/>
          <w:b w:val="0"/>
          <w:sz w:val="32"/>
        </w:rPr>
        <w:t>23.节能环保支出(类)自然生态保护(款)农村环境保护(项):支出决算数为0.00万元，比上年决算减少78.00万元，下降100.00%,主要原因是：本年未安排旅游厕所奖补补助项目，导致经费较上年减少。</w:t>
      </w:r>
    </w:p>
    <w:p w14:paraId="68B0EED7">
      <w:pPr>
        <w:spacing w:line="580" w:lineRule="exact"/>
        <w:ind w:firstLine="640"/>
        <w:jc w:val="both"/>
      </w:pPr>
      <w:r>
        <w:rPr>
          <w:rFonts w:ascii="仿宋_GB2312" w:hAnsi="仿宋_GB2312" w:eastAsia="仿宋_GB2312"/>
          <w:b w:val="0"/>
          <w:sz w:val="32"/>
        </w:rPr>
        <w:t>24.住房保障支出(类)住房改革支出(款)住房公积金(项):支出决算数为79.40万元，比上年决算增加7.55万元，增长10.51%,主要原因是：本年在职人员工资基数调增，公积金缴费基数上涨，相应支出增加。</w:t>
      </w:r>
    </w:p>
    <w:p w14:paraId="7913AF3B">
      <w:pPr>
        <w:spacing w:line="640" w:lineRule="exact"/>
        <w:ind w:firstLine="640"/>
        <w:jc w:val="both"/>
        <w:outlineLvl w:val="2"/>
      </w:pPr>
      <w:r>
        <w:rPr>
          <w:rFonts w:ascii="黑体" w:hAnsi="黑体" w:eastAsia="黑体"/>
          <w:sz w:val="32"/>
        </w:rPr>
        <w:t>六、一般公共预算财政拨款基本支出决算情况说明</w:t>
      </w:r>
    </w:p>
    <w:p w14:paraId="20DDF9B9">
      <w:pPr>
        <w:spacing w:line="580" w:lineRule="exact"/>
        <w:ind w:firstLine="640"/>
        <w:jc w:val="both"/>
      </w:pPr>
      <w:r>
        <w:rPr>
          <w:rFonts w:ascii="仿宋_GB2312" w:hAnsi="仿宋_GB2312" w:eastAsia="仿宋_GB2312"/>
          <w:b w:val="0"/>
          <w:sz w:val="32"/>
        </w:rPr>
        <w:t>2024年度一般公共预算财政拨款基本支出1,070.63万元，其中：</w:t>
      </w:r>
      <w:r>
        <w:rPr>
          <w:rFonts w:ascii="仿宋_GB2312" w:hAnsi="仿宋_GB2312" w:eastAsia="仿宋_GB2312"/>
          <w:b/>
          <w:sz w:val="32"/>
        </w:rPr>
        <w:t>人员经费1,010.98万元，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奖励金。</w:t>
      </w:r>
    </w:p>
    <w:p w14:paraId="1A95262C">
      <w:pPr>
        <w:spacing w:line="580" w:lineRule="exact"/>
        <w:ind w:firstLine="640"/>
        <w:jc w:val="both"/>
      </w:pPr>
      <w:r>
        <w:rPr>
          <w:rFonts w:ascii="仿宋_GB2312" w:hAnsi="仿宋_GB2312" w:eastAsia="仿宋_GB2312"/>
          <w:b/>
          <w:sz w:val="32"/>
        </w:rPr>
        <w:t>公用经费59.64万元，</w:t>
      </w:r>
      <w:r>
        <w:rPr>
          <w:rFonts w:ascii="仿宋_GB2312" w:hAnsi="仿宋_GB2312" w:eastAsia="仿宋_GB2312"/>
          <w:b w:val="0"/>
          <w:sz w:val="32"/>
        </w:rPr>
        <w:t>包括：办公费、水费、电费、邮电费、差旅费、培训费、专用材料费、劳务费、委托业务费、工会经费、福利费、公务用车运行维护费。</w:t>
      </w:r>
    </w:p>
    <w:p w14:paraId="62EACE59">
      <w:pPr>
        <w:spacing w:line="640" w:lineRule="exact"/>
        <w:ind w:firstLine="640"/>
        <w:jc w:val="both"/>
        <w:outlineLvl w:val="2"/>
      </w:pPr>
      <w:r>
        <w:rPr>
          <w:rFonts w:ascii="黑体" w:hAnsi="黑体" w:eastAsia="黑体"/>
          <w:sz w:val="32"/>
        </w:rPr>
        <w:t>七、政府性基金预算财政拨款收入支出决算情况说明</w:t>
      </w:r>
    </w:p>
    <w:p w14:paraId="0CE7F7A5">
      <w:pPr>
        <w:spacing w:line="580" w:lineRule="exact"/>
        <w:ind w:firstLine="640"/>
        <w:jc w:val="both"/>
      </w:pPr>
      <w:r>
        <w:rPr>
          <w:rFonts w:ascii="仿宋_GB2312" w:hAnsi="仿宋_GB2312" w:eastAsia="仿宋_GB2312"/>
          <w:b/>
          <w:sz w:val="32"/>
        </w:rPr>
        <w:t>2024年度政府性基金预算财政拨款收入总计10,903.70万元，</w:t>
      </w:r>
      <w:r>
        <w:rPr>
          <w:rFonts w:ascii="仿宋_GB2312" w:hAnsi="仿宋_GB2312" w:eastAsia="仿宋_GB2312"/>
          <w:b w:val="0"/>
          <w:sz w:val="32"/>
        </w:rPr>
        <w:t>其中：年初结转和结余0.00万元，本年收入10,903.70万元。</w:t>
      </w:r>
      <w:r>
        <w:rPr>
          <w:rFonts w:ascii="仿宋_GB2312" w:hAnsi="仿宋_GB2312" w:eastAsia="仿宋_GB2312"/>
          <w:b/>
          <w:sz w:val="32"/>
        </w:rPr>
        <w:t>政府性基金预算财政拨款支出总计10,903.70万元，</w:t>
      </w:r>
      <w:r>
        <w:rPr>
          <w:rFonts w:ascii="仿宋_GB2312" w:hAnsi="仿宋_GB2312" w:eastAsia="仿宋_GB2312"/>
          <w:b w:val="0"/>
          <w:sz w:val="32"/>
        </w:rPr>
        <w:t>其中：年末结转和结余0.00万元，本年支出10,903.70万元。</w:t>
      </w:r>
    </w:p>
    <w:p w14:paraId="385F1268">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减少18,155.51万元，下降62.48%，主要原因是：本年度减少全域旅游基础设施建设项目，霍城县惠远古城4A级景区基础设施建设项目、霍城县果子沟-赛里木湖景区创建</w:t>
      </w:r>
      <w:r>
        <w:rPr>
          <w:rFonts w:hint="eastAsia" w:ascii="仿宋_GB2312" w:hAnsi="仿宋_GB2312" w:eastAsia="仿宋_GB2312"/>
          <w:b w:val="0"/>
          <w:sz w:val="32"/>
          <w:lang w:eastAsia="zh-CN"/>
        </w:rPr>
        <w:t>国家4A级旅游景区</w:t>
      </w:r>
      <w:r>
        <w:rPr>
          <w:rFonts w:ascii="仿宋_GB2312" w:hAnsi="仿宋_GB2312" w:eastAsia="仿宋_GB2312"/>
          <w:b w:val="0"/>
          <w:sz w:val="32"/>
        </w:rPr>
        <w:t>基础设施建设项目、霍城县改善农村人居环境果-赛景区游客服务中心及配套附属设施建设项目、霍城县改善农村人居环境果-赛景区盘山景观道路建设项目等项目资金。</w:t>
      </w:r>
      <w:r>
        <w:rPr>
          <w:rFonts w:ascii="仿宋_GB2312" w:hAnsi="仿宋_GB2312" w:eastAsia="仿宋_GB2312"/>
          <w:b/>
          <w:sz w:val="32"/>
        </w:rPr>
        <w:t>与年初预算相比，</w:t>
      </w:r>
      <w:r>
        <w:rPr>
          <w:rFonts w:ascii="仿宋_GB2312" w:hAnsi="仿宋_GB2312" w:eastAsia="仿宋_GB2312"/>
          <w:b w:val="0"/>
          <w:sz w:val="32"/>
        </w:rPr>
        <w:t>年初预算数304.00万元，决算数10,903.70万元，预决算差异率3486.74%，主要原因是：年中追加霍城县2023年中华福寿山4A级景区基础设施建设项目一标段EPC项目，导致预决算存在差异。</w:t>
      </w:r>
    </w:p>
    <w:p w14:paraId="699C5C6E">
      <w:pPr>
        <w:spacing w:line="580" w:lineRule="exact"/>
        <w:ind w:firstLine="640"/>
        <w:jc w:val="both"/>
      </w:pPr>
      <w:r>
        <w:rPr>
          <w:rFonts w:ascii="仿宋_GB2312" w:hAnsi="仿宋_GB2312" w:eastAsia="仿宋_GB2312"/>
          <w:b w:val="0"/>
          <w:sz w:val="32"/>
        </w:rPr>
        <w:t>政府性基金预算财政拨款支出10,903.70万元。</w:t>
      </w:r>
    </w:p>
    <w:p w14:paraId="0E22AA11">
      <w:pPr>
        <w:spacing w:line="580" w:lineRule="exact"/>
        <w:ind w:firstLine="640"/>
        <w:jc w:val="both"/>
      </w:pPr>
      <w:r>
        <w:rPr>
          <w:rFonts w:ascii="仿宋_GB2312" w:hAnsi="仿宋_GB2312" w:eastAsia="仿宋_GB2312"/>
          <w:b w:val="0"/>
          <w:sz w:val="32"/>
        </w:rPr>
        <w:t>1.文化旅游体育与传媒支出(类)旅游发展基金支出(款)地方旅游开发项目补助(项):支出决算数为50.70万元，比上年决算增加50.70万元，增长100.00%,主要原因是：2024年新增霍城县惠远古城4A级景区旅游基础设施提升建设项目资金。</w:t>
      </w:r>
    </w:p>
    <w:p w14:paraId="7D4646EF">
      <w:pPr>
        <w:spacing w:line="580" w:lineRule="exact"/>
        <w:ind w:firstLine="640"/>
        <w:jc w:val="both"/>
      </w:pPr>
      <w:r>
        <w:rPr>
          <w:rFonts w:ascii="仿宋_GB2312" w:hAnsi="仿宋_GB2312" w:eastAsia="仿宋_GB2312"/>
          <w:b w:val="0"/>
          <w:sz w:val="32"/>
        </w:rPr>
        <w:t>2.城乡社区支出(类)国有土地使用权出让收入安排的支出(款)农村基础设施建设支出(项):支出决算数为0.00万元，比上年决算减少120.30万元，下降100.00%,主要原因是：本年未安排图开沙漠景区图开大道建设用地耕地开垦费，导致经费较上年减少。</w:t>
      </w:r>
    </w:p>
    <w:p w14:paraId="7AE6A4E8">
      <w:pPr>
        <w:spacing w:line="580" w:lineRule="exact"/>
        <w:ind w:firstLine="640"/>
        <w:jc w:val="both"/>
      </w:pPr>
      <w:r>
        <w:rPr>
          <w:rFonts w:ascii="仿宋_GB2312" w:hAnsi="仿宋_GB2312" w:eastAsia="仿宋_GB2312"/>
          <w:b w:val="0"/>
          <w:sz w:val="32"/>
        </w:rPr>
        <w:t>3.城乡社区支出(类)国有土地使用权出让收入安排的支出(款)农村社会事业支出(项):支出决算数为8.23万元，比上年决算增加8.23万元，增长100.00%,主要原因是：2024年霍城县惠远古城4A级景区旅游基础设施提升建设项目的耕地占用税经费增加。</w:t>
      </w:r>
    </w:p>
    <w:p w14:paraId="77452636">
      <w:pPr>
        <w:spacing w:line="580" w:lineRule="exact"/>
        <w:ind w:firstLine="640"/>
        <w:jc w:val="both"/>
      </w:pPr>
      <w:r>
        <w:rPr>
          <w:rFonts w:ascii="仿宋_GB2312" w:hAnsi="仿宋_GB2312" w:eastAsia="仿宋_GB2312"/>
          <w:b w:val="0"/>
          <w:sz w:val="32"/>
        </w:rPr>
        <w:t>4.城乡社区支出(类)国有土地使用权出让收入对应专项债务收入安排的支出(款)其他国有土地使用权出让收入对应专项债务收入安排的支出(项):支出决算数为0.00万元，比上年决算减少3,064.00万元，下降100.00%,主要原因是：本年度未安排霍城县改善农村人居环境果-赛景区游客服务中心及配套附属设施建设项目、霍城县改善农村人居环境果-赛景区盘山景观道路建设项目经费。</w:t>
      </w:r>
    </w:p>
    <w:p w14:paraId="0FD8F12B">
      <w:pPr>
        <w:spacing w:line="580" w:lineRule="exact"/>
        <w:ind w:firstLine="640"/>
        <w:jc w:val="both"/>
      </w:pPr>
      <w:r>
        <w:rPr>
          <w:rFonts w:ascii="仿宋_GB2312" w:hAnsi="仿宋_GB2312" w:eastAsia="仿宋_GB2312"/>
          <w:b w:val="0"/>
          <w:sz w:val="32"/>
        </w:rPr>
        <w:t>5.其他支出(类)其他政府性基金及对应专项债务收入安排的支出(款)其他地方自行试点项目收益专项债券收入安排的支出(项):支出决算数为10,287.00万元，比上年决算减少15,142.00万元，下降59.55%,主要原因是：本年度减少霍城县全域旅游基础设施建设项目经费。</w:t>
      </w:r>
    </w:p>
    <w:p w14:paraId="6668F359">
      <w:pPr>
        <w:spacing w:line="580" w:lineRule="exact"/>
        <w:ind w:firstLine="640"/>
        <w:jc w:val="both"/>
      </w:pPr>
      <w:r>
        <w:rPr>
          <w:rFonts w:ascii="仿宋_GB2312" w:hAnsi="仿宋_GB2312" w:eastAsia="仿宋_GB2312"/>
          <w:b w:val="0"/>
          <w:sz w:val="32"/>
        </w:rPr>
        <w:t>6.其他支出(类)彩票公益金安排的支出(款)用于体育事业的彩票公益金支出(项):支出决算数为557.77万元，比上年决算增加111.86万元，增长25.09%,主要原因是：本年增加建设霍城县体育公园建设项目经费，导致经费增加。</w:t>
      </w:r>
    </w:p>
    <w:p w14:paraId="247FD2D5">
      <w:pPr>
        <w:spacing w:line="640" w:lineRule="exact"/>
        <w:ind w:firstLine="640"/>
        <w:jc w:val="both"/>
        <w:outlineLvl w:val="2"/>
      </w:pPr>
      <w:r>
        <w:rPr>
          <w:rFonts w:ascii="黑体" w:hAnsi="黑体" w:eastAsia="黑体"/>
          <w:sz w:val="32"/>
        </w:rPr>
        <w:t>八、国有资本经营预算财政拨款收入支出决算情况说明</w:t>
      </w:r>
    </w:p>
    <w:p w14:paraId="7B24147D">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CE04EF0">
      <w:pPr>
        <w:spacing w:line="640" w:lineRule="exact"/>
        <w:ind w:firstLine="640"/>
        <w:jc w:val="both"/>
        <w:outlineLvl w:val="2"/>
      </w:pPr>
      <w:r>
        <w:rPr>
          <w:rFonts w:ascii="黑体" w:hAnsi="黑体" w:eastAsia="黑体"/>
          <w:sz w:val="32"/>
        </w:rPr>
        <w:t>九、财政拨款“三公”经费支出决算情况说明</w:t>
      </w:r>
    </w:p>
    <w:p w14:paraId="34A74ED5">
      <w:pPr>
        <w:spacing w:line="580" w:lineRule="exact"/>
        <w:ind w:firstLine="640"/>
        <w:jc w:val="both"/>
      </w:pPr>
      <w:r>
        <w:rPr>
          <w:rFonts w:ascii="仿宋_GB2312" w:hAnsi="仿宋_GB2312" w:eastAsia="仿宋_GB2312"/>
          <w:b/>
          <w:sz w:val="32"/>
        </w:rPr>
        <w:t>2024年度财政拨款“三公”经费支出3.20万元，</w:t>
      </w:r>
      <w:r>
        <w:rPr>
          <w:rFonts w:ascii="仿宋_GB2312" w:hAnsi="仿宋_GB2312" w:eastAsia="仿宋_GB2312"/>
          <w:b w:val="0"/>
          <w:sz w:val="32"/>
        </w:rPr>
        <w:t>比上年增加2.63万元，增长461.40%，主要原因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3.20万元，占100.00%，比上年增加2.63万元，增长461.40%，主要原因是：本年因业务需求，用车次数增加，燃油费增加，导致公务用车运行维护费较上年增加。公务接待费支出0.00万元，占0.00%，比上年增加0.00万元，增长0.00%，主要原因是：2023年与2024年均未安排公务接待费支出。</w:t>
      </w:r>
    </w:p>
    <w:p w14:paraId="745E3F28">
      <w:pPr>
        <w:spacing w:line="580" w:lineRule="exact"/>
        <w:ind w:firstLine="640"/>
        <w:jc w:val="both"/>
      </w:pPr>
      <w:r>
        <w:rPr>
          <w:rFonts w:ascii="仿宋_GB2312" w:hAnsi="仿宋_GB2312" w:eastAsia="仿宋_GB2312"/>
          <w:b/>
          <w:sz w:val="32"/>
        </w:rPr>
        <w:t>具体情况如下：</w:t>
      </w:r>
    </w:p>
    <w:p w14:paraId="7C643073">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B94CB85">
      <w:pPr>
        <w:spacing w:line="580" w:lineRule="exact"/>
        <w:ind w:firstLine="640"/>
        <w:jc w:val="both"/>
      </w:pPr>
      <w:r>
        <w:rPr>
          <w:rFonts w:ascii="仿宋_GB2312" w:hAnsi="仿宋_GB2312" w:eastAsia="仿宋_GB2312"/>
          <w:b w:val="0"/>
          <w:sz w:val="32"/>
        </w:rPr>
        <w:t>公务用车购置及运行维护费3.20万元，其中：公务用车购置费0.00万元，公务用车运行维护费3.20万元。公务用车运行维护费开支内容包括车辆加油费、维修费、保险费。公务用车购置数0辆，公务用车保有量9辆。国有资产占用情况中固定资产车辆9辆，与公务用车保有量差异原因是：本单位固定资产车辆与公务用车保有量一致无差异。</w:t>
      </w:r>
    </w:p>
    <w:p w14:paraId="19ABB3D7">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28E4318">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3.20万元，决算数3.20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3.20万元，决算数3.20万元，预决算差异率0.00%，主要原因是：严格按照预算执行，预决算无差异。公务接待费全年预算数0.00万元，决算数0.00万元，预决算差异率0.00%，主要原因是：本单位无公务接待费。</w:t>
      </w:r>
    </w:p>
    <w:p w14:paraId="1C193EA6">
      <w:pPr>
        <w:spacing w:line="640" w:lineRule="exact"/>
        <w:ind w:firstLine="640"/>
        <w:jc w:val="both"/>
        <w:outlineLvl w:val="2"/>
      </w:pPr>
      <w:r>
        <w:rPr>
          <w:rFonts w:ascii="黑体" w:hAnsi="黑体" w:eastAsia="黑体"/>
          <w:sz w:val="32"/>
        </w:rPr>
        <w:t>十、其他重要事项的情况说明</w:t>
      </w:r>
    </w:p>
    <w:p w14:paraId="4EF3B10E">
      <w:pPr>
        <w:spacing w:line="640" w:lineRule="exact"/>
        <w:ind w:firstLine="640"/>
        <w:jc w:val="both"/>
        <w:outlineLvl w:val="3"/>
      </w:pPr>
      <w:r>
        <w:rPr>
          <w:rFonts w:ascii="楷体_GB2312" w:hAnsi="楷体_GB2312" w:eastAsia="楷体_GB2312"/>
          <w:b/>
          <w:sz w:val="32"/>
        </w:rPr>
        <w:t>（一）机关运行经费及公用经费支出情况</w:t>
      </w:r>
    </w:p>
    <w:p w14:paraId="43E6E0A8">
      <w:pPr>
        <w:spacing w:line="580" w:lineRule="exact"/>
        <w:ind w:firstLine="640"/>
        <w:jc w:val="both"/>
      </w:pPr>
      <w:r>
        <w:rPr>
          <w:rFonts w:ascii="仿宋_GB2312" w:hAnsi="仿宋_GB2312" w:eastAsia="仿宋_GB2312"/>
          <w:b w:val="0"/>
          <w:sz w:val="32"/>
        </w:rPr>
        <w:t>2024年度霍城县文化体育广播电视和旅游局（行政单位和参照公务员法管理事业单位）机关运行经费支出59.64万元，比上年增加53.76万元，增长914.29%，主要原因是：本年购置办公用品，导致机关运行经费较上年增加。</w:t>
      </w:r>
    </w:p>
    <w:p w14:paraId="1D972A31">
      <w:pPr>
        <w:spacing w:line="640" w:lineRule="exact"/>
        <w:ind w:firstLine="640"/>
        <w:jc w:val="both"/>
        <w:outlineLvl w:val="3"/>
      </w:pPr>
      <w:r>
        <w:rPr>
          <w:rFonts w:ascii="楷体_GB2312" w:hAnsi="楷体_GB2312" w:eastAsia="楷体_GB2312"/>
          <w:b/>
          <w:sz w:val="32"/>
        </w:rPr>
        <w:t>（二）政府采购情况</w:t>
      </w:r>
    </w:p>
    <w:p w14:paraId="078AE3A5">
      <w:pPr>
        <w:spacing w:line="580" w:lineRule="exact"/>
        <w:ind w:firstLine="640"/>
        <w:jc w:val="both"/>
      </w:pPr>
      <w:r>
        <w:rPr>
          <w:rFonts w:ascii="仿宋_GB2312" w:hAnsi="仿宋_GB2312" w:eastAsia="仿宋_GB2312"/>
          <w:b w:val="0"/>
          <w:sz w:val="32"/>
        </w:rPr>
        <w:t>2024年度政府采购支出总额282.96万元，其中：政府采购货物支出80.19万元、政府采购工程支出1.67万元、政府采购服务支出201.10万元。</w:t>
      </w:r>
    </w:p>
    <w:p w14:paraId="6411A559">
      <w:pPr>
        <w:spacing w:line="580" w:lineRule="exact"/>
        <w:ind w:firstLine="640"/>
        <w:jc w:val="both"/>
      </w:pPr>
      <w:r>
        <w:rPr>
          <w:rFonts w:ascii="仿宋_GB2312" w:hAnsi="仿宋_GB2312" w:eastAsia="仿宋_GB2312"/>
          <w:b w:val="0"/>
          <w:sz w:val="32"/>
        </w:rPr>
        <w:t>授予中小企业合同金额282.96万元，占政府采购支出总额的100.00%，其中：授予小微企业合同金额282.96万元，占政府采购支出总额的100.00%。</w:t>
      </w:r>
    </w:p>
    <w:p w14:paraId="4FD44722">
      <w:pPr>
        <w:spacing w:line="640" w:lineRule="exact"/>
        <w:ind w:firstLine="640"/>
        <w:jc w:val="both"/>
        <w:outlineLvl w:val="3"/>
      </w:pPr>
      <w:r>
        <w:rPr>
          <w:rFonts w:ascii="楷体_GB2312" w:hAnsi="楷体_GB2312" w:eastAsia="楷体_GB2312"/>
          <w:b/>
          <w:sz w:val="32"/>
        </w:rPr>
        <w:t>（三）国有资产占用情况说明</w:t>
      </w:r>
    </w:p>
    <w:p w14:paraId="2115089E">
      <w:pPr>
        <w:spacing w:line="580" w:lineRule="exact"/>
        <w:ind w:firstLine="640"/>
        <w:jc w:val="both"/>
      </w:pPr>
      <w:r>
        <w:rPr>
          <w:rFonts w:ascii="仿宋_GB2312" w:hAnsi="仿宋_GB2312" w:eastAsia="仿宋_GB2312"/>
          <w:b w:val="0"/>
          <w:sz w:val="32"/>
        </w:rPr>
        <w:t>截至2024年12月31日，房屋18,823.91平方米，价值1,524.43万元。车辆9辆，价值152.51万元，其中：副部（省）级及以上领导用车0辆、主要负责人用车0辆、机要通信用车0辆、应急保障用车0辆、执法执勤用车0辆、特种专业技术用车0辆、离退休干部服务用车0辆、其他用车9辆，其他用车主要是：一般公务用车。单价100万元（含）以上设备（不含车辆）0台（套）。</w:t>
      </w:r>
    </w:p>
    <w:p w14:paraId="7FFB5003">
      <w:pPr>
        <w:spacing w:line="640" w:lineRule="exact"/>
        <w:ind w:firstLine="640"/>
        <w:jc w:val="both"/>
        <w:outlineLvl w:val="2"/>
      </w:pPr>
      <w:r>
        <w:rPr>
          <w:rFonts w:ascii="黑体" w:hAnsi="黑体" w:eastAsia="黑体"/>
          <w:sz w:val="32"/>
        </w:rPr>
        <w:t>十一、预算绩效的情况说明</w:t>
      </w:r>
    </w:p>
    <w:p w14:paraId="28B9CB44">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16,844.03万元，实际执行总额16,633.33万元；预算绩效评价项目23个，全年预算数4,345.77万元，全年执行数3,482.82万元。预算绩效管理取得的成效：一是</w:t>
      </w:r>
      <w:r>
        <w:rPr>
          <w:rFonts w:hint="eastAsia" w:ascii="仿宋_GB2312" w:hAnsi="仿宋_GB2312" w:eastAsia="仿宋_GB2312"/>
          <w:b w:val="0"/>
          <w:sz w:val="32"/>
          <w:lang w:eastAsia="zh-CN"/>
        </w:rPr>
        <w:t>本单位</w:t>
      </w:r>
      <w:r>
        <w:rPr>
          <w:rFonts w:ascii="仿宋_GB2312" w:hAnsi="仿宋_GB2312" w:eastAsia="仿宋_GB2312"/>
          <w:b w:val="0"/>
          <w:sz w:val="32"/>
        </w:rPr>
        <w:t>对财务管理、预算绩效管理进行规范化，同财政部门及时沟通学习，积极进行财政部门组织的决算、编报、审核等方面工作按时完成，认真如实填报。二是</w:t>
      </w:r>
      <w:r>
        <w:rPr>
          <w:rFonts w:hint="eastAsia" w:ascii="仿宋_GB2312" w:hAnsi="仿宋_GB2312" w:eastAsia="仿宋_GB2312"/>
          <w:b w:val="0"/>
          <w:sz w:val="32"/>
          <w:lang w:eastAsia="zh-CN"/>
        </w:rPr>
        <w:t>本单位</w:t>
      </w:r>
      <w:r>
        <w:rPr>
          <w:rFonts w:ascii="仿宋_GB2312" w:hAnsi="仿宋_GB2312" w:eastAsia="仿宋_GB2312"/>
          <w:b w:val="0"/>
          <w:sz w:val="32"/>
        </w:rPr>
        <w:t>对预算绩效管理以及预算和决算公开工作及主管部门对所属单位按规定批复决算的各项工作按规定认真执行，该填制及时填制，该公开及时公开，该上报及时上报。发现的问题及原因：</w:t>
      </w:r>
      <w:r>
        <w:rPr>
          <w:rFonts w:hint="eastAsia" w:ascii="仿宋_GB2312" w:hAnsi="仿宋_GB2312" w:eastAsia="仿宋_GB2312"/>
          <w:b w:val="0"/>
          <w:sz w:val="32"/>
          <w:lang w:val="en-US" w:eastAsia="zh-CN"/>
        </w:rPr>
        <w:t>问题：</w:t>
      </w:r>
      <w:r>
        <w:rPr>
          <w:rFonts w:ascii="仿宋_GB2312" w:hAnsi="仿宋_GB2312" w:eastAsia="仿宋_GB2312"/>
          <w:b w:val="0"/>
          <w:sz w:val="32"/>
        </w:rPr>
        <w:t>一是目标虚、二是执行僵化、三是评价弱化。原因：一是机制不闭环，绩效与预算脱节；二是部门重投入轻产出，成本意识不足；三是评价结果缺乏约束力，未挂钩资源配置。下一步改进措施：一是目标量化：设定可衡量绩效指标，强化目标导向；二是闭环管理：打通预算编制-执行-评价全链条；三是结果应用：挂钩资源配置，实施奖优罚劣；四是成本管控：推行全成本核算，压实部门责任。具体附整体支出绩效自评表，项目支出绩效自评表和评价报告。</w:t>
      </w:r>
    </w:p>
    <w:p w14:paraId="09118C74">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57E6FCFD">
        <w:tblPrEx>
          <w:tblCellMar>
            <w:top w:w="0" w:type="dxa"/>
            <w:left w:w="108" w:type="dxa"/>
            <w:bottom w:w="0" w:type="dxa"/>
            <w:right w:w="108" w:type="dxa"/>
          </w:tblCellMar>
        </w:tblPrEx>
        <w:tc>
          <w:tcPr>
            <w:tcW w:w="8840" w:type="dxa"/>
            <w:gridSpan w:val="8"/>
            <w:vAlign w:val="center"/>
          </w:tcPr>
          <w:p w14:paraId="4EEB64BB">
            <w:pPr>
              <w:jc w:val="center"/>
            </w:pPr>
            <w:r>
              <w:rPr>
                <w:rFonts w:ascii="宋体" w:hAnsi="宋体" w:eastAsia="宋体"/>
                <w:sz w:val="24"/>
              </w:rPr>
              <w:t>单位整体支出绩效自评表</w:t>
            </w:r>
          </w:p>
        </w:tc>
      </w:tr>
      <w:tr w14:paraId="240CBCB7">
        <w:tblPrEx>
          <w:tblCellMar>
            <w:top w:w="0" w:type="dxa"/>
            <w:left w:w="108" w:type="dxa"/>
            <w:bottom w:w="0" w:type="dxa"/>
            <w:right w:w="108" w:type="dxa"/>
          </w:tblCellMar>
        </w:tblPrEx>
        <w:tc>
          <w:tcPr>
            <w:tcW w:w="8840" w:type="dxa"/>
            <w:gridSpan w:val="8"/>
            <w:vAlign w:val="center"/>
          </w:tcPr>
          <w:p w14:paraId="398EB4F7">
            <w:pPr>
              <w:jc w:val="center"/>
            </w:pPr>
            <w:r>
              <w:rPr>
                <w:rFonts w:ascii="宋体" w:hAnsi="宋体" w:eastAsia="宋体"/>
                <w:sz w:val="24"/>
              </w:rPr>
              <w:t>（2024年度）</w:t>
            </w:r>
          </w:p>
        </w:tc>
      </w:tr>
      <w:tr w14:paraId="3358CAE2">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1541B4">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187211">
            <w:pPr>
              <w:jc w:val="center"/>
            </w:pPr>
            <w:r>
              <w:rPr>
                <w:rFonts w:ascii="宋体" w:hAnsi="宋体" w:eastAsia="宋体"/>
                <w:sz w:val="16"/>
              </w:rPr>
              <w:t>霍城县文化体育广播电视和旅游局</w:t>
            </w:r>
          </w:p>
        </w:tc>
      </w:tr>
      <w:tr w14:paraId="1876D7D2">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E44A37">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B0D2D7">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A26EE7">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7A98BC">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A0235C">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B95ABC">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EEC38F">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9B4F55">
            <w:pPr>
              <w:jc w:val="center"/>
            </w:pPr>
            <w:r>
              <w:rPr>
                <w:rFonts w:ascii="宋体" w:hAnsi="宋体" w:eastAsia="宋体"/>
                <w:sz w:val="16"/>
              </w:rPr>
              <w:t>得分</w:t>
            </w:r>
          </w:p>
        </w:tc>
      </w:tr>
      <w:tr w14:paraId="2915237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0D6D30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267E90">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A017D2">
            <w:pPr>
              <w:jc w:val="center"/>
            </w:pPr>
            <w:r>
              <w:rPr>
                <w:rFonts w:ascii="宋体" w:hAnsi="宋体" w:eastAsia="宋体"/>
                <w:sz w:val="16"/>
              </w:rPr>
              <w:t>2,374.41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CC8362">
            <w:pPr>
              <w:jc w:val="center"/>
            </w:pPr>
            <w:r>
              <w:rPr>
                <w:rFonts w:ascii="宋体" w:hAnsi="宋体" w:eastAsia="宋体"/>
                <w:sz w:val="16"/>
              </w:rPr>
              <w:t>16,844.03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4E6E52">
            <w:pPr>
              <w:jc w:val="center"/>
            </w:pPr>
            <w:r>
              <w:rPr>
                <w:rFonts w:ascii="宋体" w:hAnsi="宋体" w:eastAsia="宋体"/>
                <w:sz w:val="16"/>
              </w:rPr>
              <w:t>16,633.33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3C44F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3B67F9">
            <w:pPr>
              <w:jc w:val="center"/>
            </w:pPr>
            <w:r>
              <w:rPr>
                <w:rFonts w:ascii="宋体" w:hAnsi="宋体" w:eastAsia="宋体"/>
                <w:sz w:val="16"/>
              </w:rPr>
              <w:t>98.75%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35BE15">
            <w:pPr>
              <w:jc w:val="center"/>
            </w:pPr>
            <w:r>
              <w:rPr>
                <w:rFonts w:ascii="宋体" w:hAnsi="宋体" w:eastAsia="宋体"/>
                <w:sz w:val="16"/>
              </w:rPr>
              <w:t>9.88</w:t>
            </w:r>
          </w:p>
        </w:tc>
      </w:tr>
      <w:tr w14:paraId="055FD8F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5B19F5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4A47C4">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013788">
            <w:pPr>
              <w:jc w:val="center"/>
            </w:pPr>
            <w:r>
              <w:rPr>
                <w:rFonts w:ascii="宋体" w:hAnsi="宋体" w:eastAsia="宋体"/>
                <w:sz w:val="16"/>
              </w:rPr>
              <w:t>1,196.98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57339C">
            <w:pPr>
              <w:jc w:val="center"/>
            </w:pPr>
            <w:r>
              <w:rPr>
                <w:rFonts w:ascii="宋体" w:hAnsi="宋体" w:eastAsia="宋体"/>
                <w:sz w:val="16"/>
              </w:rPr>
              <w:t>13,362.11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8C7968">
            <w:pPr>
              <w:jc w:val="center"/>
            </w:pPr>
            <w:r>
              <w:rPr>
                <w:rFonts w:ascii="宋体" w:hAnsi="宋体" w:eastAsia="宋体"/>
                <w:sz w:val="16"/>
              </w:rPr>
              <w:t>13,362.11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79E7B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1798F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8BA52D">
            <w:pPr>
              <w:jc w:val="center"/>
            </w:pPr>
            <w:r>
              <w:rPr>
                <w:rFonts w:ascii="宋体" w:hAnsi="宋体" w:eastAsia="宋体"/>
                <w:sz w:val="16"/>
              </w:rPr>
              <w:t>-</w:t>
            </w:r>
          </w:p>
        </w:tc>
      </w:tr>
      <w:tr w14:paraId="67BD70D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841D25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CCCCC7">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B7639C">
            <w:pPr>
              <w:jc w:val="center"/>
            </w:pPr>
            <w:r>
              <w:rPr>
                <w:rFonts w:ascii="宋体" w:hAnsi="宋体" w:eastAsia="宋体"/>
                <w:sz w:val="16"/>
              </w:rPr>
              <w:t>1,048.53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51D535">
            <w:pPr>
              <w:jc w:val="center"/>
            </w:pPr>
            <w:r>
              <w:rPr>
                <w:rFonts w:ascii="宋体" w:hAnsi="宋体" w:eastAsia="宋体"/>
                <w:sz w:val="16"/>
              </w:rPr>
              <w:t>1,070.63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E68270">
            <w:pPr>
              <w:jc w:val="center"/>
            </w:pPr>
            <w:r>
              <w:rPr>
                <w:rFonts w:ascii="宋体" w:hAnsi="宋体" w:eastAsia="宋体"/>
                <w:sz w:val="16"/>
              </w:rPr>
              <w:t>1,070.63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179DD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61063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380730">
            <w:pPr>
              <w:jc w:val="center"/>
            </w:pPr>
            <w:r>
              <w:rPr>
                <w:rFonts w:ascii="宋体" w:hAnsi="宋体" w:eastAsia="宋体"/>
                <w:sz w:val="16"/>
              </w:rPr>
              <w:t>-</w:t>
            </w:r>
          </w:p>
        </w:tc>
      </w:tr>
      <w:tr w14:paraId="6CAAB0C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25D151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4FA9B7">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76718C">
            <w:pPr>
              <w:jc w:val="center"/>
            </w:pPr>
            <w:r>
              <w:rPr>
                <w:rFonts w:ascii="宋体" w:hAnsi="宋体" w:eastAsia="宋体"/>
                <w:sz w:val="16"/>
              </w:rPr>
              <w:t>128.90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82FC2F">
            <w:pPr>
              <w:jc w:val="center"/>
            </w:pPr>
            <w:r>
              <w:rPr>
                <w:rFonts w:ascii="宋体" w:hAnsi="宋体" w:eastAsia="宋体"/>
                <w:sz w:val="16"/>
              </w:rPr>
              <w:t>2,411.29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3FECBD">
            <w:pPr>
              <w:jc w:val="center"/>
            </w:pPr>
            <w:r>
              <w:rPr>
                <w:rFonts w:ascii="宋体" w:hAnsi="宋体" w:eastAsia="宋体"/>
                <w:sz w:val="16"/>
              </w:rPr>
              <w:t>2,200.59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B36AE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C5882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77187A">
            <w:pPr>
              <w:jc w:val="center"/>
            </w:pPr>
            <w:r>
              <w:rPr>
                <w:rFonts w:ascii="宋体" w:hAnsi="宋体" w:eastAsia="宋体"/>
                <w:sz w:val="16"/>
              </w:rPr>
              <w:t>-</w:t>
            </w:r>
          </w:p>
        </w:tc>
      </w:tr>
      <w:tr w14:paraId="765F0338">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152E39">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6298881">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FD17D9E">
            <w:pPr>
              <w:jc w:val="center"/>
            </w:pPr>
            <w:r>
              <w:rPr>
                <w:rFonts w:ascii="宋体" w:hAnsi="宋体" w:eastAsia="宋体"/>
                <w:sz w:val="16"/>
              </w:rPr>
              <w:t>实际完成情况</w:t>
            </w:r>
          </w:p>
        </w:tc>
      </w:tr>
      <w:tr w14:paraId="209C0BC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F42F400"/>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5C19CC6">
            <w:pPr>
              <w:jc w:val="both"/>
            </w:pPr>
            <w:r>
              <w:rPr>
                <w:rFonts w:ascii="宋体" w:hAnsi="宋体" w:eastAsia="宋体"/>
                <w:sz w:val="16"/>
              </w:rPr>
              <w:t>贯彻落实党的二十大精神，贯彻落实习近平总书记在听取自治区党委和政府、兵团工作汇报时的重要讲话精神，以项目建设为主要抓手，以文旅融合为基本路径，以改革创新为根本动力，以丰富群众文化生活为重要任务，大力实施“文化润疆”工程，全面实施“旅游兴疆”战略，不断推进文体广旅各项事业稳步发展。积极推进“文化种在村居”等活动，深化“两馆一站”免费开放，提供“菜单式”服务到基层，逐年扩大“全民艺术普及”内容和范围。利用好澄远艺术团这一专业团体，创编一批群众喜闻乐见的文艺节目，开展“文化六进”惠民演出80场次。大力举办文化能人、民间艺人、文化带头人业务培训，解决“最后一公里”、最远一家人享受文化惠民权利的问题。</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2BD2CD4">
            <w:pPr>
              <w:jc w:val="both"/>
            </w:pPr>
            <w:r>
              <w:rPr>
                <w:rFonts w:ascii="宋体" w:hAnsi="宋体" w:eastAsia="宋体"/>
                <w:sz w:val="16"/>
              </w:rPr>
              <w:t>在县委、县政府的正确领导下，我局坚持以党的建设为中心，认真学习贯彻习近平新时代中国特色社会主义思想，深入贯彻落实党的二十大精神，贯彻落实</w:t>
            </w:r>
            <w:r>
              <w:rPr>
                <w:rFonts w:hint="eastAsia" w:ascii="宋体" w:hAnsi="宋体"/>
                <w:sz w:val="16"/>
                <w:lang w:eastAsia="zh-CN"/>
              </w:rPr>
              <w:t>习近平总书记重要讲话精神</w:t>
            </w:r>
            <w:r>
              <w:rPr>
                <w:rFonts w:ascii="宋体" w:hAnsi="宋体" w:eastAsia="宋体"/>
                <w:sz w:val="16"/>
              </w:rPr>
              <w:t>；紧紧围绕社会稳定总目标，维护国家安全，加强保密工作，统筹经济发展，持续深入实施“文化润疆”工程和“旅游兴疆”战略，不断推进文体广旅深度融合，加快文化事业、文化产业和旅游业统筹发展，实现了文体广旅各项工作稳步前行。</w:t>
            </w:r>
          </w:p>
        </w:tc>
      </w:tr>
      <w:tr w14:paraId="4AB3F2F0">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2BC29E">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6F5CF6">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E9C36D">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D06594">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028826">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4ABB2A">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C3847E">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AD852C">
            <w:pPr>
              <w:jc w:val="center"/>
            </w:pPr>
            <w:r>
              <w:rPr>
                <w:rFonts w:ascii="宋体" w:hAnsi="宋体" w:eastAsia="宋体"/>
                <w:sz w:val="16"/>
              </w:rPr>
              <w:t>得分</w:t>
            </w:r>
          </w:p>
        </w:tc>
      </w:tr>
      <w:tr w14:paraId="3823C6E2">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553FDB">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3916A7">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C70DFB">
            <w:pPr>
              <w:jc w:val="center"/>
            </w:pPr>
            <w:r>
              <w:rPr>
                <w:rFonts w:ascii="宋体" w:hAnsi="宋体" w:eastAsia="宋体"/>
                <w:sz w:val="16"/>
              </w:rPr>
              <w:t>公共文化服务人才培训次数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048996">
            <w:pPr>
              <w:jc w:val="center"/>
            </w:pPr>
            <w:r>
              <w:rPr>
                <w:rFonts w:ascii="宋体" w:hAnsi="宋体" w:eastAsia="宋体"/>
                <w:sz w:val="16"/>
              </w:rPr>
              <w: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2D13E4">
            <w:pPr>
              <w:jc w:val="center"/>
            </w:pPr>
            <w:r>
              <w:rPr>
                <w:rFonts w:ascii="宋体" w:hAnsi="宋体" w:eastAsia="宋体"/>
                <w:sz w:val="16"/>
              </w:rPr>
              <w:t>霍城县文化体育广播电视和旅游局工作计划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929B4E">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01481D">
            <w:pPr>
              <w:jc w:val="center"/>
            </w:pPr>
            <w:r>
              <w:rPr>
                <w:rFonts w:ascii="宋体" w:hAnsi="宋体" w:eastAsia="宋体"/>
                <w:sz w:val="16"/>
              </w:rPr>
              <w: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87A16B">
            <w:pPr>
              <w:jc w:val="center"/>
            </w:pPr>
            <w:r>
              <w:rPr>
                <w:rFonts w:ascii="宋体" w:hAnsi="宋体" w:eastAsia="宋体"/>
                <w:sz w:val="16"/>
              </w:rPr>
              <w:t>20</w:t>
            </w:r>
          </w:p>
        </w:tc>
      </w:tr>
      <w:tr w14:paraId="416682B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928C0B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4F177A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423376">
            <w:pPr>
              <w:jc w:val="center"/>
            </w:pPr>
            <w:r>
              <w:rPr>
                <w:rFonts w:ascii="宋体" w:hAnsi="宋体" w:eastAsia="宋体"/>
                <w:sz w:val="16"/>
              </w:rPr>
              <w:t>群众文化演出场次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33368D">
            <w:pPr>
              <w:jc w:val="center"/>
            </w:pPr>
            <w:r>
              <w:rPr>
                <w:rFonts w:ascii="宋体" w:hAnsi="宋体" w:eastAsia="宋体"/>
                <w:sz w:val="16"/>
              </w:rPr>
              <w:t>&gt;=80场次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90A17A">
            <w:pPr>
              <w:jc w:val="center"/>
            </w:pPr>
            <w:r>
              <w:rPr>
                <w:rFonts w:ascii="宋体" w:hAnsi="宋体" w:eastAsia="宋体"/>
                <w:sz w:val="16"/>
              </w:rPr>
              <w:t>霍城县文化体育广播电视和旅游局工作计划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2FCBB2">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9D0A1F">
            <w:pPr>
              <w:jc w:val="center"/>
            </w:pPr>
            <w:r>
              <w:rPr>
                <w:rFonts w:ascii="宋体" w:hAnsi="宋体" w:eastAsia="宋体"/>
                <w:sz w:val="16"/>
              </w:rPr>
              <w:t>81场次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DE1FB4">
            <w:pPr>
              <w:jc w:val="center"/>
            </w:pPr>
            <w:r>
              <w:rPr>
                <w:rFonts w:ascii="宋体" w:hAnsi="宋体" w:eastAsia="宋体"/>
                <w:sz w:val="16"/>
              </w:rPr>
              <w:t>20</w:t>
            </w:r>
          </w:p>
        </w:tc>
      </w:tr>
      <w:tr w14:paraId="7AB8664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966D96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A23DDB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E93C7D">
            <w:pPr>
              <w:jc w:val="center"/>
            </w:pPr>
            <w:r>
              <w:rPr>
                <w:rFonts w:ascii="宋体" w:hAnsi="宋体" w:eastAsia="宋体"/>
                <w:sz w:val="16"/>
              </w:rPr>
              <w:t>新建体育场地设施设备数量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AEBE5C">
            <w:pPr>
              <w:jc w:val="center"/>
            </w:pPr>
            <w:r>
              <w:rPr>
                <w:rFonts w:ascii="宋体" w:hAnsi="宋体" w:eastAsia="宋体"/>
                <w:sz w:val="16"/>
              </w:rPr>
              <w:t>=1项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0D4D3C">
            <w:pPr>
              <w:jc w:val="center"/>
            </w:pPr>
            <w:r>
              <w:rPr>
                <w:rFonts w:ascii="宋体" w:hAnsi="宋体" w:eastAsia="宋体"/>
                <w:sz w:val="16"/>
              </w:rPr>
              <w:t>霍城县文化体育广播电视和旅游局工作计划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E629E6">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DCAD61">
            <w:pPr>
              <w:jc w:val="center"/>
            </w:pPr>
            <w:r>
              <w:rPr>
                <w:rFonts w:ascii="宋体" w:hAnsi="宋体" w:eastAsia="宋体"/>
                <w:sz w:val="16"/>
              </w:rPr>
              <w:t>1项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E4B83B">
            <w:pPr>
              <w:jc w:val="center"/>
            </w:pPr>
            <w:r>
              <w:rPr>
                <w:rFonts w:ascii="宋体" w:hAnsi="宋体" w:eastAsia="宋体"/>
                <w:sz w:val="16"/>
              </w:rPr>
              <w:t>20</w:t>
            </w:r>
          </w:p>
        </w:tc>
      </w:tr>
      <w:tr w14:paraId="7102FDE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FA1763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834241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FDE514">
            <w:pPr>
              <w:jc w:val="center"/>
            </w:pPr>
            <w:r>
              <w:rPr>
                <w:rFonts w:ascii="宋体" w:hAnsi="宋体" w:eastAsia="宋体"/>
                <w:sz w:val="16"/>
              </w:rPr>
              <w:t>旅游接待人次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0F5D63">
            <w:pPr>
              <w:jc w:val="center"/>
            </w:pPr>
            <w:r>
              <w:rPr>
                <w:rFonts w:ascii="宋体" w:hAnsi="宋体" w:eastAsia="宋体"/>
                <w:sz w:val="16"/>
              </w:rPr>
              <w:t>&gt;=600万人次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8CB18C">
            <w:pPr>
              <w:jc w:val="center"/>
            </w:pPr>
            <w:r>
              <w:rPr>
                <w:rFonts w:ascii="宋体" w:hAnsi="宋体" w:eastAsia="宋体"/>
                <w:sz w:val="16"/>
              </w:rPr>
              <w:t>霍城县国民经济和社会发展第十四个五年规划纲要与2035年远景目标-3页</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BDD8ED">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ED6724">
            <w:pPr>
              <w:jc w:val="center"/>
            </w:pPr>
            <w:r>
              <w:rPr>
                <w:rFonts w:ascii="宋体" w:hAnsi="宋体" w:eastAsia="宋体"/>
                <w:sz w:val="16"/>
              </w:rPr>
              <w:t>1088万人次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A9AAF1">
            <w:pPr>
              <w:jc w:val="center"/>
            </w:pPr>
            <w:r>
              <w:rPr>
                <w:rFonts w:ascii="宋体" w:hAnsi="宋体" w:eastAsia="宋体"/>
                <w:sz w:val="16"/>
              </w:rPr>
              <w:t>15</w:t>
            </w:r>
          </w:p>
        </w:tc>
      </w:tr>
      <w:tr w14:paraId="5A83D12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42DC9D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8EFA98">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E84F1D">
            <w:pPr>
              <w:jc w:val="center"/>
            </w:pPr>
            <w:r>
              <w:rPr>
                <w:rFonts w:ascii="宋体" w:hAnsi="宋体" w:eastAsia="宋体"/>
                <w:sz w:val="16"/>
              </w:rPr>
              <w:t>广播电视设备验收合格率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7FC0C4">
            <w:pPr>
              <w:jc w:val="center"/>
            </w:pPr>
            <w:r>
              <w:rPr>
                <w:rFonts w:ascii="宋体" w:hAnsi="宋体" w:eastAsia="宋体"/>
                <w:sz w:val="16"/>
              </w:rPr>
              <w:t>&gt;=100%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666E68">
            <w:pPr>
              <w:jc w:val="center"/>
            </w:pPr>
            <w:r>
              <w:rPr>
                <w:rFonts w:ascii="宋体" w:hAnsi="宋体" w:eastAsia="宋体"/>
                <w:sz w:val="16"/>
              </w:rPr>
              <w:t>霍城县文化体育广播电视和旅游局工作计划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134742">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C69A36">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AC9B68">
            <w:pPr>
              <w:jc w:val="center"/>
            </w:pPr>
            <w:r>
              <w:rPr>
                <w:rFonts w:ascii="宋体" w:hAnsi="宋体" w:eastAsia="宋体"/>
                <w:sz w:val="16"/>
              </w:rPr>
              <w:t>15</w:t>
            </w:r>
          </w:p>
        </w:tc>
      </w:tr>
    </w:tbl>
    <w:p w14:paraId="5945DFEE">
      <w:r>
        <w:br w:type="page"/>
      </w:r>
    </w:p>
    <w:tbl>
      <w:tblPr>
        <w:tblStyle w:val="9"/>
        <w:tblW w:w="0" w:type="auto"/>
        <w:tblInd w:w="0" w:type="dxa"/>
        <w:tblLayout w:type="autofit"/>
        <w:tblCellMar>
          <w:top w:w="0" w:type="dxa"/>
          <w:left w:w="108" w:type="dxa"/>
          <w:bottom w:w="0" w:type="dxa"/>
          <w:right w:w="108" w:type="dxa"/>
        </w:tblCellMar>
      </w:tblPr>
      <w:tblGrid>
        <w:gridCol w:w="609"/>
        <w:gridCol w:w="573"/>
        <w:gridCol w:w="574"/>
        <w:gridCol w:w="610"/>
        <w:gridCol w:w="592"/>
        <w:gridCol w:w="1096"/>
        <w:gridCol w:w="696"/>
        <w:gridCol w:w="776"/>
        <w:gridCol w:w="628"/>
        <w:gridCol w:w="574"/>
        <w:gridCol w:w="574"/>
        <w:gridCol w:w="574"/>
        <w:gridCol w:w="574"/>
        <w:gridCol w:w="610"/>
      </w:tblGrid>
      <w:tr w14:paraId="477C72C2">
        <w:tblPrEx>
          <w:tblCellMar>
            <w:top w:w="0" w:type="dxa"/>
            <w:left w:w="108" w:type="dxa"/>
            <w:bottom w:w="0" w:type="dxa"/>
            <w:right w:w="108" w:type="dxa"/>
          </w:tblCellMar>
        </w:tblPrEx>
        <w:tc>
          <w:tcPr>
            <w:tcW w:w="8848" w:type="dxa"/>
            <w:gridSpan w:val="14"/>
            <w:vAlign w:val="center"/>
          </w:tcPr>
          <w:p w14:paraId="2C73E03B">
            <w:pPr>
              <w:jc w:val="center"/>
            </w:pPr>
            <w:r>
              <w:rPr>
                <w:rFonts w:ascii="宋体" w:hAnsi="宋体" w:eastAsia="宋体"/>
                <w:sz w:val="24"/>
              </w:rPr>
              <w:t>项目支出绩效自评表</w:t>
            </w:r>
          </w:p>
        </w:tc>
      </w:tr>
      <w:tr w14:paraId="02AF9BA9">
        <w:tblPrEx>
          <w:tblCellMar>
            <w:top w:w="0" w:type="dxa"/>
            <w:left w:w="108" w:type="dxa"/>
            <w:bottom w:w="0" w:type="dxa"/>
            <w:right w:w="108" w:type="dxa"/>
          </w:tblCellMar>
        </w:tblPrEx>
        <w:tc>
          <w:tcPr>
            <w:tcW w:w="8848" w:type="dxa"/>
            <w:gridSpan w:val="14"/>
            <w:vAlign w:val="center"/>
          </w:tcPr>
          <w:p w14:paraId="48682974">
            <w:pPr>
              <w:jc w:val="center"/>
            </w:pPr>
            <w:r>
              <w:rPr>
                <w:rFonts w:ascii="宋体" w:hAnsi="宋体" w:eastAsia="宋体"/>
                <w:sz w:val="24"/>
              </w:rPr>
              <w:t>(2024年度)</w:t>
            </w:r>
          </w:p>
        </w:tc>
      </w:tr>
      <w:tr w14:paraId="75EEDB8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65E9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4A151C0">
            <w:pPr>
              <w:jc w:val="center"/>
            </w:pPr>
            <w:r>
              <w:rPr>
                <w:rFonts w:ascii="宋体" w:hAnsi="宋体" w:eastAsia="宋体"/>
                <w:sz w:val="16"/>
              </w:rPr>
              <w:t>2024年中央旅游发展基金补助地方项目</w:t>
            </w:r>
          </w:p>
        </w:tc>
      </w:tr>
      <w:tr w14:paraId="5ABB05D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6C30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CBC61C">
            <w:pPr>
              <w:jc w:val="center"/>
            </w:pPr>
            <w:r>
              <w:rPr>
                <w:rFonts w:ascii="宋体" w:hAnsi="宋体" w:eastAsia="宋体"/>
                <w:sz w:val="16"/>
              </w:rPr>
              <w:t>霍城县文化体育广播电视和旅游局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E42F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75EDD6A">
            <w:pPr>
              <w:jc w:val="center"/>
            </w:pPr>
            <w:r>
              <w:rPr>
                <w:rFonts w:ascii="宋体" w:hAnsi="宋体" w:eastAsia="宋体"/>
                <w:sz w:val="16"/>
              </w:rPr>
              <w:t>霍城县文化体育广播电视和旅游局</w:t>
            </w:r>
          </w:p>
        </w:tc>
      </w:tr>
      <w:tr w14:paraId="3177CA2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D84632">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3B895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78B1E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6C2BE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77F6E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884B8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1C0E6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161BD">
            <w:pPr>
              <w:jc w:val="center"/>
            </w:pPr>
            <w:r>
              <w:rPr>
                <w:rFonts w:ascii="宋体" w:hAnsi="宋体" w:eastAsia="宋体"/>
                <w:sz w:val="16"/>
              </w:rPr>
              <w:t>得分</w:t>
            </w:r>
          </w:p>
        </w:tc>
      </w:tr>
      <w:tr w14:paraId="40E9B6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FC48B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1F4C7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133DE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3A6B01">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B689E8">
            <w:pPr>
              <w:jc w:val="center"/>
            </w:pPr>
            <w:r>
              <w:rPr>
                <w:rFonts w:ascii="宋体" w:hAnsi="宋体" w:eastAsia="宋体"/>
                <w:sz w:val="16"/>
              </w:rPr>
              <w:t>50.70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526F1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3AAC31">
            <w:pPr>
              <w:jc w:val="center"/>
            </w:pPr>
            <w:r>
              <w:rPr>
                <w:rFonts w:ascii="宋体" w:hAnsi="宋体" w:eastAsia="宋体"/>
                <w:sz w:val="16"/>
              </w:rPr>
              <w:t>25.35%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BD183">
            <w:pPr>
              <w:jc w:val="center"/>
            </w:pPr>
            <w:r>
              <w:rPr>
                <w:rFonts w:ascii="宋体" w:hAnsi="宋体" w:eastAsia="宋体"/>
                <w:sz w:val="16"/>
              </w:rPr>
              <w:t>0.00</w:t>
            </w:r>
          </w:p>
        </w:tc>
      </w:tr>
      <w:tr w14:paraId="255D30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6775A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448E0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8DC06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0365B9">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C4A313">
            <w:pPr>
              <w:jc w:val="center"/>
            </w:pPr>
            <w:r>
              <w:rPr>
                <w:rFonts w:ascii="宋体" w:hAnsi="宋体" w:eastAsia="宋体"/>
                <w:sz w:val="16"/>
              </w:rPr>
              <w:t>50.70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498C2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B4966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A433F">
            <w:pPr>
              <w:jc w:val="center"/>
            </w:pPr>
            <w:r>
              <w:rPr>
                <w:rFonts w:ascii="宋体" w:hAnsi="宋体" w:eastAsia="宋体"/>
                <w:sz w:val="16"/>
              </w:rPr>
              <w:t>—</w:t>
            </w:r>
          </w:p>
        </w:tc>
      </w:tr>
      <w:tr w14:paraId="69800F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EEC24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5685C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74B48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95EFC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E62CC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94266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7CA80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44EE9">
            <w:pPr>
              <w:jc w:val="center"/>
            </w:pPr>
            <w:r>
              <w:rPr>
                <w:rFonts w:ascii="宋体" w:hAnsi="宋体" w:eastAsia="宋体"/>
                <w:sz w:val="16"/>
              </w:rPr>
              <w:t>—</w:t>
            </w:r>
          </w:p>
        </w:tc>
      </w:tr>
      <w:tr w14:paraId="5A26CCA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488D1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AD513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B31ABD7">
            <w:pPr>
              <w:jc w:val="center"/>
            </w:pPr>
            <w:r>
              <w:rPr>
                <w:rFonts w:ascii="宋体" w:hAnsi="宋体" w:eastAsia="宋体"/>
                <w:sz w:val="16"/>
              </w:rPr>
              <w:t>实际完成情况</w:t>
            </w:r>
          </w:p>
        </w:tc>
      </w:tr>
      <w:tr w14:paraId="391F09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C81A1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41CFEE">
            <w:pPr>
              <w:jc w:val="both"/>
            </w:pPr>
            <w:r>
              <w:rPr>
                <w:rFonts w:ascii="宋体" w:hAnsi="宋体" w:eastAsia="宋体"/>
                <w:sz w:val="16"/>
              </w:rPr>
              <w:t>根据《关于下达2024年中央旅游发展基金补助地方项目资金的通知》(伊州财教</w:t>
            </w:r>
            <w:r>
              <w:rPr>
                <w:rFonts w:hint="eastAsia" w:ascii="宋体" w:hAnsi="宋体"/>
                <w:sz w:val="16"/>
                <w:lang w:eastAsia="zh-CN"/>
              </w:rPr>
              <w:t>〔2024〕35号</w:t>
            </w:r>
            <w:r>
              <w:rPr>
                <w:rFonts w:ascii="宋体" w:hAnsi="宋体" w:eastAsia="宋体"/>
                <w:sz w:val="16"/>
              </w:rPr>
              <w:t>)文件精神，完成惠远古城街区外立面</w:t>
            </w:r>
            <w:r>
              <w:rPr>
                <w:rFonts w:hint="eastAsia" w:ascii="宋体" w:hAnsi="宋体"/>
                <w:sz w:val="16"/>
                <w:lang w:eastAsia="zh-CN"/>
              </w:rPr>
              <w:t>及</w:t>
            </w:r>
            <w:r>
              <w:rPr>
                <w:rFonts w:ascii="宋体" w:hAnsi="宋体" w:eastAsia="宋体"/>
                <w:sz w:val="16"/>
              </w:rPr>
              <w:t>节点景观提升，绿化景观提升，提升旅游公共服务水平，提升游客体验。</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09FB964">
            <w:pPr>
              <w:jc w:val="both"/>
            </w:pPr>
            <w:r>
              <w:rPr>
                <w:rFonts w:ascii="宋体" w:hAnsi="宋体" w:eastAsia="宋体"/>
                <w:sz w:val="16"/>
              </w:rPr>
              <w:t>已完成围墙改造4282.9米，绿化景观提升3000平方米，旅游公共服务水平提升的A级旅游景区个数1个，新增大门3处，钟鼓楼亮化1处，烈士陵园长廊宣传牌制作清单1个。惠远古城街区外立面</w:t>
            </w:r>
            <w:r>
              <w:rPr>
                <w:rFonts w:hint="eastAsia" w:ascii="宋体" w:hAnsi="宋体"/>
                <w:sz w:val="16"/>
                <w:lang w:eastAsia="zh-CN"/>
              </w:rPr>
              <w:t>及</w:t>
            </w:r>
            <w:r>
              <w:rPr>
                <w:rFonts w:ascii="宋体" w:hAnsi="宋体" w:eastAsia="宋体"/>
                <w:sz w:val="16"/>
              </w:rPr>
              <w:t>节点景观提升，绿化景观提升，提升了旅游公共服务水平，提升了游客体验。截至目前，该项目正在做结算，结算完进行资金拨付。</w:t>
            </w:r>
          </w:p>
        </w:tc>
      </w:tr>
      <w:tr w14:paraId="2526523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BF914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0AA7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8D6D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0CFF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8FED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A5C7B">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4CEFD">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5EC5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D593C">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FB6C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A18F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3339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3B82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4A7A7">
            <w:pPr>
              <w:jc w:val="center"/>
            </w:pPr>
            <w:r>
              <w:rPr>
                <w:rFonts w:ascii="宋体" w:hAnsi="宋体" w:eastAsia="宋体"/>
                <w:sz w:val="16"/>
              </w:rPr>
              <w:t>偏差原因分析及改进措施</w:t>
            </w:r>
          </w:p>
        </w:tc>
      </w:tr>
      <w:tr w14:paraId="68A1A6F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19839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3232F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CF65B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BEBB8">
            <w:pPr>
              <w:jc w:val="center"/>
            </w:pPr>
            <w:r>
              <w:rPr>
                <w:rFonts w:ascii="宋体" w:hAnsi="宋体" w:eastAsia="宋体"/>
                <w:sz w:val="16"/>
              </w:rPr>
              <w:t>围墙改造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07CC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50722">
            <w:pPr>
              <w:jc w:val="center"/>
            </w:pPr>
            <w:r>
              <w:rPr>
                <w:rFonts w:ascii="宋体" w:hAnsi="宋体" w:eastAsia="宋体"/>
                <w:sz w:val="16"/>
              </w:rPr>
              <w:t>=4282.90米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79B76">
            <w:pPr>
              <w:jc w:val="center"/>
            </w:pPr>
            <w:r>
              <w:rPr>
                <w:rFonts w:ascii="宋体" w:hAnsi="宋体" w:eastAsia="宋体"/>
                <w:sz w:val="16"/>
              </w:rPr>
              <w:t>4282.9米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BE9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AC95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2FC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540E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EB4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BA8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35E51">
            <w:pPr>
              <w:jc w:val="center"/>
            </w:pPr>
          </w:p>
        </w:tc>
      </w:tr>
      <w:tr w14:paraId="5E2074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DB72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0C42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2A93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DF0C0">
            <w:pPr>
              <w:jc w:val="center"/>
            </w:pPr>
            <w:r>
              <w:rPr>
                <w:rFonts w:ascii="宋体" w:hAnsi="宋体" w:eastAsia="宋体"/>
                <w:sz w:val="16"/>
              </w:rPr>
              <w:t>绿化景观提升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2880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409F0">
            <w:pPr>
              <w:jc w:val="center"/>
            </w:pPr>
            <w:r>
              <w:rPr>
                <w:rFonts w:ascii="宋体" w:hAnsi="宋体" w:eastAsia="宋体"/>
                <w:sz w:val="16"/>
              </w:rPr>
              <w:t>=3000平方米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B9183">
            <w:pPr>
              <w:jc w:val="center"/>
            </w:pPr>
            <w:r>
              <w:rPr>
                <w:rFonts w:ascii="宋体" w:hAnsi="宋体" w:eastAsia="宋体"/>
                <w:sz w:val="16"/>
              </w:rPr>
              <w:t>3000平方米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B2B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F8F7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46D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4969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6B8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A8B8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12628">
            <w:pPr>
              <w:jc w:val="center"/>
            </w:pPr>
          </w:p>
        </w:tc>
      </w:tr>
      <w:tr w14:paraId="0FF436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8251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9537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C7A2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30660">
            <w:pPr>
              <w:jc w:val="center"/>
            </w:pPr>
            <w:r>
              <w:rPr>
                <w:rFonts w:ascii="宋体" w:hAnsi="宋体" w:eastAsia="宋体"/>
                <w:sz w:val="16"/>
              </w:rPr>
              <w:t>旅游公共服务水平提升的A级旅游景区个数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63E0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3B288">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10C6F">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95E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3425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2FE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B737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6CC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231C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435CF">
            <w:pPr>
              <w:jc w:val="center"/>
            </w:pPr>
          </w:p>
        </w:tc>
      </w:tr>
      <w:tr w14:paraId="497B59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EF53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5CA0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6617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16F86">
            <w:pPr>
              <w:jc w:val="center"/>
            </w:pPr>
            <w:r>
              <w:rPr>
                <w:rFonts w:ascii="宋体" w:hAnsi="宋体" w:eastAsia="宋体"/>
                <w:sz w:val="16"/>
              </w:rPr>
              <w:t>创建国家级旅游度假区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5114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41706">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AB169">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0A6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C788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6A1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5313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9F8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A9E4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7A278">
            <w:pPr>
              <w:jc w:val="center"/>
            </w:pPr>
          </w:p>
        </w:tc>
      </w:tr>
      <w:tr w14:paraId="3440CF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6699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184B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7BE7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61B71">
            <w:pPr>
              <w:jc w:val="center"/>
            </w:pPr>
            <w:r>
              <w:rPr>
                <w:rFonts w:ascii="宋体" w:hAnsi="宋体" w:eastAsia="宋体"/>
                <w:sz w:val="16"/>
              </w:rPr>
              <w:t>打造文旅品牌宣传品制作数量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95CE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448B3">
            <w:pPr>
              <w:jc w:val="center"/>
            </w:pPr>
            <w:r>
              <w:rPr>
                <w:rFonts w:ascii="宋体" w:hAnsi="宋体" w:eastAsia="宋体"/>
                <w:sz w:val="16"/>
              </w:rPr>
              <w:t>=0件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5A2C7">
            <w:pPr>
              <w:jc w:val="center"/>
            </w:pPr>
            <w:r>
              <w:rPr>
                <w:rFonts w:ascii="宋体" w:hAnsi="宋体" w:eastAsia="宋体"/>
                <w:sz w:val="16"/>
              </w:rPr>
              <w:t>0件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E11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9183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7E0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F429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3B5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FE2A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CB36A">
            <w:pPr>
              <w:jc w:val="center"/>
            </w:pPr>
          </w:p>
        </w:tc>
      </w:tr>
      <w:tr w14:paraId="576398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1F73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3CD2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EF7E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08737">
            <w:pPr>
              <w:jc w:val="center"/>
            </w:pPr>
            <w:r>
              <w:rPr>
                <w:rFonts w:ascii="宋体" w:hAnsi="宋体" w:eastAsia="宋体"/>
                <w:sz w:val="16"/>
              </w:rPr>
              <w:t>配置移动式旅游厕所数量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6F03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39F25">
            <w:pPr>
              <w:jc w:val="center"/>
            </w:pPr>
            <w:r>
              <w:rPr>
                <w:rFonts w:ascii="宋体" w:hAnsi="宋体" w:eastAsia="宋体"/>
                <w:sz w:val="16"/>
              </w:rPr>
              <w:t>=0座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F6C16">
            <w:pPr>
              <w:jc w:val="center"/>
            </w:pPr>
            <w:r>
              <w:rPr>
                <w:rFonts w:ascii="宋体" w:hAnsi="宋体" w:eastAsia="宋体"/>
                <w:sz w:val="16"/>
              </w:rPr>
              <w:t>0座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5AC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0095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44C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CD04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C4A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A99B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209D4">
            <w:pPr>
              <w:jc w:val="center"/>
            </w:pPr>
          </w:p>
        </w:tc>
      </w:tr>
      <w:tr w14:paraId="6EFA9D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2CCD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282B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984E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2F41E">
            <w:pPr>
              <w:jc w:val="center"/>
            </w:pPr>
            <w:r>
              <w:rPr>
                <w:rFonts w:ascii="宋体" w:hAnsi="宋体" w:eastAsia="宋体"/>
                <w:sz w:val="16"/>
              </w:rPr>
              <w:t>新增大门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ACEE6">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8C212">
            <w:pPr>
              <w:jc w:val="center"/>
            </w:pPr>
            <w:r>
              <w:rPr>
                <w:rFonts w:ascii="宋体" w:hAnsi="宋体" w:eastAsia="宋体"/>
                <w:sz w:val="16"/>
              </w:rPr>
              <w:t>=3处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2C810">
            <w:pPr>
              <w:jc w:val="center"/>
            </w:pPr>
            <w:r>
              <w:rPr>
                <w:rFonts w:ascii="宋体" w:hAnsi="宋体" w:eastAsia="宋体"/>
                <w:sz w:val="16"/>
              </w:rPr>
              <w:t>3处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B25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BEAE0">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527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728D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47C4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412F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4A392">
            <w:pPr>
              <w:jc w:val="center"/>
            </w:pPr>
          </w:p>
        </w:tc>
      </w:tr>
      <w:tr w14:paraId="60CFEC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D92D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598F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5A20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FEDB3">
            <w:pPr>
              <w:jc w:val="center"/>
            </w:pPr>
            <w:r>
              <w:rPr>
                <w:rFonts w:ascii="宋体" w:hAnsi="宋体" w:eastAsia="宋体"/>
                <w:sz w:val="16"/>
              </w:rPr>
              <w:t>钟鼓楼亮化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774D4">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AACB7">
            <w:pPr>
              <w:jc w:val="center"/>
            </w:pPr>
            <w:r>
              <w:rPr>
                <w:rFonts w:ascii="宋体" w:hAnsi="宋体" w:eastAsia="宋体"/>
                <w:sz w:val="16"/>
              </w:rPr>
              <w:t>=1处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D587B">
            <w:pPr>
              <w:jc w:val="center"/>
            </w:pPr>
            <w:r>
              <w:rPr>
                <w:rFonts w:ascii="宋体" w:hAnsi="宋体" w:eastAsia="宋体"/>
                <w:sz w:val="16"/>
              </w:rPr>
              <w:t>1处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5F3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40701">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466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01D9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FA2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DD50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0B4E3">
            <w:pPr>
              <w:jc w:val="center"/>
            </w:pPr>
          </w:p>
        </w:tc>
      </w:tr>
      <w:tr w14:paraId="38752D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0A8B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BE53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C049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B585D">
            <w:pPr>
              <w:jc w:val="center"/>
            </w:pPr>
            <w:r>
              <w:rPr>
                <w:rFonts w:ascii="宋体" w:hAnsi="宋体" w:eastAsia="宋体"/>
                <w:sz w:val="16"/>
              </w:rPr>
              <w:t>烈士陵园长廊宣传牌制作清单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06BA3">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C18E5">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4E43E">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ABF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11666">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FDC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7ABE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229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8B2D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AE187">
            <w:pPr>
              <w:jc w:val="center"/>
            </w:pPr>
          </w:p>
        </w:tc>
      </w:tr>
      <w:tr w14:paraId="26EABA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2222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FE207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58334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73ED1">
            <w:pPr>
              <w:jc w:val="center"/>
            </w:pPr>
            <w:r>
              <w:rPr>
                <w:rFonts w:ascii="宋体" w:hAnsi="宋体" w:eastAsia="宋体"/>
                <w:sz w:val="16"/>
              </w:rPr>
              <w:t>竣工验收合格率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A746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FE7A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8CEE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0B8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FCC0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5CC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6D56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3E2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6BC9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1D7E2">
            <w:pPr>
              <w:jc w:val="center"/>
            </w:pPr>
          </w:p>
        </w:tc>
      </w:tr>
      <w:tr w14:paraId="176DCB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8BC5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55BB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7650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BA113">
            <w:pPr>
              <w:jc w:val="center"/>
            </w:pPr>
            <w:r>
              <w:rPr>
                <w:rFonts w:ascii="宋体" w:hAnsi="宋体" w:eastAsia="宋体"/>
                <w:sz w:val="16"/>
              </w:rPr>
              <w:t>景区公共信息服务、引导标识服务覆盖率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11DD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0836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0A7A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D14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4223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170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F047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33A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C483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6F888">
            <w:pPr>
              <w:jc w:val="center"/>
            </w:pPr>
          </w:p>
        </w:tc>
      </w:tr>
      <w:tr w14:paraId="46DA06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F2D8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CA5BD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E6C8C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FE65C">
            <w:pPr>
              <w:jc w:val="center"/>
            </w:pPr>
            <w:r>
              <w:rPr>
                <w:rFonts w:ascii="宋体" w:hAnsi="宋体" w:eastAsia="宋体"/>
                <w:sz w:val="16"/>
              </w:rPr>
              <w:t>资金按时拨付率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C1DC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288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1B991">
            <w:pPr>
              <w:jc w:val="center"/>
            </w:pPr>
            <w:r>
              <w:rPr>
                <w:rFonts w:ascii="宋体" w:hAnsi="宋体" w:eastAsia="宋体"/>
                <w:sz w:val="16"/>
              </w:rPr>
              <w:t>25.35%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0C771">
            <w:pPr>
              <w:jc w:val="center"/>
            </w:pPr>
            <w:r>
              <w:rPr>
                <w:rFonts w:ascii="宋体" w:hAnsi="宋体" w:eastAsia="宋体"/>
                <w:sz w:val="16"/>
              </w:rPr>
              <w:t>25.35%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9F701">
            <w:pPr>
              <w:jc w:val="center"/>
            </w:pPr>
            <w:r>
              <w:rPr>
                <w:rFonts w:ascii="宋体" w:hAnsi="宋体" w:eastAsia="宋体"/>
                <w:sz w:val="16"/>
              </w:rPr>
              <w:t>1.01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438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9CC7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7E4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FB88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A4867">
            <w:pPr>
              <w:jc w:val="center"/>
            </w:pPr>
            <w:r>
              <w:rPr>
                <w:rFonts w:ascii="宋体" w:hAnsi="宋体" w:eastAsia="宋体"/>
                <w:sz w:val="16"/>
              </w:rPr>
              <w:t>项目结算跨年，该项目做年度结转，待完成项目结算完成进行支付。</w:t>
            </w:r>
          </w:p>
        </w:tc>
      </w:tr>
      <w:tr w14:paraId="2CF2DA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21ED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91E2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9B37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AAB02">
            <w:pPr>
              <w:jc w:val="center"/>
            </w:pPr>
            <w:r>
              <w:rPr>
                <w:rFonts w:ascii="宋体" w:hAnsi="宋体" w:eastAsia="宋体"/>
                <w:sz w:val="16"/>
              </w:rPr>
              <w:t>开工时间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29FD3">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63C9E">
            <w:pPr>
              <w:jc w:val="center"/>
            </w:pPr>
            <w:r>
              <w:rPr>
                <w:rFonts w:ascii="宋体" w:hAnsi="宋体" w:eastAsia="宋体"/>
                <w:sz w:val="16"/>
              </w:rPr>
              <w:t>=2024年9月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3D13A">
            <w:pPr>
              <w:jc w:val="center"/>
            </w:pPr>
            <w:r>
              <w:rPr>
                <w:rFonts w:ascii="宋体" w:hAnsi="宋体" w:eastAsia="宋体"/>
                <w:sz w:val="16"/>
              </w:rPr>
              <w:t>2024年9月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FD8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88AF6">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E66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9A86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FD7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9320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F31AD">
            <w:pPr>
              <w:jc w:val="center"/>
            </w:pPr>
          </w:p>
        </w:tc>
      </w:tr>
      <w:tr w14:paraId="447A14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F891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EDDA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2925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CE913">
            <w:pPr>
              <w:jc w:val="center"/>
            </w:pPr>
            <w:r>
              <w:rPr>
                <w:rFonts w:ascii="宋体" w:hAnsi="宋体" w:eastAsia="宋体"/>
                <w:sz w:val="16"/>
              </w:rPr>
              <w:t>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F0F81">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45176">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A6BAA">
            <w:pPr>
              <w:jc w:val="center"/>
            </w:pPr>
            <w:r>
              <w:rPr>
                <w:rFonts w:ascii="宋体" w:hAnsi="宋体" w:eastAsia="宋体"/>
                <w:sz w:val="16"/>
              </w:rPr>
              <w:t>2025年4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7CA3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2F73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08D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25C7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FA6F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4352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B4147">
            <w:pPr>
              <w:jc w:val="center"/>
            </w:pPr>
            <w:r>
              <w:rPr>
                <w:rFonts w:ascii="宋体" w:hAnsi="宋体" w:eastAsia="宋体"/>
                <w:sz w:val="16"/>
              </w:rPr>
              <w:t>工程进行较晚，建设进度慢。</w:t>
            </w:r>
          </w:p>
        </w:tc>
      </w:tr>
      <w:tr w14:paraId="7B80D9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85344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CF109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B30EE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7CCD6">
            <w:pPr>
              <w:jc w:val="center"/>
            </w:pPr>
            <w:r>
              <w:rPr>
                <w:rFonts w:ascii="宋体" w:hAnsi="宋体" w:eastAsia="宋体"/>
                <w:sz w:val="16"/>
              </w:rPr>
              <w:t>旅游宣传费用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4A3B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0C629">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A6262">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3F8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1FB9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6CE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55F9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CE2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7BBC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EF03B">
            <w:pPr>
              <w:jc w:val="center"/>
            </w:pPr>
          </w:p>
        </w:tc>
      </w:tr>
      <w:tr w14:paraId="3E08BD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13F1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DEF2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2331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DF8C3">
            <w:pPr>
              <w:jc w:val="center"/>
            </w:pPr>
            <w:r>
              <w:rPr>
                <w:rFonts w:ascii="宋体" w:hAnsi="宋体" w:eastAsia="宋体"/>
                <w:sz w:val="16"/>
              </w:rPr>
              <w:t>旅游公共服务提升经费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CBE41">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C2E65">
            <w:pPr>
              <w:jc w:val="center"/>
            </w:pPr>
            <w:r>
              <w:rPr>
                <w:rFonts w:ascii="宋体" w:hAnsi="宋体" w:eastAsia="宋体"/>
                <w:sz w:val="16"/>
              </w:rPr>
              <w:t>&lt;=9万元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20F24">
            <w:pPr>
              <w:jc w:val="center"/>
            </w:pPr>
            <w:r>
              <w:rPr>
                <w:rFonts w:ascii="宋体" w:hAnsi="宋体" w:eastAsia="宋体"/>
                <w:sz w:val="16"/>
              </w:rPr>
              <w:t>4.056万元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6D4C7">
            <w:pPr>
              <w:jc w:val="center"/>
            </w:pPr>
            <w:r>
              <w:rPr>
                <w:rFonts w:ascii="宋体" w:hAnsi="宋体" w:eastAsia="宋体"/>
                <w:sz w:val="16"/>
              </w:rPr>
              <w:t>45.07%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4518C">
            <w:pPr>
              <w:jc w:val="center"/>
            </w:pPr>
            <w:r>
              <w:rPr>
                <w:rFonts w:ascii="宋体" w:hAnsi="宋体" w:eastAsia="宋体"/>
                <w:sz w:val="16"/>
              </w:rPr>
              <w:t>0.9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BC7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3C06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D6D5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F4E8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39E0F">
            <w:pPr>
              <w:jc w:val="center"/>
            </w:pPr>
            <w:r>
              <w:rPr>
                <w:rFonts w:ascii="宋体" w:hAnsi="宋体" w:eastAsia="宋体"/>
                <w:sz w:val="16"/>
              </w:rPr>
              <w:t>项目结算跨年，该项目做年度结转，待完成项目结算完成进行支付。</w:t>
            </w:r>
          </w:p>
        </w:tc>
      </w:tr>
      <w:tr w14:paraId="09CA86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318D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8123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125E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65DCA">
            <w:pPr>
              <w:jc w:val="center"/>
            </w:pPr>
            <w:r>
              <w:rPr>
                <w:rFonts w:ascii="宋体" w:hAnsi="宋体" w:eastAsia="宋体"/>
                <w:sz w:val="16"/>
              </w:rPr>
              <w:t>钟鼓楼亮化费用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80338">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491B7">
            <w:pPr>
              <w:jc w:val="center"/>
            </w:pPr>
            <w:r>
              <w:rPr>
                <w:rFonts w:ascii="宋体" w:hAnsi="宋体" w:eastAsia="宋体"/>
                <w:sz w:val="16"/>
              </w:rPr>
              <w:t>=208234.25元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20A4A">
            <w:pPr>
              <w:jc w:val="center"/>
            </w:pPr>
            <w:r>
              <w:rPr>
                <w:rFonts w:ascii="宋体" w:hAnsi="宋体" w:eastAsia="宋体"/>
                <w:sz w:val="16"/>
              </w:rPr>
              <w:t>40560元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8FB16">
            <w:pPr>
              <w:jc w:val="center"/>
            </w:pPr>
            <w:r>
              <w:rPr>
                <w:rFonts w:ascii="宋体" w:hAnsi="宋体" w:eastAsia="宋体"/>
                <w:sz w:val="16"/>
              </w:rPr>
              <w:t>19.48%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B14AA">
            <w:pPr>
              <w:jc w:val="center"/>
            </w:pPr>
            <w:r>
              <w:rPr>
                <w:rFonts w:ascii="宋体" w:hAnsi="宋体" w:eastAsia="宋体"/>
                <w:sz w:val="16"/>
              </w:rPr>
              <w:t>0.58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C79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DF36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8D2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5DFA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25D73">
            <w:pPr>
              <w:jc w:val="center"/>
            </w:pPr>
            <w:r>
              <w:rPr>
                <w:rFonts w:ascii="宋体" w:hAnsi="宋体" w:eastAsia="宋体"/>
                <w:sz w:val="16"/>
              </w:rPr>
              <w:t>项目结算跨年，该项目做年度结转，待完成项目结算完成进行支付。</w:t>
            </w:r>
          </w:p>
        </w:tc>
      </w:tr>
      <w:tr w14:paraId="162798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0433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EA46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90DC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7B1B9">
            <w:pPr>
              <w:jc w:val="center"/>
            </w:pPr>
            <w:r>
              <w:rPr>
                <w:rFonts w:ascii="宋体" w:hAnsi="宋体" w:eastAsia="宋体"/>
                <w:sz w:val="16"/>
              </w:rPr>
              <w:t>绿化景观提升费用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FBA14">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463E3">
            <w:pPr>
              <w:jc w:val="center"/>
            </w:pPr>
            <w:r>
              <w:rPr>
                <w:rFonts w:ascii="宋体" w:hAnsi="宋体" w:eastAsia="宋体"/>
                <w:sz w:val="16"/>
              </w:rPr>
              <w:t>=162675.76元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55002">
            <w:pPr>
              <w:jc w:val="center"/>
            </w:pPr>
            <w:r>
              <w:rPr>
                <w:rFonts w:ascii="宋体" w:hAnsi="宋体" w:eastAsia="宋体"/>
                <w:sz w:val="16"/>
              </w:rPr>
              <w:t>50700元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C35D2">
            <w:pPr>
              <w:jc w:val="center"/>
            </w:pPr>
            <w:r>
              <w:rPr>
                <w:rFonts w:ascii="宋体" w:hAnsi="宋体" w:eastAsia="宋体"/>
                <w:sz w:val="16"/>
              </w:rPr>
              <w:t>31.17%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C677A">
            <w:pPr>
              <w:jc w:val="center"/>
            </w:pPr>
            <w:r>
              <w:rPr>
                <w:rFonts w:ascii="宋体" w:hAnsi="宋体" w:eastAsia="宋体"/>
                <w:sz w:val="16"/>
              </w:rPr>
              <w:t>0.62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39D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9CAD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9F5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6752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FC7AD">
            <w:pPr>
              <w:jc w:val="center"/>
            </w:pPr>
            <w:r>
              <w:rPr>
                <w:rFonts w:ascii="宋体" w:hAnsi="宋体" w:eastAsia="宋体"/>
                <w:sz w:val="16"/>
              </w:rPr>
              <w:t>项目结算跨年，该项目做年度结转，待完成项目结算完成进行支付。</w:t>
            </w:r>
          </w:p>
        </w:tc>
      </w:tr>
      <w:tr w14:paraId="58DCC2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2D7F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4CA3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A38B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24281">
            <w:pPr>
              <w:jc w:val="center"/>
            </w:pPr>
            <w:r>
              <w:rPr>
                <w:rFonts w:ascii="宋体" w:hAnsi="宋体" w:eastAsia="宋体"/>
                <w:sz w:val="16"/>
              </w:rPr>
              <w:t>大门和围墙改造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C75B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15F8E">
            <w:pPr>
              <w:jc w:val="center"/>
            </w:pPr>
            <w:r>
              <w:rPr>
                <w:rFonts w:ascii="宋体" w:hAnsi="宋体" w:eastAsia="宋体"/>
                <w:sz w:val="16"/>
              </w:rPr>
              <w:t>=1205091.73元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CDB31">
            <w:pPr>
              <w:jc w:val="center"/>
            </w:pPr>
            <w:r>
              <w:rPr>
                <w:rFonts w:ascii="宋体" w:hAnsi="宋体" w:eastAsia="宋体"/>
                <w:sz w:val="16"/>
              </w:rPr>
              <w:t>304200元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C35EC">
            <w:pPr>
              <w:jc w:val="center"/>
            </w:pPr>
            <w:r>
              <w:rPr>
                <w:rFonts w:ascii="宋体" w:hAnsi="宋体" w:eastAsia="宋体"/>
                <w:sz w:val="16"/>
              </w:rPr>
              <w:t>25.24%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BB6EB">
            <w:pPr>
              <w:jc w:val="center"/>
            </w:pPr>
            <w:r>
              <w:rPr>
                <w:rFonts w:ascii="宋体" w:hAnsi="宋体" w:eastAsia="宋体"/>
                <w:sz w:val="16"/>
              </w:rPr>
              <w:t>2.52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8A9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86A1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25F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FED5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B7AAF">
            <w:pPr>
              <w:jc w:val="center"/>
            </w:pPr>
            <w:r>
              <w:rPr>
                <w:rFonts w:ascii="宋体" w:hAnsi="宋体" w:eastAsia="宋体"/>
                <w:sz w:val="16"/>
              </w:rPr>
              <w:t>项目结算跨年，该项目做年度结转，待完成项目结算完成进行支付。</w:t>
            </w:r>
          </w:p>
        </w:tc>
      </w:tr>
      <w:tr w14:paraId="358717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BF06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8176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666D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235EF">
            <w:pPr>
              <w:jc w:val="center"/>
            </w:pPr>
            <w:r>
              <w:rPr>
                <w:rFonts w:ascii="宋体" w:hAnsi="宋体" w:eastAsia="宋体"/>
                <w:sz w:val="16"/>
              </w:rPr>
              <w:t>烈士陵园长廊宣传牌制作清单费用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3B70A">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D76EA">
            <w:pPr>
              <w:jc w:val="center"/>
            </w:pPr>
            <w:r>
              <w:rPr>
                <w:rFonts w:ascii="宋体" w:hAnsi="宋体" w:eastAsia="宋体"/>
                <w:sz w:val="16"/>
              </w:rPr>
              <w:t>=282667.52元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5A461">
            <w:pPr>
              <w:jc w:val="center"/>
            </w:pPr>
            <w:r>
              <w:rPr>
                <w:rFonts w:ascii="宋体" w:hAnsi="宋体" w:eastAsia="宋体"/>
                <w:sz w:val="16"/>
              </w:rPr>
              <w:t>70980元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322C2">
            <w:pPr>
              <w:jc w:val="center"/>
            </w:pPr>
            <w:r>
              <w:rPr>
                <w:rFonts w:ascii="宋体" w:hAnsi="宋体" w:eastAsia="宋体"/>
                <w:sz w:val="16"/>
              </w:rPr>
              <w:t>25.11%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37246">
            <w:pPr>
              <w:jc w:val="center"/>
            </w:pPr>
            <w:r>
              <w:rPr>
                <w:rFonts w:ascii="宋体" w:hAnsi="宋体" w:eastAsia="宋体"/>
                <w:sz w:val="16"/>
              </w:rPr>
              <w:t>0.75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C9A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25F9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23E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DD7E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B82E6">
            <w:pPr>
              <w:jc w:val="center"/>
            </w:pPr>
            <w:r>
              <w:rPr>
                <w:rFonts w:ascii="宋体" w:hAnsi="宋体" w:eastAsia="宋体"/>
                <w:sz w:val="16"/>
              </w:rPr>
              <w:t>项目结算跨年，该项目做年度结转，待完成项目结算完成进行支付。</w:t>
            </w:r>
          </w:p>
        </w:tc>
      </w:tr>
      <w:tr w14:paraId="4E1CAF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B05B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C767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FF731">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CAB92">
            <w:pPr>
              <w:jc w:val="center"/>
            </w:pPr>
            <w:r>
              <w:rPr>
                <w:rFonts w:ascii="宋体" w:hAnsi="宋体" w:eastAsia="宋体"/>
                <w:sz w:val="16"/>
              </w:rPr>
              <w:t>接待国内外游客人数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110C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7B44D">
            <w:pPr>
              <w:jc w:val="center"/>
            </w:pPr>
            <w:r>
              <w:rPr>
                <w:rFonts w:ascii="宋体" w:hAnsi="宋体" w:eastAsia="宋体"/>
                <w:sz w:val="16"/>
              </w:rPr>
              <w:t>&gt;=27万人次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9DAAF">
            <w:pPr>
              <w:jc w:val="center"/>
            </w:pPr>
            <w:r>
              <w:rPr>
                <w:rFonts w:ascii="宋体" w:hAnsi="宋体" w:eastAsia="宋体"/>
                <w:sz w:val="16"/>
              </w:rPr>
              <w:t>27.94万人次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AC635">
            <w:pPr>
              <w:jc w:val="center"/>
            </w:pPr>
            <w:r>
              <w:rPr>
                <w:rFonts w:ascii="宋体" w:hAnsi="宋体" w:eastAsia="宋体"/>
                <w:sz w:val="16"/>
              </w:rPr>
              <w:t>103.48%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CDF0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B09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848A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C45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15B8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36401">
            <w:pPr>
              <w:jc w:val="center"/>
            </w:pPr>
            <w:r>
              <w:rPr>
                <w:rFonts w:ascii="宋体" w:hAnsi="宋体" w:eastAsia="宋体"/>
                <w:sz w:val="16"/>
              </w:rPr>
              <w:t>景区对游客吸引度较高。</w:t>
            </w:r>
          </w:p>
        </w:tc>
      </w:tr>
      <w:tr w14:paraId="02AB30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D73F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EED0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E1EA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1F398">
            <w:pPr>
              <w:jc w:val="center"/>
            </w:pPr>
            <w:r>
              <w:rPr>
                <w:rFonts w:ascii="宋体" w:hAnsi="宋体" w:eastAsia="宋体"/>
                <w:sz w:val="16"/>
              </w:rPr>
              <w:t>旅游公共服务群众满意度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B5B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1D8C5">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1E1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542EB">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173B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825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21C7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07A9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FD4F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53D8A">
            <w:pPr>
              <w:jc w:val="center"/>
            </w:pPr>
            <w:r>
              <w:rPr>
                <w:rFonts w:ascii="宋体" w:hAnsi="宋体" w:eastAsia="宋体"/>
                <w:sz w:val="16"/>
              </w:rPr>
              <w:t>游客对旅游公共服务较满意。</w:t>
            </w:r>
          </w:p>
        </w:tc>
      </w:tr>
      <w:tr w14:paraId="268D7D60">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F874A3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DBC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505469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00F60E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57A9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5EA4E">
            <w:pPr>
              <w:jc w:val="center"/>
            </w:pPr>
            <w:r>
              <w:rPr>
                <w:rFonts w:ascii="宋体" w:hAnsi="宋体" w:eastAsia="宋体"/>
                <w:sz w:val="16"/>
              </w:rPr>
              <w:t>69.38分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44662A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DFB59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D8BA71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089CB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ED008AE"/>
        </w:tc>
      </w:tr>
    </w:tbl>
    <w:p w14:paraId="7DCDA84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96"/>
        <w:gridCol w:w="632"/>
        <w:gridCol w:w="696"/>
        <w:gridCol w:w="632"/>
        <w:gridCol w:w="632"/>
        <w:gridCol w:w="632"/>
        <w:gridCol w:w="632"/>
        <w:gridCol w:w="632"/>
        <w:gridCol w:w="632"/>
      </w:tblGrid>
      <w:tr w14:paraId="7FF21ACF">
        <w:tc>
          <w:tcPr>
            <w:tcW w:w="8848" w:type="dxa"/>
            <w:gridSpan w:val="14"/>
            <w:vAlign w:val="center"/>
          </w:tcPr>
          <w:p w14:paraId="11961861">
            <w:pPr>
              <w:jc w:val="center"/>
            </w:pPr>
            <w:r>
              <w:rPr>
                <w:rFonts w:ascii="宋体" w:hAnsi="宋体" w:eastAsia="宋体"/>
                <w:sz w:val="24"/>
              </w:rPr>
              <w:t>项目支出绩效自评表</w:t>
            </w:r>
          </w:p>
        </w:tc>
      </w:tr>
      <w:tr w14:paraId="56697DA0">
        <w:tblPrEx>
          <w:tblCellMar>
            <w:top w:w="0" w:type="dxa"/>
            <w:left w:w="108" w:type="dxa"/>
            <w:bottom w:w="0" w:type="dxa"/>
            <w:right w:w="108" w:type="dxa"/>
          </w:tblCellMar>
        </w:tblPrEx>
        <w:tc>
          <w:tcPr>
            <w:tcW w:w="8848" w:type="dxa"/>
            <w:gridSpan w:val="14"/>
            <w:vAlign w:val="center"/>
          </w:tcPr>
          <w:p w14:paraId="4F9235F8">
            <w:pPr>
              <w:jc w:val="center"/>
            </w:pPr>
            <w:r>
              <w:rPr>
                <w:rFonts w:ascii="宋体" w:hAnsi="宋体" w:eastAsia="宋体"/>
                <w:sz w:val="24"/>
              </w:rPr>
              <w:t>(2024年度)</w:t>
            </w:r>
          </w:p>
        </w:tc>
      </w:tr>
      <w:tr w14:paraId="606A050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0C74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B13A4DF">
            <w:pPr>
              <w:jc w:val="center"/>
            </w:pPr>
            <w:r>
              <w:rPr>
                <w:rFonts w:ascii="宋体" w:hAnsi="宋体" w:eastAsia="宋体"/>
                <w:sz w:val="16"/>
              </w:rPr>
              <w:t>2024年中央补助地方公共文化服务体系建设补助项目</w:t>
            </w:r>
          </w:p>
        </w:tc>
      </w:tr>
      <w:tr w14:paraId="1199C53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E8A7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E67012">
            <w:pPr>
              <w:jc w:val="center"/>
            </w:pPr>
            <w:r>
              <w:rPr>
                <w:rFonts w:ascii="宋体" w:hAnsi="宋体" w:eastAsia="宋体"/>
                <w:sz w:val="16"/>
              </w:rPr>
              <w:t>霍城县文化体育广播电视和旅游局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27DC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F174E13">
            <w:pPr>
              <w:jc w:val="center"/>
            </w:pPr>
            <w:r>
              <w:rPr>
                <w:rFonts w:ascii="宋体" w:hAnsi="宋体" w:eastAsia="宋体"/>
                <w:sz w:val="16"/>
              </w:rPr>
              <w:t>霍城县文化体育广播电视和旅游局</w:t>
            </w:r>
          </w:p>
        </w:tc>
      </w:tr>
      <w:tr w14:paraId="3C89BE2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47B948">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3FCC6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81CFB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26849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3135F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5D46B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FE476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E527F">
            <w:pPr>
              <w:jc w:val="center"/>
            </w:pPr>
            <w:r>
              <w:rPr>
                <w:rFonts w:ascii="宋体" w:hAnsi="宋体" w:eastAsia="宋体"/>
                <w:sz w:val="16"/>
              </w:rPr>
              <w:t>得分</w:t>
            </w:r>
          </w:p>
        </w:tc>
      </w:tr>
      <w:tr w14:paraId="45AAA0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77F2A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5FA2C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617DE3">
            <w:pPr>
              <w:jc w:val="center"/>
            </w:pPr>
            <w:r>
              <w:rPr>
                <w:rFonts w:ascii="宋体" w:hAnsi="宋体" w:eastAsia="宋体"/>
                <w:sz w:val="16"/>
              </w:rPr>
              <w:t>119.21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AC6FDD">
            <w:pPr>
              <w:jc w:val="center"/>
            </w:pPr>
            <w:r>
              <w:rPr>
                <w:rFonts w:ascii="宋体" w:hAnsi="宋体" w:eastAsia="宋体"/>
                <w:sz w:val="16"/>
              </w:rPr>
              <w:t>119.21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960349">
            <w:pPr>
              <w:jc w:val="center"/>
            </w:pPr>
            <w:r>
              <w:rPr>
                <w:rFonts w:ascii="宋体" w:hAnsi="宋体" w:eastAsia="宋体"/>
                <w:sz w:val="16"/>
              </w:rPr>
              <w:t>82.31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2D683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B56908">
            <w:pPr>
              <w:jc w:val="center"/>
            </w:pPr>
            <w:r>
              <w:rPr>
                <w:rFonts w:ascii="宋体" w:hAnsi="宋体" w:eastAsia="宋体"/>
                <w:sz w:val="16"/>
              </w:rPr>
              <w:t>69.05%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DA38D">
            <w:pPr>
              <w:jc w:val="center"/>
            </w:pPr>
            <w:r>
              <w:rPr>
                <w:rFonts w:ascii="宋体" w:hAnsi="宋体" w:eastAsia="宋体"/>
                <w:sz w:val="16"/>
              </w:rPr>
              <w:t>2.26</w:t>
            </w:r>
          </w:p>
        </w:tc>
      </w:tr>
      <w:tr w14:paraId="705251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328D1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068FD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1DD0FB">
            <w:pPr>
              <w:jc w:val="center"/>
            </w:pPr>
            <w:r>
              <w:rPr>
                <w:rFonts w:ascii="宋体" w:hAnsi="宋体" w:eastAsia="宋体"/>
                <w:sz w:val="16"/>
              </w:rPr>
              <w:t>119.21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BF80E4">
            <w:pPr>
              <w:jc w:val="center"/>
            </w:pPr>
            <w:r>
              <w:rPr>
                <w:rFonts w:ascii="宋体" w:hAnsi="宋体" w:eastAsia="宋体"/>
                <w:sz w:val="16"/>
              </w:rPr>
              <w:t>119.21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44E181">
            <w:pPr>
              <w:jc w:val="center"/>
            </w:pPr>
            <w:r>
              <w:rPr>
                <w:rFonts w:ascii="宋体" w:hAnsi="宋体" w:eastAsia="宋体"/>
                <w:sz w:val="16"/>
              </w:rPr>
              <w:t>82.31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CF07C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C28B0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C8267">
            <w:pPr>
              <w:jc w:val="center"/>
            </w:pPr>
            <w:r>
              <w:rPr>
                <w:rFonts w:ascii="宋体" w:hAnsi="宋体" w:eastAsia="宋体"/>
                <w:sz w:val="16"/>
              </w:rPr>
              <w:t>—</w:t>
            </w:r>
          </w:p>
        </w:tc>
      </w:tr>
      <w:tr w14:paraId="327F60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0897D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1A853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7C451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E7143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48D90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0281E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D502B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92982">
            <w:pPr>
              <w:jc w:val="center"/>
            </w:pPr>
            <w:r>
              <w:rPr>
                <w:rFonts w:ascii="宋体" w:hAnsi="宋体" w:eastAsia="宋体"/>
                <w:sz w:val="16"/>
              </w:rPr>
              <w:t>—</w:t>
            </w:r>
          </w:p>
        </w:tc>
      </w:tr>
      <w:tr w14:paraId="39F2C2B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489A7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01A07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E3FF9CA">
            <w:pPr>
              <w:jc w:val="center"/>
            </w:pPr>
            <w:r>
              <w:rPr>
                <w:rFonts w:ascii="宋体" w:hAnsi="宋体" w:eastAsia="宋体"/>
                <w:sz w:val="16"/>
              </w:rPr>
              <w:t>实际完成情况</w:t>
            </w:r>
          </w:p>
        </w:tc>
      </w:tr>
      <w:tr w14:paraId="5985C9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B25D4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33CE0F">
            <w:pPr>
              <w:jc w:val="both"/>
            </w:pPr>
            <w:r>
              <w:rPr>
                <w:rFonts w:ascii="宋体" w:hAnsi="宋体" w:eastAsia="宋体"/>
                <w:sz w:val="16"/>
              </w:rPr>
              <w:t>用于引导和支持地方提供基本公共文化服务项目，改善基层公共文化体育设施条件，加强基层公共文化人才队伍建设等，</w:t>
            </w:r>
            <w:r>
              <w:rPr>
                <w:rFonts w:hint="eastAsia" w:ascii="宋体" w:hAnsi="宋体"/>
                <w:sz w:val="16"/>
                <w:lang w:eastAsia="zh-CN"/>
              </w:rPr>
              <w:t>支持</w:t>
            </w:r>
            <w:r>
              <w:rPr>
                <w:rFonts w:ascii="宋体" w:hAnsi="宋体" w:eastAsia="宋体"/>
                <w:sz w:val="16"/>
              </w:rPr>
              <w:t>加快构建现代公共文化服务体系，促进基本公共文化服务标准化、均等化。保障广大群众读书看报、观看电视、观赏电影、进行文化鉴赏、开展文化体育活动等基本文化权益。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C12495F">
            <w:pPr>
              <w:jc w:val="both"/>
            </w:pPr>
            <w:r>
              <w:rPr>
                <w:rFonts w:ascii="宋体" w:hAnsi="宋体" w:eastAsia="宋体"/>
                <w:sz w:val="16"/>
              </w:rPr>
              <w:t>2024年，霍城县充分发挥中央专项资金的引导和支持作用，为群众提供基本公共文化服务项目，改善基层公共文化体育设施条件，加强基层公共文化服务人才队伍建设等，完成群众文化演出场次12次、广播电视设备购置数量145套、群众文化演出场次31场次、举办伊犁州成立七十年周年大庆活动1场次、群众对国家基本公共文化服务满意度达98%，充分保障了广大群众读书看报、观看电视、观赏电影、进行文化鉴赏、开展文化体育活动等基本文化权益。</w:t>
            </w:r>
          </w:p>
        </w:tc>
      </w:tr>
      <w:tr w14:paraId="5F828E0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42D41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CD9C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B0AE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4A09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98A1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76800">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27BF0">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03B11">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E82FD">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B258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167F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E1CE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D3BF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60A08">
            <w:pPr>
              <w:jc w:val="center"/>
            </w:pPr>
            <w:r>
              <w:rPr>
                <w:rFonts w:ascii="宋体" w:hAnsi="宋体" w:eastAsia="宋体"/>
                <w:sz w:val="16"/>
              </w:rPr>
              <w:t>偏差原因分析及改进措施</w:t>
            </w:r>
          </w:p>
        </w:tc>
      </w:tr>
      <w:tr w14:paraId="2FC42B3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5FEBE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14A51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475AB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2EB32">
            <w:pPr>
              <w:jc w:val="center"/>
            </w:pPr>
            <w:r>
              <w:rPr>
                <w:rFonts w:ascii="宋体" w:hAnsi="宋体" w:eastAsia="宋体"/>
                <w:sz w:val="16"/>
              </w:rPr>
              <w:t>公共文化服务人才培训次数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CDA4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16B4B">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CE2DD">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1A5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25E3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118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EF08A">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4E3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2BAB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B33B3">
            <w:pPr>
              <w:jc w:val="center"/>
            </w:pPr>
          </w:p>
        </w:tc>
      </w:tr>
      <w:tr w14:paraId="0EEAD7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97E9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9940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A511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B42C0">
            <w:pPr>
              <w:jc w:val="center"/>
            </w:pPr>
            <w:r>
              <w:rPr>
                <w:rFonts w:ascii="宋体" w:hAnsi="宋体" w:eastAsia="宋体"/>
                <w:sz w:val="16"/>
              </w:rPr>
              <w:t>广播电视设备购置数量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2EA4A">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74EA3">
            <w:pPr>
              <w:jc w:val="center"/>
            </w:pPr>
            <w:r>
              <w:rPr>
                <w:rFonts w:ascii="宋体" w:hAnsi="宋体" w:eastAsia="宋体"/>
                <w:sz w:val="16"/>
              </w:rPr>
              <w:t>&gt;=100套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B98B2">
            <w:pPr>
              <w:jc w:val="center"/>
            </w:pPr>
            <w:r>
              <w:rPr>
                <w:rFonts w:ascii="宋体" w:hAnsi="宋体" w:eastAsia="宋体"/>
                <w:sz w:val="16"/>
              </w:rPr>
              <w:t>145套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B975B">
            <w:pPr>
              <w:jc w:val="center"/>
            </w:pPr>
            <w:r>
              <w:rPr>
                <w:rFonts w:ascii="宋体" w:hAnsi="宋体" w:eastAsia="宋体"/>
                <w:sz w:val="16"/>
              </w:rPr>
              <w:t>145%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7F33F">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DCC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AC309">
            <w:pPr>
              <w:jc w:val="center"/>
            </w:pPr>
            <w:r>
              <w:rPr>
                <w:rFonts w:ascii="宋体" w:hAnsi="宋体" w:eastAsia="宋体"/>
                <w:sz w:val="16"/>
              </w:rPr>
              <w:t>180套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746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6A50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1C54D">
            <w:pPr>
              <w:jc w:val="center"/>
            </w:pPr>
            <w:r>
              <w:rPr>
                <w:rFonts w:ascii="宋体" w:hAnsi="宋体" w:eastAsia="宋体"/>
                <w:sz w:val="16"/>
              </w:rPr>
              <w:t>偏差原因：根据群众广播电视收听收看需求，2024年按计划购置145套广播电视设备，更好</w:t>
            </w:r>
            <w:r>
              <w:rPr>
                <w:rFonts w:hint="eastAsia" w:ascii="宋体" w:hAnsi="宋体"/>
                <w:sz w:val="16"/>
                <w:lang w:eastAsia="zh-CN"/>
              </w:rPr>
              <w:t>地</w:t>
            </w:r>
            <w:r>
              <w:rPr>
                <w:rFonts w:ascii="宋体" w:hAnsi="宋体" w:eastAsia="宋体"/>
                <w:sz w:val="16"/>
              </w:rPr>
              <w:t>满足群众需求。改进措施：下年度合理安排工作，减少偏差。</w:t>
            </w:r>
          </w:p>
        </w:tc>
      </w:tr>
      <w:tr w14:paraId="496555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59B5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2AA7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A1FC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79D5E">
            <w:pPr>
              <w:jc w:val="center"/>
            </w:pPr>
            <w:r>
              <w:rPr>
                <w:rFonts w:ascii="宋体" w:hAnsi="宋体" w:eastAsia="宋体"/>
                <w:sz w:val="16"/>
              </w:rPr>
              <w:t>群众文化演出场次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BA63E">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287F9">
            <w:pPr>
              <w:jc w:val="center"/>
            </w:pPr>
            <w:r>
              <w:rPr>
                <w:rFonts w:ascii="宋体" w:hAnsi="宋体" w:eastAsia="宋体"/>
                <w:sz w:val="16"/>
              </w:rPr>
              <w:t>&gt;=30场次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D4CA4">
            <w:pPr>
              <w:jc w:val="center"/>
            </w:pPr>
            <w:r>
              <w:rPr>
                <w:rFonts w:ascii="宋体" w:hAnsi="宋体" w:eastAsia="宋体"/>
                <w:sz w:val="16"/>
              </w:rPr>
              <w:t>81场次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55F8B">
            <w:pPr>
              <w:jc w:val="center"/>
            </w:pPr>
            <w:r>
              <w:rPr>
                <w:rFonts w:ascii="宋体" w:hAnsi="宋体" w:eastAsia="宋体"/>
                <w:sz w:val="16"/>
              </w:rPr>
              <w:t>270%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8E61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CC58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08EA5">
            <w:pPr>
              <w:jc w:val="center"/>
            </w:pPr>
            <w:r>
              <w:rPr>
                <w:rFonts w:ascii="宋体" w:hAnsi="宋体" w:eastAsia="宋体"/>
                <w:sz w:val="16"/>
              </w:rPr>
              <w:t>30场次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06C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25BD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D6F78">
            <w:pPr>
              <w:jc w:val="center"/>
            </w:pPr>
            <w:r>
              <w:rPr>
                <w:rFonts w:ascii="宋体" w:hAnsi="宋体" w:eastAsia="宋体"/>
                <w:sz w:val="16"/>
              </w:rPr>
              <w:t>偏差原因：根据群众文化需求，2024年开展群众文化演出81场次，更好</w:t>
            </w:r>
            <w:r>
              <w:rPr>
                <w:rFonts w:hint="eastAsia" w:ascii="宋体" w:hAnsi="宋体"/>
                <w:sz w:val="16"/>
                <w:lang w:eastAsia="zh-CN"/>
              </w:rPr>
              <w:t>地</w:t>
            </w:r>
            <w:r>
              <w:rPr>
                <w:rFonts w:ascii="宋体" w:hAnsi="宋体" w:eastAsia="宋体"/>
                <w:sz w:val="16"/>
              </w:rPr>
              <w:t>满足群众文化需求。改进措施：下年度合理安排工作，减少偏差。</w:t>
            </w:r>
          </w:p>
        </w:tc>
      </w:tr>
      <w:tr w14:paraId="7BB92F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6A50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E5A8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3E58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0DF98">
            <w:pPr>
              <w:jc w:val="center"/>
            </w:pPr>
            <w:r>
              <w:rPr>
                <w:rFonts w:ascii="宋体" w:hAnsi="宋体" w:eastAsia="宋体"/>
                <w:sz w:val="16"/>
              </w:rPr>
              <w:t>公共文化服务人才培训天数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266A9">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46D8B">
            <w:pPr>
              <w:jc w:val="center"/>
            </w:pPr>
            <w:r>
              <w:rPr>
                <w:rFonts w:ascii="宋体" w:hAnsi="宋体" w:eastAsia="宋体"/>
                <w:sz w:val="16"/>
              </w:rPr>
              <w:t>&gt;=30天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19CC5">
            <w:pPr>
              <w:jc w:val="center"/>
            </w:pPr>
            <w:r>
              <w:rPr>
                <w:rFonts w:ascii="宋体" w:hAnsi="宋体" w:eastAsia="宋体"/>
                <w:sz w:val="16"/>
              </w:rPr>
              <w:t>30天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74F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081CF">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803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60B65">
            <w:pPr>
              <w:jc w:val="center"/>
            </w:pPr>
            <w:r>
              <w:rPr>
                <w:rFonts w:ascii="宋体" w:hAnsi="宋体" w:eastAsia="宋体"/>
                <w:sz w:val="16"/>
              </w:rPr>
              <w:t>30天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FA10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2A36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1F677">
            <w:pPr>
              <w:jc w:val="center"/>
            </w:pPr>
          </w:p>
        </w:tc>
      </w:tr>
      <w:tr w14:paraId="6A93C7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63A5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B7E7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0A0B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13B60">
            <w:pPr>
              <w:jc w:val="center"/>
            </w:pPr>
            <w:r>
              <w:rPr>
                <w:rFonts w:ascii="宋体" w:hAnsi="宋体" w:eastAsia="宋体"/>
                <w:sz w:val="16"/>
              </w:rPr>
              <w:t>伊犁州成立七十年周年大庆活动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8B6A2">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182DF">
            <w:pPr>
              <w:jc w:val="center"/>
            </w:pPr>
            <w:r>
              <w:rPr>
                <w:rFonts w:ascii="宋体" w:hAnsi="宋体" w:eastAsia="宋体"/>
                <w:sz w:val="16"/>
              </w:rPr>
              <w:t>=1场次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165BF">
            <w:pPr>
              <w:jc w:val="center"/>
            </w:pPr>
            <w:r>
              <w:rPr>
                <w:rFonts w:ascii="宋体" w:hAnsi="宋体" w:eastAsia="宋体"/>
                <w:sz w:val="16"/>
              </w:rPr>
              <w:t>1场次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0F1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E6D35">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6C7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FC848">
            <w:pPr>
              <w:jc w:val="center"/>
            </w:pPr>
            <w:r>
              <w:rPr>
                <w:rFonts w:ascii="宋体" w:hAnsi="宋体" w:eastAsia="宋体"/>
                <w:sz w:val="16"/>
              </w:rPr>
              <w:t>_</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C5E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35C2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0963C">
            <w:pPr>
              <w:jc w:val="center"/>
            </w:pPr>
          </w:p>
        </w:tc>
      </w:tr>
      <w:tr w14:paraId="179A26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1D96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60EEA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FEDCB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D4A57">
            <w:pPr>
              <w:jc w:val="center"/>
            </w:pPr>
            <w:r>
              <w:rPr>
                <w:rFonts w:ascii="宋体" w:hAnsi="宋体" w:eastAsia="宋体"/>
                <w:sz w:val="16"/>
              </w:rPr>
              <w:t>广播及附属设备完好率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53181">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2B8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F44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744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DD315">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4D1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703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165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E966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F2F42">
            <w:pPr>
              <w:jc w:val="center"/>
            </w:pPr>
          </w:p>
        </w:tc>
      </w:tr>
      <w:tr w14:paraId="568B52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8094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8CCE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CA4D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06BC7">
            <w:pPr>
              <w:jc w:val="center"/>
            </w:pPr>
            <w:r>
              <w:rPr>
                <w:rFonts w:ascii="宋体" w:hAnsi="宋体" w:eastAsia="宋体"/>
                <w:sz w:val="16"/>
              </w:rPr>
              <w:t>参与群众文化演出覆盖率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80069">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55B0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8E06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FDE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19D3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1F3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6431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748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A047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84CCA">
            <w:pPr>
              <w:jc w:val="center"/>
            </w:pPr>
          </w:p>
        </w:tc>
      </w:tr>
      <w:tr w14:paraId="789BE0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3884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92AD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9AA8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0C3ED">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D9F6A">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4BE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9AE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F96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7CAE6">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998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163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41F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5C6B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31B08">
            <w:pPr>
              <w:jc w:val="center"/>
            </w:pPr>
          </w:p>
        </w:tc>
      </w:tr>
      <w:tr w14:paraId="2E5239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4ECE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9ED3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0C8A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9B6D7">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6F94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249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C15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26D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75821">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8AF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A7D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03C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9516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5003D">
            <w:pPr>
              <w:jc w:val="center"/>
            </w:pPr>
          </w:p>
        </w:tc>
      </w:tr>
      <w:tr w14:paraId="3CAA77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5E4C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B66B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E335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065A0">
            <w:pPr>
              <w:jc w:val="center"/>
            </w:pPr>
            <w:r>
              <w:rPr>
                <w:rFonts w:ascii="宋体" w:hAnsi="宋体" w:eastAsia="宋体"/>
                <w:sz w:val="16"/>
              </w:rPr>
              <w:t>设备质量合格率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99BB0">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38C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C11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E53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9763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69E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FF4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28E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C159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E76A7">
            <w:pPr>
              <w:jc w:val="center"/>
            </w:pPr>
          </w:p>
        </w:tc>
      </w:tr>
      <w:tr w14:paraId="2D90BB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618C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39E5D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465CE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BD388">
            <w:pPr>
              <w:jc w:val="center"/>
            </w:pPr>
            <w:r>
              <w:rPr>
                <w:rFonts w:ascii="宋体" w:hAnsi="宋体" w:eastAsia="宋体"/>
                <w:sz w:val="16"/>
              </w:rPr>
              <w:t>公共文化服务人才培训按时完成率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4E99E">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5BC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3A2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EC8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66D53">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CDD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B2F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30A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EF21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5EF3D">
            <w:pPr>
              <w:jc w:val="center"/>
            </w:pPr>
          </w:p>
        </w:tc>
      </w:tr>
      <w:tr w14:paraId="6F0A32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CD8C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F9E9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682A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2B184">
            <w:pPr>
              <w:jc w:val="center"/>
            </w:pPr>
            <w:r>
              <w:rPr>
                <w:rFonts w:ascii="宋体" w:hAnsi="宋体" w:eastAsia="宋体"/>
                <w:sz w:val="16"/>
              </w:rPr>
              <w:t>群众文化演出按时完成率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A2DEF">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507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01C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1C8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8A89F">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6E0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DB5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C45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0D5E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2606B">
            <w:pPr>
              <w:jc w:val="center"/>
            </w:pPr>
          </w:p>
        </w:tc>
      </w:tr>
      <w:tr w14:paraId="7C848F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FE11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82BE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074B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2976E">
            <w:pPr>
              <w:jc w:val="center"/>
            </w:pPr>
            <w:r>
              <w:rPr>
                <w:rFonts w:ascii="宋体" w:hAnsi="宋体" w:eastAsia="宋体"/>
                <w:sz w:val="16"/>
              </w:rPr>
              <w:t>设备采购完成时间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B62C7">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8CBA1">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5D245">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3C1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4C85F">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42D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AE81A">
            <w:pPr>
              <w:jc w:val="center"/>
            </w:pPr>
            <w:r>
              <w:rPr>
                <w:rFonts w:ascii="宋体" w:hAnsi="宋体" w:eastAsia="宋体"/>
                <w:sz w:val="16"/>
              </w:rPr>
              <w:t>2022年12月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A1F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BAB6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433A6">
            <w:pPr>
              <w:jc w:val="center"/>
            </w:pPr>
          </w:p>
        </w:tc>
      </w:tr>
      <w:tr w14:paraId="0A7BB5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9A252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C8E0E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BD030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96020">
            <w:pPr>
              <w:jc w:val="center"/>
            </w:pPr>
            <w:r>
              <w:rPr>
                <w:rFonts w:ascii="宋体" w:hAnsi="宋体" w:eastAsia="宋体"/>
                <w:sz w:val="16"/>
              </w:rPr>
              <w:t>举办伊犁州成立</w:t>
            </w:r>
            <w:r>
              <w:rPr>
                <w:rFonts w:hint="eastAsia" w:ascii="宋体" w:hAnsi="宋体"/>
                <w:sz w:val="16"/>
                <w:lang w:eastAsia="zh-CN"/>
              </w:rPr>
              <w:t>七十</w:t>
            </w:r>
            <w:r>
              <w:rPr>
                <w:rFonts w:ascii="宋体" w:hAnsi="宋体" w:eastAsia="宋体"/>
                <w:sz w:val="16"/>
              </w:rPr>
              <w:t>周年大庆活动使用经费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E82F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FC126">
            <w:pPr>
              <w:jc w:val="center"/>
            </w:pPr>
            <w:r>
              <w:rPr>
                <w:rFonts w:ascii="宋体" w:hAnsi="宋体" w:eastAsia="宋体"/>
                <w:sz w:val="16"/>
              </w:rPr>
              <w: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2693D">
            <w:pPr>
              <w:jc w:val="center"/>
            </w:pPr>
            <w:r>
              <w:rPr>
                <w:rFonts w:ascii="宋体" w:hAnsi="宋体" w:eastAsia="宋体"/>
                <w:sz w:val="16"/>
              </w:rPr>
              <w:t>34.52万元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88235">
            <w:pPr>
              <w:jc w:val="center"/>
            </w:pPr>
            <w:r>
              <w:rPr>
                <w:rFonts w:ascii="宋体" w:hAnsi="宋体" w:eastAsia="宋体"/>
                <w:sz w:val="16"/>
              </w:rPr>
              <w:t>69.04%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01F3A">
            <w:pPr>
              <w:jc w:val="center"/>
            </w:pPr>
            <w:r>
              <w:rPr>
                <w:rFonts w:ascii="宋体" w:hAnsi="宋体" w:eastAsia="宋体"/>
                <w:sz w:val="16"/>
              </w:rPr>
              <w:t>4.14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E0EA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ECBC0">
            <w:pPr>
              <w:jc w:val="center"/>
            </w:pPr>
            <w:r>
              <w:rPr>
                <w:rFonts w:ascii="宋体" w:hAnsi="宋体" w:eastAsia="宋体"/>
                <w:sz w:val="16"/>
              </w:rPr>
              <w:t>_</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06A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9D9B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663B3">
            <w:pPr>
              <w:jc w:val="center"/>
            </w:pPr>
            <w:r>
              <w:rPr>
                <w:rFonts w:ascii="宋体" w:hAnsi="宋体" w:eastAsia="宋体"/>
                <w:sz w:val="16"/>
              </w:rPr>
              <w:t>项目资金审批流程复杂导致资金支付较慢。</w:t>
            </w:r>
          </w:p>
        </w:tc>
      </w:tr>
      <w:tr w14:paraId="07B887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4942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8CF4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F717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AF999">
            <w:pPr>
              <w:jc w:val="center"/>
            </w:pPr>
            <w:r>
              <w:rPr>
                <w:rFonts w:ascii="宋体" w:hAnsi="宋体" w:eastAsia="宋体"/>
                <w:sz w:val="16"/>
              </w:rPr>
              <w:t>开展文化活动使用经费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1CA1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DC4F4">
            <w:pPr>
              <w:jc w:val="center"/>
            </w:pPr>
            <w:r>
              <w:rPr>
                <w:rFonts w:ascii="宋体" w:hAnsi="宋体" w:eastAsia="宋体"/>
                <w:sz w:val="16"/>
              </w:rPr>
              <w:t>=27.77万元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EAA3D">
            <w:pPr>
              <w:jc w:val="center"/>
            </w:pPr>
            <w:r>
              <w:rPr>
                <w:rFonts w:ascii="宋体" w:hAnsi="宋体" w:eastAsia="宋体"/>
                <w:sz w:val="16"/>
              </w:rPr>
              <w:t>19.17万元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A452F">
            <w:pPr>
              <w:jc w:val="center"/>
            </w:pPr>
            <w:r>
              <w:rPr>
                <w:rFonts w:ascii="宋体" w:hAnsi="宋体" w:eastAsia="宋体"/>
                <w:sz w:val="16"/>
              </w:rPr>
              <w:t>69.04%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16B2C">
            <w:pPr>
              <w:jc w:val="center"/>
            </w:pPr>
            <w:r>
              <w:rPr>
                <w:rFonts w:ascii="宋体" w:hAnsi="宋体" w:eastAsia="宋体"/>
                <w:sz w:val="16"/>
              </w:rPr>
              <w:t>4.83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7DA4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360D9">
            <w:pPr>
              <w:jc w:val="center"/>
            </w:pPr>
            <w:r>
              <w:rPr>
                <w:rFonts w:ascii="宋体" w:hAnsi="宋体" w:eastAsia="宋体"/>
                <w:sz w:val="16"/>
              </w:rPr>
              <w:t>_</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EA8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D2F8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E6078">
            <w:pPr>
              <w:jc w:val="center"/>
            </w:pPr>
            <w:r>
              <w:rPr>
                <w:rFonts w:ascii="宋体" w:hAnsi="宋体" w:eastAsia="宋体"/>
                <w:sz w:val="16"/>
              </w:rPr>
              <w:t>项目资金审批流程复杂导致资金支付较慢。</w:t>
            </w:r>
          </w:p>
        </w:tc>
      </w:tr>
      <w:tr w14:paraId="71B870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E453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90E1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8FF9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E6176">
            <w:pPr>
              <w:jc w:val="center"/>
            </w:pPr>
            <w:r>
              <w:rPr>
                <w:rFonts w:ascii="宋体" w:hAnsi="宋体" w:eastAsia="宋体"/>
                <w:sz w:val="16"/>
              </w:rPr>
              <w:t>行政村开展文化活动经费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DAF3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D6F75">
            <w:pPr>
              <w:jc w:val="center"/>
            </w:pPr>
            <w:r>
              <w:rPr>
                <w:rFonts w:ascii="宋体" w:hAnsi="宋体" w:eastAsia="宋体"/>
                <w:sz w:val="16"/>
              </w:rPr>
              <w:t>=41.44万元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4BD64">
            <w:pPr>
              <w:jc w:val="center"/>
            </w:pPr>
            <w:r>
              <w:rPr>
                <w:rFonts w:ascii="宋体" w:hAnsi="宋体" w:eastAsia="宋体"/>
                <w:sz w:val="16"/>
              </w:rPr>
              <w:t>28.62万元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CFC72">
            <w:pPr>
              <w:jc w:val="center"/>
            </w:pPr>
            <w:r>
              <w:rPr>
                <w:rFonts w:ascii="宋体" w:hAnsi="宋体" w:eastAsia="宋体"/>
                <w:sz w:val="16"/>
              </w:rPr>
              <w:t>69.06%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BF4C7">
            <w:pPr>
              <w:jc w:val="center"/>
            </w:pPr>
            <w:r>
              <w:rPr>
                <w:rFonts w:ascii="宋体" w:hAnsi="宋体" w:eastAsia="宋体"/>
                <w:sz w:val="16"/>
              </w:rPr>
              <w:t>4.83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B13F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3CB7E">
            <w:pPr>
              <w:jc w:val="center"/>
            </w:pPr>
            <w:r>
              <w:rPr>
                <w:rFonts w:ascii="宋体" w:hAnsi="宋体" w:eastAsia="宋体"/>
                <w:sz w:val="16"/>
              </w:rPr>
              <w:t>_</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79A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5507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75A7C">
            <w:pPr>
              <w:jc w:val="center"/>
            </w:pPr>
            <w:r>
              <w:rPr>
                <w:rFonts w:ascii="宋体" w:hAnsi="宋体" w:eastAsia="宋体"/>
                <w:sz w:val="16"/>
              </w:rPr>
              <w:t>项目资金审批流程复杂导致资金支付较慢。</w:t>
            </w:r>
          </w:p>
        </w:tc>
      </w:tr>
      <w:tr w14:paraId="0DA691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EFA4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4122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148B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27BDA">
            <w:pPr>
              <w:jc w:val="center"/>
            </w:pPr>
            <w:r>
              <w:rPr>
                <w:rFonts w:ascii="宋体" w:hAnsi="宋体" w:eastAsia="宋体"/>
                <w:sz w:val="16"/>
              </w:rPr>
              <w:t>提升基本公共文化服务水平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5C55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165F3">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6953D">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3DA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6B19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0DD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AA0CC">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3A3D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B1EE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CAD63">
            <w:pPr>
              <w:jc w:val="center"/>
            </w:pPr>
          </w:p>
        </w:tc>
      </w:tr>
      <w:tr w14:paraId="5B6A2B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E548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EDAD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E5FE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9FEC3">
            <w:pPr>
              <w:jc w:val="center"/>
            </w:pPr>
            <w:r>
              <w:rPr>
                <w:rFonts w:ascii="宋体" w:hAnsi="宋体" w:eastAsia="宋体"/>
                <w:sz w:val="16"/>
              </w:rPr>
              <w:t>服务对象对国家基本公共文化服务满意度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C191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96A4D">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7B46F">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E77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0541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FD0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4D3C3">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9FC8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582D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10F98">
            <w:pPr>
              <w:jc w:val="center"/>
            </w:pPr>
          </w:p>
        </w:tc>
      </w:tr>
      <w:tr w14:paraId="67C2DFC6">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FA015F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BB2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903B04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5AC0F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DAF0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1E3AD">
            <w:pPr>
              <w:jc w:val="center"/>
            </w:pPr>
            <w:r>
              <w:rPr>
                <w:rFonts w:ascii="宋体" w:hAnsi="宋体" w:eastAsia="宋体"/>
                <w:sz w:val="16"/>
              </w:rPr>
              <w:t>86.06分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B9ABB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6B555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826583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75737A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97CEE8"/>
        </w:tc>
      </w:tr>
    </w:tbl>
    <w:p w14:paraId="50B4896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96"/>
        <w:gridCol w:w="632"/>
        <w:gridCol w:w="632"/>
        <w:gridCol w:w="632"/>
        <w:gridCol w:w="632"/>
        <w:gridCol w:w="632"/>
        <w:gridCol w:w="632"/>
      </w:tblGrid>
      <w:tr w14:paraId="41AFB81F">
        <w:tc>
          <w:tcPr>
            <w:tcW w:w="8848" w:type="dxa"/>
            <w:gridSpan w:val="14"/>
            <w:vAlign w:val="center"/>
          </w:tcPr>
          <w:p w14:paraId="09118C51">
            <w:pPr>
              <w:jc w:val="center"/>
            </w:pPr>
            <w:r>
              <w:rPr>
                <w:rFonts w:ascii="宋体" w:hAnsi="宋体" w:eastAsia="宋体"/>
                <w:sz w:val="24"/>
              </w:rPr>
              <w:t>项目支出绩效自评表</w:t>
            </w:r>
          </w:p>
        </w:tc>
      </w:tr>
      <w:tr w14:paraId="1FB4FD54">
        <w:tblPrEx>
          <w:tblCellMar>
            <w:top w:w="0" w:type="dxa"/>
            <w:left w:w="108" w:type="dxa"/>
            <w:bottom w:w="0" w:type="dxa"/>
            <w:right w:w="108" w:type="dxa"/>
          </w:tblCellMar>
        </w:tblPrEx>
        <w:tc>
          <w:tcPr>
            <w:tcW w:w="8848" w:type="dxa"/>
            <w:gridSpan w:val="14"/>
            <w:vAlign w:val="center"/>
          </w:tcPr>
          <w:p w14:paraId="768EE6B6">
            <w:pPr>
              <w:jc w:val="center"/>
            </w:pPr>
            <w:r>
              <w:rPr>
                <w:rFonts w:ascii="宋体" w:hAnsi="宋体" w:eastAsia="宋体"/>
                <w:sz w:val="24"/>
              </w:rPr>
              <w:t>(2024年度)</w:t>
            </w:r>
          </w:p>
        </w:tc>
      </w:tr>
      <w:tr w14:paraId="6249BB7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82FE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285F11F">
            <w:pPr>
              <w:jc w:val="center"/>
            </w:pPr>
            <w:r>
              <w:rPr>
                <w:rFonts w:ascii="宋体" w:hAnsi="宋体" w:eastAsia="宋体"/>
                <w:sz w:val="16"/>
              </w:rPr>
              <w:t>2024年伊犁州直体育彩票第一批公益金分配项目</w:t>
            </w:r>
          </w:p>
        </w:tc>
      </w:tr>
      <w:tr w14:paraId="1912FE9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3253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BEE4F2">
            <w:pPr>
              <w:jc w:val="center"/>
            </w:pPr>
            <w:r>
              <w:rPr>
                <w:rFonts w:ascii="宋体" w:hAnsi="宋体" w:eastAsia="宋体"/>
                <w:sz w:val="16"/>
              </w:rPr>
              <w:t>霍城县文化体育广播电视和旅游局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EC36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EB3DEE0">
            <w:pPr>
              <w:jc w:val="center"/>
            </w:pPr>
            <w:r>
              <w:rPr>
                <w:rFonts w:ascii="宋体" w:hAnsi="宋体" w:eastAsia="宋体"/>
                <w:sz w:val="16"/>
              </w:rPr>
              <w:t>霍城县文化体育广播电视和旅游局</w:t>
            </w:r>
          </w:p>
        </w:tc>
      </w:tr>
      <w:tr w14:paraId="1FA8211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9BD177">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C784D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0AC6F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A1AAE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BE424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F1BB8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A4196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0EDB6">
            <w:pPr>
              <w:jc w:val="center"/>
            </w:pPr>
            <w:r>
              <w:rPr>
                <w:rFonts w:ascii="宋体" w:hAnsi="宋体" w:eastAsia="宋体"/>
                <w:sz w:val="16"/>
              </w:rPr>
              <w:t>得分</w:t>
            </w:r>
          </w:p>
        </w:tc>
      </w:tr>
      <w:tr w14:paraId="089CFD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79DEF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FD3EA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5DA648">
            <w:pPr>
              <w:jc w:val="center"/>
            </w:pPr>
            <w:r>
              <w:rPr>
                <w:rFonts w:ascii="宋体" w:hAnsi="宋体" w:eastAsia="宋体"/>
                <w:sz w:val="16"/>
              </w:rPr>
              <w:t>68.00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A0C9FB">
            <w:pPr>
              <w:jc w:val="center"/>
            </w:pPr>
            <w:r>
              <w:rPr>
                <w:rFonts w:ascii="宋体" w:hAnsi="宋体" w:eastAsia="宋体"/>
                <w:sz w:val="16"/>
              </w:rPr>
              <w:t>68.00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F7F50E">
            <w:pPr>
              <w:jc w:val="center"/>
            </w:pPr>
            <w:r>
              <w:rPr>
                <w:rFonts w:ascii="宋体" w:hAnsi="宋体" w:eastAsia="宋体"/>
                <w:sz w:val="16"/>
              </w:rPr>
              <w:t>40.28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AF1B2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4AA7B6">
            <w:pPr>
              <w:jc w:val="center"/>
            </w:pPr>
            <w:r>
              <w:rPr>
                <w:rFonts w:ascii="宋体" w:hAnsi="宋体" w:eastAsia="宋体"/>
                <w:sz w:val="16"/>
              </w:rPr>
              <w:t>59.24%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E4193">
            <w:pPr>
              <w:jc w:val="center"/>
            </w:pPr>
            <w:r>
              <w:rPr>
                <w:rFonts w:ascii="宋体" w:hAnsi="宋体" w:eastAsia="宋体"/>
                <w:sz w:val="16"/>
              </w:rPr>
              <w:t>0.00</w:t>
            </w:r>
          </w:p>
        </w:tc>
      </w:tr>
      <w:tr w14:paraId="0BEB9D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30515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52259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96261E">
            <w:pPr>
              <w:jc w:val="center"/>
            </w:pPr>
            <w:r>
              <w:rPr>
                <w:rFonts w:ascii="宋体" w:hAnsi="宋体" w:eastAsia="宋体"/>
                <w:sz w:val="16"/>
              </w:rPr>
              <w:t>68.00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F094E6">
            <w:pPr>
              <w:jc w:val="center"/>
            </w:pPr>
            <w:r>
              <w:rPr>
                <w:rFonts w:ascii="宋体" w:hAnsi="宋体" w:eastAsia="宋体"/>
                <w:sz w:val="16"/>
              </w:rPr>
              <w:t>68.00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BD0F3E">
            <w:pPr>
              <w:jc w:val="center"/>
            </w:pPr>
            <w:r>
              <w:rPr>
                <w:rFonts w:ascii="宋体" w:hAnsi="宋体" w:eastAsia="宋体"/>
                <w:sz w:val="16"/>
              </w:rPr>
              <w:t>40.28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42AEC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A75FE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78809">
            <w:pPr>
              <w:jc w:val="center"/>
            </w:pPr>
            <w:r>
              <w:rPr>
                <w:rFonts w:ascii="宋体" w:hAnsi="宋体" w:eastAsia="宋体"/>
                <w:sz w:val="16"/>
              </w:rPr>
              <w:t>—</w:t>
            </w:r>
          </w:p>
        </w:tc>
      </w:tr>
      <w:tr w14:paraId="478B8B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00B6C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D6DF7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DB8D7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4979B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ADCB8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4A554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43990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B1E8E">
            <w:pPr>
              <w:jc w:val="center"/>
            </w:pPr>
            <w:r>
              <w:rPr>
                <w:rFonts w:ascii="宋体" w:hAnsi="宋体" w:eastAsia="宋体"/>
                <w:sz w:val="16"/>
              </w:rPr>
              <w:t>—</w:t>
            </w:r>
          </w:p>
        </w:tc>
      </w:tr>
      <w:tr w14:paraId="1C95CEC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50E32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2EAA0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E454EA0">
            <w:pPr>
              <w:jc w:val="center"/>
            </w:pPr>
            <w:r>
              <w:rPr>
                <w:rFonts w:ascii="宋体" w:hAnsi="宋体" w:eastAsia="宋体"/>
                <w:sz w:val="16"/>
              </w:rPr>
              <w:t>实际完成情况</w:t>
            </w:r>
          </w:p>
        </w:tc>
      </w:tr>
      <w:tr w14:paraId="2CFF4C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9383E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E670A4">
            <w:pPr>
              <w:jc w:val="both"/>
            </w:pPr>
            <w:r>
              <w:rPr>
                <w:rFonts w:ascii="宋体" w:hAnsi="宋体" w:eastAsia="宋体"/>
                <w:sz w:val="16"/>
              </w:rPr>
              <w:t>1、保障全民健身场地设施、赛事活动经费，推动实施文化润疆工程，广泛开展全民健身活动增强人民体质加强民族团结，促进各族群众交往交流交融。2、保障提升各族群众国民体质健康水平有效提升。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01650CD">
            <w:pPr>
              <w:jc w:val="both"/>
            </w:pPr>
            <w:r>
              <w:rPr>
                <w:rFonts w:ascii="宋体" w:hAnsi="宋体" w:eastAsia="宋体"/>
                <w:sz w:val="16"/>
              </w:rPr>
              <w:t>完成建设萨镇恰特村和拜斯铁列克村的全民健身场地设施2项，组织体育赛事活动8项，保障了赛事活动经费，推动实施文化润疆工程，有效促进各族群众交往交流交融。</w:t>
            </w:r>
          </w:p>
        </w:tc>
      </w:tr>
      <w:tr w14:paraId="446663C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61566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E5E4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7497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FC0D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0C65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E8EE7">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1B236">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163CE">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91A9A">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0AE9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39FC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8D82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2F26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E732B">
            <w:pPr>
              <w:jc w:val="center"/>
            </w:pPr>
            <w:r>
              <w:rPr>
                <w:rFonts w:ascii="宋体" w:hAnsi="宋体" w:eastAsia="宋体"/>
                <w:sz w:val="16"/>
              </w:rPr>
              <w:t>偏差原因分析及改进措施</w:t>
            </w:r>
          </w:p>
        </w:tc>
      </w:tr>
      <w:tr w14:paraId="725F099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7894A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A643C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190F0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74F4C">
            <w:pPr>
              <w:jc w:val="center"/>
            </w:pPr>
            <w:r>
              <w:rPr>
                <w:rFonts w:ascii="宋体" w:hAnsi="宋体" w:eastAsia="宋体"/>
                <w:sz w:val="16"/>
              </w:rPr>
              <w:t>群众体育项目个数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CA8D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A6010">
            <w:pPr>
              <w:jc w:val="center"/>
            </w:pPr>
            <w:r>
              <w:rPr>
                <w:rFonts w:ascii="宋体" w:hAnsi="宋体" w:eastAsia="宋体"/>
                <w:sz w:val="16"/>
              </w:rPr>
              <w:t>=8项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CE55B">
            <w:pPr>
              <w:jc w:val="center"/>
            </w:pPr>
            <w:r>
              <w:rPr>
                <w:rFonts w:ascii="宋体" w:hAnsi="宋体" w:eastAsia="宋体"/>
                <w:sz w:val="16"/>
              </w:rPr>
              <w:t>15项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AD95D">
            <w:pPr>
              <w:jc w:val="center"/>
            </w:pPr>
            <w:r>
              <w:rPr>
                <w:rFonts w:ascii="宋体" w:hAnsi="宋体" w:eastAsia="宋体"/>
                <w:sz w:val="16"/>
              </w:rPr>
              <w:t>187.5%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77D2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E29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C117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473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5D63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E322B">
            <w:pPr>
              <w:jc w:val="center"/>
            </w:pPr>
            <w:r>
              <w:rPr>
                <w:rFonts w:ascii="宋体" w:hAnsi="宋体" w:eastAsia="宋体"/>
                <w:sz w:val="16"/>
              </w:rPr>
              <w:t>偏差原因：群众体育活动完成良好，超额完成。改进措施：设立下一年指标再精准。</w:t>
            </w:r>
          </w:p>
        </w:tc>
      </w:tr>
      <w:tr w14:paraId="625376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02FC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BECA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5D8A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B97DC">
            <w:pPr>
              <w:jc w:val="center"/>
            </w:pPr>
            <w:r>
              <w:rPr>
                <w:rFonts w:ascii="宋体" w:hAnsi="宋体" w:eastAsia="宋体"/>
                <w:sz w:val="16"/>
              </w:rPr>
              <w:t>青少年体育类项目个数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199C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0AB0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2970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1EC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EA63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DA7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A1FA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388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3C6B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3F24A">
            <w:pPr>
              <w:jc w:val="center"/>
            </w:pPr>
          </w:p>
        </w:tc>
      </w:tr>
      <w:tr w14:paraId="37496A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4CEB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2700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9992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AD813">
            <w:pPr>
              <w:jc w:val="center"/>
            </w:pPr>
            <w:r>
              <w:rPr>
                <w:rFonts w:ascii="宋体" w:hAnsi="宋体" w:eastAsia="宋体"/>
                <w:sz w:val="16"/>
              </w:rPr>
              <w:t>竞技体育类项目个数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F50B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3D85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57ED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45F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105E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C11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B0DF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6E3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A830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2871A">
            <w:pPr>
              <w:jc w:val="center"/>
            </w:pPr>
          </w:p>
        </w:tc>
      </w:tr>
      <w:tr w14:paraId="43727B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29F1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30C0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031B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BE45D">
            <w:pPr>
              <w:jc w:val="center"/>
            </w:pPr>
            <w:r>
              <w:rPr>
                <w:rFonts w:ascii="宋体" w:hAnsi="宋体" w:eastAsia="宋体"/>
                <w:sz w:val="16"/>
              </w:rPr>
              <w:t>体育产业类项目个数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7740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9D6C2">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A8CBF">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191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26BF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2E3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FC2F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F8D4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58A6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5BCD4">
            <w:pPr>
              <w:jc w:val="center"/>
            </w:pPr>
          </w:p>
        </w:tc>
      </w:tr>
      <w:tr w14:paraId="3963C0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51A3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76E0A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D5178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850A9">
            <w:pPr>
              <w:jc w:val="center"/>
            </w:pPr>
            <w:r>
              <w:rPr>
                <w:rFonts w:ascii="宋体" w:hAnsi="宋体" w:eastAsia="宋体"/>
                <w:sz w:val="16"/>
              </w:rPr>
              <w:t>群众体育类项目参与率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95B4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EAD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7B6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E67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7D05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468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E0AB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1BF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429E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5824A">
            <w:pPr>
              <w:jc w:val="center"/>
            </w:pPr>
          </w:p>
        </w:tc>
      </w:tr>
      <w:tr w14:paraId="73B37B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4795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0FA0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1B6E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58DD2">
            <w:pPr>
              <w:jc w:val="center"/>
            </w:pPr>
            <w:r>
              <w:rPr>
                <w:rFonts w:ascii="宋体" w:hAnsi="宋体" w:eastAsia="宋体"/>
                <w:sz w:val="16"/>
              </w:rPr>
              <w:t>青少年体育类项目参与率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CA61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E0F5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EBF8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617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D8C3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3A1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3C48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541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B366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1B705">
            <w:pPr>
              <w:jc w:val="center"/>
            </w:pPr>
          </w:p>
        </w:tc>
      </w:tr>
      <w:tr w14:paraId="6FDBA0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DF34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4ACC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67F0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9B249">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8624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DC34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AD6E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E52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CBEF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89A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30DB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D5A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02A3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795FD">
            <w:pPr>
              <w:jc w:val="center"/>
            </w:pPr>
          </w:p>
        </w:tc>
      </w:tr>
      <w:tr w14:paraId="37AC23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9240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43E48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D9677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5741D">
            <w:pPr>
              <w:jc w:val="center"/>
            </w:pPr>
            <w:r>
              <w:rPr>
                <w:rFonts w:ascii="宋体" w:hAnsi="宋体" w:eastAsia="宋体"/>
                <w:sz w:val="16"/>
              </w:rPr>
              <w:t>全民健身活动按时完成率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4990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D8B0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4601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C08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2FEE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73E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58BA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AE8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6B84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6BC0C">
            <w:pPr>
              <w:jc w:val="center"/>
            </w:pPr>
          </w:p>
        </w:tc>
      </w:tr>
      <w:tr w14:paraId="0F56DE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9056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FA43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E3FA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F31CC">
            <w:pPr>
              <w:jc w:val="center"/>
            </w:pPr>
            <w:r>
              <w:rPr>
                <w:rFonts w:ascii="宋体" w:hAnsi="宋体" w:eastAsia="宋体"/>
                <w:sz w:val="16"/>
              </w:rPr>
              <w:t>项目开工率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5BC1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D3C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0B3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AA1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9C79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C74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CC88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DDEF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669A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39BF3">
            <w:pPr>
              <w:jc w:val="center"/>
            </w:pPr>
          </w:p>
        </w:tc>
      </w:tr>
      <w:tr w14:paraId="7D419E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CE81E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26258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C4499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7EA8F">
            <w:pPr>
              <w:jc w:val="center"/>
            </w:pPr>
            <w:r>
              <w:rPr>
                <w:rFonts w:ascii="宋体" w:hAnsi="宋体" w:eastAsia="宋体"/>
                <w:sz w:val="16"/>
              </w:rPr>
              <w:t>群众体育类项目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CA7A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64568">
            <w:pPr>
              <w:jc w:val="center"/>
            </w:pPr>
            <w:r>
              <w:rPr>
                <w:rFonts w:ascii="宋体" w:hAnsi="宋体" w:eastAsia="宋体"/>
                <w:sz w:val="16"/>
              </w:rPr>
              <w: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12438">
            <w:pPr>
              <w:jc w:val="center"/>
            </w:pPr>
            <w:r>
              <w:rPr>
                <w:rFonts w:ascii="宋体" w:hAnsi="宋体" w:eastAsia="宋体"/>
                <w:sz w:val="16"/>
              </w:rPr>
              <w:t>22.28万元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27F3B">
            <w:pPr>
              <w:jc w:val="center"/>
            </w:pPr>
            <w:r>
              <w:rPr>
                <w:rFonts w:ascii="宋体" w:hAnsi="宋体" w:eastAsia="宋体"/>
                <w:sz w:val="16"/>
              </w:rPr>
              <w:t>44.56%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9030B">
            <w:pPr>
              <w:jc w:val="center"/>
            </w:pPr>
            <w:r>
              <w:rPr>
                <w:rFonts w:ascii="宋体" w:hAnsi="宋体" w:eastAsia="宋体"/>
                <w:sz w:val="16"/>
              </w:rPr>
              <w:t>2.23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9B9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BFD2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67A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76C7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C0324">
            <w:pPr>
              <w:jc w:val="center"/>
            </w:pPr>
            <w:r>
              <w:rPr>
                <w:rFonts w:ascii="宋体" w:hAnsi="宋体" w:eastAsia="宋体"/>
                <w:sz w:val="16"/>
              </w:rPr>
              <w:t>偏差原因：因部分赛事未举办申请资金变更，资金拨付晚了，年底未使用完。整改措施：计划今年赛事活动支出。</w:t>
            </w:r>
          </w:p>
        </w:tc>
      </w:tr>
      <w:tr w14:paraId="259FCD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CDA0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35E7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3B5C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9CD74">
            <w:pPr>
              <w:jc w:val="center"/>
            </w:pPr>
            <w:r>
              <w:rPr>
                <w:rFonts w:ascii="宋体" w:hAnsi="宋体" w:eastAsia="宋体"/>
                <w:sz w:val="16"/>
              </w:rPr>
              <w:t>全民健身活动经费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9784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4E19F">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1FE15">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211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8021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4AA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E837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AFB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888A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A1A43">
            <w:pPr>
              <w:jc w:val="center"/>
            </w:pPr>
          </w:p>
        </w:tc>
      </w:tr>
      <w:tr w14:paraId="423398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DAE1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2C61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EA78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EAF1D">
            <w:pPr>
              <w:jc w:val="center"/>
            </w:pPr>
            <w:r>
              <w:rPr>
                <w:rFonts w:ascii="宋体" w:hAnsi="宋体" w:eastAsia="宋体"/>
                <w:sz w:val="16"/>
              </w:rPr>
              <w:t>霍城县三级社会体育指导员培训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B97D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BEA21">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FCD8E">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A83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D380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664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DAA6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4475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84C1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597E2">
            <w:pPr>
              <w:jc w:val="center"/>
            </w:pPr>
          </w:p>
        </w:tc>
      </w:tr>
      <w:tr w14:paraId="329170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B0FF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0B52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6ADD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FA94F">
            <w:pPr>
              <w:jc w:val="center"/>
            </w:pPr>
            <w:r>
              <w:rPr>
                <w:rFonts w:ascii="宋体" w:hAnsi="宋体" w:eastAsia="宋体"/>
                <w:sz w:val="16"/>
              </w:rPr>
              <w:t>青少年体育类项目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56A5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9B1D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09B6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299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D6E9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2AE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6499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ED09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7811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9A010">
            <w:pPr>
              <w:jc w:val="center"/>
            </w:pPr>
          </w:p>
        </w:tc>
      </w:tr>
      <w:tr w14:paraId="66E239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2A1D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487F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A334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EABEE">
            <w:pPr>
              <w:jc w:val="center"/>
            </w:pPr>
            <w:r>
              <w:rPr>
                <w:rFonts w:ascii="宋体" w:hAnsi="宋体" w:eastAsia="宋体"/>
                <w:sz w:val="16"/>
              </w:rPr>
              <w:t>竞技体育类项目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7446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C4D1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175F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B80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76D4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1D4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B993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EEB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14F7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DAE77">
            <w:pPr>
              <w:jc w:val="center"/>
            </w:pPr>
          </w:p>
        </w:tc>
      </w:tr>
      <w:tr w14:paraId="11F929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E7AD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2977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0FCA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DB134">
            <w:pPr>
              <w:jc w:val="center"/>
            </w:pPr>
            <w:r>
              <w:rPr>
                <w:rFonts w:ascii="宋体" w:hAnsi="宋体" w:eastAsia="宋体"/>
                <w:sz w:val="16"/>
              </w:rPr>
              <w:t>体育产业类项目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6A7E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B4731">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EE49B">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33D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4EE7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D63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2A5D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00F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7C66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A34C7">
            <w:pPr>
              <w:jc w:val="center"/>
            </w:pPr>
          </w:p>
        </w:tc>
      </w:tr>
      <w:tr w14:paraId="2D41FC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7325F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1AF65D">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E2F16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A2D82">
            <w:pPr>
              <w:jc w:val="center"/>
            </w:pPr>
            <w:r>
              <w:rPr>
                <w:rFonts w:ascii="宋体" w:hAnsi="宋体" w:eastAsia="宋体"/>
                <w:sz w:val="16"/>
              </w:rPr>
              <w:t>全民健身活动促进各族群众</w:t>
            </w:r>
            <w:r>
              <w:rPr>
                <w:rFonts w:hint="eastAsia" w:ascii="宋体" w:hAnsi="宋体"/>
                <w:sz w:val="16"/>
                <w:lang w:eastAsia="zh-CN"/>
              </w:rPr>
              <w:t>交往交流交融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6015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641B7">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C106D">
            <w:pPr>
              <w:jc w:val="center"/>
            </w:pPr>
            <w:r>
              <w:rPr>
                <w:rFonts w:ascii="宋体" w:hAnsi="宋体" w:eastAsia="宋体"/>
                <w:sz w:val="16"/>
              </w:rPr>
              <w:t>有所促进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9EB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12A5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E6B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C5BF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64E5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EE9A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B3123">
            <w:pPr>
              <w:jc w:val="center"/>
            </w:pPr>
          </w:p>
        </w:tc>
      </w:tr>
      <w:tr w14:paraId="3B99E5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E959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1434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243A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9EA92">
            <w:pPr>
              <w:jc w:val="center"/>
            </w:pPr>
            <w:r>
              <w:rPr>
                <w:rFonts w:ascii="宋体" w:hAnsi="宋体" w:eastAsia="宋体"/>
                <w:sz w:val="16"/>
              </w:rPr>
              <w:t>推动自治州体育事业和谐稳定良好发展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05C3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F453F">
            <w:pPr>
              <w:jc w:val="center"/>
            </w:pPr>
            <w:r>
              <w:rPr>
                <w:rFonts w:ascii="宋体" w:hAnsi="宋体" w:eastAsia="宋体"/>
                <w:sz w:val="16"/>
              </w:rPr>
              <w:t>不断提高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52B12">
            <w:pPr>
              <w:jc w:val="center"/>
            </w:pPr>
            <w:r>
              <w:rPr>
                <w:rFonts w:ascii="宋体" w:hAnsi="宋体" w:eastAsia="宋体"/>
                <w:sz w:val="16"/>
              </w:rPr>
              <w:t>提高显著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E2D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80F0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59C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2F16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A8D9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F6E1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CBD1B">
            <w:pPr>
              <w:jc w:val="center"/>
            </w:pPr>
          </w:p>
        </w:tc>
      </w:tr>
      <w:tr w14:paraId="5CC4F1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CD9D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14D1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B748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48A60">
            <w:pPr>
              <w:jc w:val="center"/>
            </w:pPr>
            <w:r>
              <w:rPr>
                <w:rFonts w:ascii="宋体" w:hAnsi="宋体" w:eastAsia="宋体"/>
                <w:sz w:val="16"/>
              </w:rPr>
              <w:t>提升各族群众国民体质健康水平达标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675C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34112">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7ACCC">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D2D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9979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13A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B54E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1A82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D20C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3110F">
            <w:pPr>
              <w:jc w:val="center"/>
            </w:pPr>
          </w:p>
        </w:tc>
      </w:tr>
      <w:tr w14:paraId="7643BC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E1FE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B015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1BCE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AE4F0">
            <w:pPr>
              <w:jc w:val="center"/>
            </w:pPr>
            <w:r>
              <w:rPr>
                <w:rFonts w:ascii="宋体" w:hAnsi="宋体" w:eastAsia="宋体"/>
                <w:sz w:val="16"/>
              </w:rPr>
              <w:t>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E421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65DFA">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1A770">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A00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4E09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59F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C2C1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3A73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433E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0B85D">
            <w:pPr>
              <w:jc w:val="center"/>
            </w:pPr>
          </w:p>
        </w:tc>
      </w:tr>
      <w:tr w14:paraId="16010ED9">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305645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9D4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75E3FE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3AD3B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08669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4BD19">
            <w:pPr>
              <w:jc w:val="center"/>
            </w:pPr>
            <w:r>
              <w:rPr>
                <w:rFonts w:ascii="宋体" w:hAnsi="宋体" w:eastAsia="宋体"/>
                <w:sz w:val="16"/>
              </w:rPr>
              <w:t>87.23分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94611B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71F94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2347F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323BF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CDAD4D0"/>
        </w:tc>
      </w:tr>
    </w:tbl>
    <w:p w14:paraId="6FE385D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0FFF0097">
        <w:tblPrEx>
          <w:tblCellMar>
            <w:top w:w="0" w:type="dxa"/>
            <w:left w:w="108" w:type="dxa"/>
            <w:bottom w:w="0" w:type="dxa"/>
            <w:right w:w="108" w:type="dxa"/>
          </w:tblCellMar>
        </w:tblPrEx>
        <w:tc>
          <w:tcPr>
            <w:tcW w:w="8848" w:type="dxa"/>
            <w:gridSpan w:val="14"/>
            <w:vAlign w:val="center"/>
          </w:tcPr>
          <w:p w14:paraId="7E55A4F5">
            <w:pPr>
              <w:jc w:val="center"/>
            </w:pPr>
            <w:r>
              <w:rPr>
                <w:rFonts w:ascii="宋体" w:hAnsi="宋体" w:eastAsia="宋体"/>
                <w:sz w:val="24"/>
              </w:rPr>
              <w:t>项目支出绩效自评表</w:t>
            </w:r>
          </w:p>
        </w:tc>
      </w:tr>
      <w:tr w14:paraId="34018053">
        <w:tblPrEx>
          <w:tblCellMar>
            <w:top w:w="0" w:type="dxa"/>
            <w:left w:w="108" w:type="dxa"/>
            <w:bottom w:w="0" w:type="dxa"/>
            <w:right w:w="108" w:type="dxa"/>
          </w:tblCellMar>
        </w:tblPrEx>
        <w:tc>
          <w:tcPr>
            <w:tcW w:w="8848" w:type="dxa"/>
            <w:gridSpan w:val="14"/>
            <w:vAlign w:val="center"/>
          </w:tcPr>
          <w:p w14:paraId="3B309E0C">
            <w:pPr>
              <w:jc w:val="center"/>
            </w:pPr>
            <w:r>
              <w:rPr>
                <w:rFonts w:ascii="宋体" w:hAnsi="宋体" w:eastAsia="宋体"/>
                <w:sz w:val="24"/>
              </w:rPr>
              <w:t>(2024年度)</w:t>
            </w:r>
          </w:p>
        </w:tc>
      </w:tr>
      <w:tr w14:paraId="353C33E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DCC9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A6C6B8A">
            <w:pPr>
              <w:jc w:val="center"/>
            </w:pPr>
            <w:r>
              <w:rPr>
                <w:rFonts w:ascii="宋体" w:hAnsi="宋体" w:eastAsia="宋体"/>
                <w:sz w:val="16"/>
              </w:rPr>
              <w:t>2024年场馆免费或低收费开放补助资金</w:t>
            </w:r>
          </w:p>
        </w:tc>
      </w:tr>
      <w:tr w14:paraId="5A099A6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BC27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5E04C8">
            <w:pPr>
              <w:jc w:val="center"/>
            </w:pPr>
            <w:r>
              <w:rPr>
                <w:rFonts w:ascii="宋体" w:hAnsi="宋体" w:eastAsia="宋体"/>
                <w:sz w:val="16"/>
              </w:rPr>
              <w:t>霍城县文化体育广播电视和旅游局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3917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F6379F5">
            <w:pPr>
              <w:jc w:val="center"/>
            </w:pPr>
            <w:r>
              <w:rPr>
                <w:rFonts w:ascii="宋体" w:hAnsi="宋体" w:eastAsia="宋体"/>
                <w:sz w:val="16"/>
              </w:rPr>
              <w:t>霍城县文化体育广播电视和旅游局</w:t>
            </w:r>
          </w:p>
        </w:tc>
      </w:tr>
      <w:tr w14:paraId="6790D00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1C672F">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25B2C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32C34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512AA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756DD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9461D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595B9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E6EA9">
            <w:pPr>
              <w:jc w:val="center"/>
            </w:pPr>
            <w:r>
              <w:rPr>
                <w:rFonts w:ascii="宋体" w:hAnsi="宋体" w:eastAsia="宋体"/>
                <w:sz w:val="16"/>
              </w:rPr>
              <w:t>得分</w:t>
            </w:r>
          </w:p>
        </w:tc>
      </w:tr>
      <w:tr w14:paraId="78CCF5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B17A5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A1C8C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79A0F3">
            <w:pPr>
              <w:jc w:val="center"/>
            </w:pPr>
            <w:r>
              <w:rPr>
                <w:rFonts w:ascii="宋体" w:hAnsi="宋体" w:eastAsia="宋体"/>
                <w:sz w:val="16"/>
              </w:rPr>
              <w:t>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A73B00">
            <w:pPr>
              <w:jc w:val="center"/>
            </w:pPr>
            <w:r>
              <w:rPr>
                <w:rFonts w:ascii="宋体" w:hAnsi="宋体" w:eastAsia="宋体"/>
                <w:sz w:val="16"/>
              </w:rPr>
              <w:t>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BA499A">
            <w:pPr>
              <w:jc w:val="center"/>
            </w:pPr>
            <w:r>
              <w:rPr>
                <w:rFonts w:ascii="宋体" w:hAnsi="宋体" w:eastAsia="宋体"/>
                <w:sz w:val="16"/>
              </w:rPr>
              <w:t>22.59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D7786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DE6835">
            <w:pPr>
              <w:jc w:val="center"/>
            </w:pPr>
            <w:r>
              <w:rPr>
                <w:rFonts w:ascii="宋体" w:hAnsi="宋体" w:eastAsia="宋体"/>
                <w:sz w:val="16"/>
              </w:rPr>
              <w:t>94.13%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108A9">
            <w:pPr>
              <w:jc w:val="center"/>
            </w:pPr>
            <w:r>
              <w:rPr>
                <w:rFonts w:ascii="宋体" w:hAnsi="宋体" w:eastAsia="宋体"/>
                <w:sz w:val="16"/>
              </w:rPr>
              <w:t>10.00</w:t>
            </w:r>
          </w:p>
        </w:tc>
      </w:tr>
      <w:tr w14:paraId="6D30F8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EA9E2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25F72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9669A1">
            <w:pPr>
              <w:jc w:val="center"/>
            </w:pPr>
            <w:r>
              <w:rPr>
                <w:rFonts w:ascii="宋体" w:hAnsi="宋体" w:eastAsia="宋体"/>
                <w:sz w:val="16"/>
              </w:rPr>
              <w:t>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95BEA2">
            <w:pPr>
              <w:jc w:val="center"/>
            </w:pPr>
            <w:r>
              <w:rPr>
                <w:rFonts w:ascii="宋体" w:hAnsi="宋体" w:eastAsia="宋体"/>
                <w:sz w:val="16"/>
              </w:rPr>
              <w:t>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78E4E1">
            <w:pPr>
              <w:jc w:val="center"/>
            </w:pPr>
            <w:r>
              <w:rPr>
                <w:rFonts w:ascii="宋体" w:hAnsi="宋体" w:eastAsia="宋体"/>
                <w:sz w:val="16"/>
              </w:rPr>
              <w:t>22.59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CB55D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2DD72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48807">
            <w:pPr>
              <w:jc w:val="center"/>
            </w:pPr>
            <w:r>
              <w:rPr>
                <w:rFonts w:ascii="宋体" w:hAnsi="宋体" w:eastAsia="宋体"/>
                <w:sz w:val="16"/>
              </w:rPr>
              <w:t>—</w:t>
            </w:r>
          </w:p>
        </w:tc>
      </w:tr>
      <w:tr w14:paraId="3CC039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55713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C1C83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90F15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59C53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97FF9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D4564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08364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1735A">
            <w:pPr>
              <w:jc w:val="center"/>
            </w:pPr>
            <w:r>
              <w:rPr>
                <w:rFonts w:ascii="宋体" w:hAnsi="宋体" w:eastAsia="宋体"/>
                <w:sz w:val="16"/>
              </w:rPr>
              <w:t>—</w:t>
            </w:r>
          </w:p>
        </w:tc>
      </w:tr>
      <w:tr w14:paraId="6AA4766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59833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BAD00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CED5B63">
            <w:pPr>
              <w:jc w:val="center"/>
            </w:pPr>
            <w:r>
              <w:rPr>
                <w:rFonts w:ascii="宋体" w:hAnsi="宋体" w:eastAsia="宋体"/>
                <w:sz w:val="16"/>
              </w:rPr>
              <w:t>实际完成情况</w:t>
            </w:r>
          </w:p>
        </w:tc>
      </w:tr>
      <w:tr w14:paraId="15464A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2F2CD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7DBA8E">
            <w:pPr>
              <w:jc w:val="both"/>
            </w:pPr>
            <w:r>
              <w:rPr>
                <w:rFonts w:ascii="宋体" w:hAnsi="宋体" w:eastAsia="宋体"/>
                <w:sz w:val="16"/>
              </w:rPr>
              <w:t>1、体育场馆进行全年免费或低收费开放，对外开放不少于330天，每周开放35小时，国家法定节假日、全民健身日和学校寒暑假每天开放8小时。</w:t>
            </w:r>
            <w:r>
              <w:rPr>
                <w:rFonts w:ascii="宋体" w:hAnsi="宋体" w:eastAsia="宋体"/>
                <w:sz w:val="16"/>
              </w:rPr>
              <w:br w:type="textWrapping"/>
            </w:r>
            <w:r>
              <w:rPr>
                <w:rFonts w:ascii="宋体" w:hAnsi="宋体" w:eastAsia="宋体"/>
                <w:sz w:val="16"/>
              </w:rPr>
              <w:t>2、积极落实体育场馆免费或低收费开放服务，不断提高运营管理能力和公共服务水平，满足人民群众日益增长的体育健身需求。</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6F79166">
            <w:pPr>
              <w:jc w:val="both"/>
            </w:pPr>
            <w:r>
              <w:rPr>
                <w:rFonts w:ascii="宋体" w:hAnsi="宋体" w:eastAsia="宋体"/>
                <w:sz w:val="16"/>
              </w:rPr>
              <w:t>完成对体育场馆全年免费或低收费对外开放330天，每周开放时间35小时以上，国家法定节假日、全民健身日和学校寒暑假每天开放时间8小时以上，场馆所属户外公共区域户外及健身器材全年免费开放，保障了全民健身日全面免费开放。</w:t>
            </w:r>
          </w:p>
        </w:tc>
      </w:tr>
      <w:tr w14:paraId="3B5C1CA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515D9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AAE8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FEC0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6994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4B14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98E4C">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C7223">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A18E7">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0AB33">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BA03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724C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DFC6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B7A2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D8A95">
            <w:pPr>
              <w:jc w:val="center"/>
            </w:pPr>
            <w:r>
              <w:rPr>
                <w:rFonts w:ascii="宋体" w:hAnsi="宋体" w:eastAsia="宋体"/>
                <w:sz w:val="16"/>
              </w:rPr>
              <w:t>偏差原因分析及改进措施</w:t>
            </w:r>
          </w:p>
        </w:tc>
      </w:tr>
      <w:tr w14:paraId="4D2C4B0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1E059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2E6B8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52076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BF71C">
            <w:pPr>
              <w:jc w:val="center"/>
            </w:pPr>
            <w:r>
              <w:rPr>
                <w:rFonts w:ascii="宋体" w:hAnsi="宋体" w:eastAsia="宋体"/>
                <w:sz w:val="16"/>
              </w:rPr>
              <w:t>全年对外开放天数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7500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81F57">
            <w:pPr>
              <w:jc w:val="center"/>
            </w:pPr>
            <w:r>
              <w:rPr>
                <w:rFonts w:ascii="宋体" w:hAnsi="宋体" w:eastAsia="宋体"/>
                <w:sz w:val="16"/>
              </w:rPr>
              <w:t>&gt;=330天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E43E0">
            <w:pPr>
              <w:jc w:val="center"/>
            </w:pPr>
            <w:r>
              <w:rPr>
                <w:rFonts w:ascii="宋体" w:hAnsi="宋体" w:eastAsia="宋体"/>
                <w:sz w:val="16"/>
              </w:rPr>
              <w:t>330天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E97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F46C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5C9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42EAC">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7C2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D848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E4F4A">
            <w:pPr>
              <w:jc w:val="center"/>
            </w:pPr>
          </w:p>
        </w:tc>
      </w:tr>
      <w:tr w14:paraId="120B02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2091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F751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47DA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28953">
            <w:pPr>
              <w:jc w:val="center"/>
            </w:pPr>
            <w:r>
              <w:rPr>
                <w:rFonts w:ascii="宋体" w:hAnsi="宋体" w:eastAsia="宋体"/>
                <w:sz w:val="16"/>
              </w:rPr>
              <w:t>每周开放时间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D1A5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7DF11">
            <w:pPr>
              <w:jc w:val="center"/>
            </w:pPr>
            <w:r>
              <w:rPr>
                <w:rFonts w:ascii="宋体" w:hAnsi="宋体" w:eastAsia="宋体"/>
                <w:sz w:val="16"/>
              </w:rPr>
              <w:t>&gt;=35小时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5C131">
            <w:pPr>
              <w:jc w:val="center"/>
            </w:pPr>
            <w:r>
              <w:rPr>
                <w:rFonts w:ascii="宋体" w:hAnsi="宋体" w:eastAsia="宋体"/>
                <w:sz w:val="16"/>
              </w:rPr>
              <w:t>35小时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7A2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858A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508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52273">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E65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BBCA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14B23">
            <w:pPr>
              <w:jc w:val="center"/>
            </w:pPr>
          </w:p>
        </w:tc>
      </w:tr>
      <w:tr w14:paraId="1A470B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3836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454F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004F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C80C5">
            <w:pPr>
              <w:jc w:val="center"/>
            </w:pPr>
            <w:r>
              <w:rPr>
                <w:rFonts w:ascii="宋体" w:hAnsi="宋体" w:eastAsia="宋体"/>
                <w:sz w:val="16"/>
              </w:rPr>
              <w:t>国家法定节假日、全民健身日和学校寒暑假期间每天开放时间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1238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9EB31">
            <w:pPr>
              <w:jc w:val="center"/>
            </w:pPr>
            <w:r>
              <w:rPr>
                <w:rFonts w:ascii="宋体" w:hAnsi="宋体" w:eastAsia="宋体"/>
                <w:sz w:val="16"/>
              </w:rPr>
              <w:t>&gt;=8小时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49BAE">
            <w:pPr>
              <w:jc w:val="center"/>
            </w:pPr>
            <w:r>
              <w:rPr>
                <w:rFonts w:ascii="宋体" w:hAnsi="宋体" w:eastAsia="宋体"/>
                <w:sz w:val="16"/>
              </w:rPr>
              <w:t>8小时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026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00E4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18E24">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E135F">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123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5335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DDE62">
            <w:pPr>
              <w:jc w:val="center"/>
            </w:pPr>
          </w:p>
        </w:tc>
      </w:tr>
      <w:tr w14:paraId="552A68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54B0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F4B2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3CAE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BD83B">
            <w:pPr>
              <w:jc w:val="center"/>
            </w:pPr>
            <w:r>
              <w:rPr>
                <w:rFonts w:ascii="宋体" w:hAnsi="宋体" w:eastAsia="宋体"/>
                <w:sz w:val="16"/>
              </w:rPr>
              <w:t>支持免费或低收费开放的体育场馆数量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B0BB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821A2">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49B77">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D71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82AB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969E5">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5CFD5">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29F1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4785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F2991">
            <w:pPr>
              <w:jc w:val="center"/>
            </w:pPr>
          </w:p>
        </w:tc>
      </w:tr>
      <w:tr w14:paraId="170319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9C9D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7392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2C04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B2DDA">
            <w:pPr>
              <w:jc w:val="center"/>
            </w:pPr>
            <w:r>
              <w:rPr>
                <w:rFonts w:ascii="宋体" w:hAnsi="宋体" w:eastAsia="宋体"/>
                <w:sz w:val="16"/>
              </w:rPr>
              <w:t>服务质量达到《公共体育场馆基本服务规范》标准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F04D7">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E00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03D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6A1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D6CD0">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2E9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5BB60">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CF9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2C343">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C9CD3">
            <w:pPr>
              <w:jc w:val="center"/>
            </w:pPr>
          </w:p>
        </w:tc>
      </w:tr>
      <w:tr w14:paraId="45B0D0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699A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BDDE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3337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8181B">
            <w:pPr>
              <w:jc w:val="center"/>
            </w:pPr>
            <w:r>
              <w:rPr>
                <w:rFonts w:ascii="宋体" w:hAnsi="宋体" w:eastAsia="宋体"/>
                <w:sz w:val="16"/>
              </w:rPr>
              <w:t>国家全民健身信息服务平台数据填报及时率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3D8C5">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025C8">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E5A9C">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145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E77AC">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392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AE7DD">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0BB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8D5B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B0C6E">
            <w:pPr>
              <w:jc w:val="center"/>
            </w:pPr>
          </w:p>
        </w:tc>
      </w:tr>
      <w:tr w14:paraId="3B768F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CD888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9F2521">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04B10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CED3D">
            <w:pPr>
              <w:jc w:val="center"/>
            </w:pPr>
            <w:r>
              <w:rPr>
                <w:rFonts w:ascii="宋体" w:hAnsi="宋体" w:eastAsia="宋体"/>
                <w:sz w:val="16"/>
              </w:rPr>
              <w:t>场馆所属户外公共区域户外及健身器材全年免费开放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0012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7D0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E99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B78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E082D">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324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73FDC">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D0A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1397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C2DDC">
            <w:pPr>
              <w:jc w:val="center"/>
            </w:pPr>
          </w:p>
        </w:tc>
      </w:tr>
      <w:tr w14:paraId="64D985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7D01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A5FA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8D21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D859A">
            <w:pPr>
              <w:jc w:val="center"/>
            </w:pPr>
            <w:r>
              <w:rPr>
                <w:rFonts w:ascii="宋体" w:hAnsi="宋体" w:eastAsia="宋体"/>
                <w:sz w:val="16"/>
              </w:rPr>
              <w:t>全民健身日全面免费开放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7D7CD">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99B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302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B9B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F757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EC8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534D9">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95E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FF46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3C3F3">
            <w:pPr>
              <w:jc w:val="center"/>
            </w:pPr>
          </w:p>
        </w:tc>
      </w:tr>
      <w:tr w14:paraId="5C5A93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6595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C9DB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FE30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945E8">
            <w:pPr>
              <w:jc w:val="center"/>
            </w:pPr>
            <w:r>
              <w:rPr>
                <w:rFonts w:ascii="宋体" w:hAnsi="宋体" w:eastAsia="宋体"/>
                <w:sz w:val="16"/>
              </w:rPr>
              <w:t>全县居民满意度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4B9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65C18">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A37E4">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DE2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D9F4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BBA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4BD23">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397F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C310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63ABE">
            <w:pPr>
              <w:jc w:val="center"/>
            </w:pPr>
          </w:p>
        </w:tc>
      </w:tr>
      <w:tr w14:paraId="667A2F67">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F5F0C7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662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518167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79398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F593D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1A32C">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04BEF6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ED11D1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6338B0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CAE8FB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F85907"/>
        </w:tc>
      </w:tr>
    </w:tbl>
    <w:p w14:paraId="47408F4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6E364282">
        <w:tc>
          <w:tcPr>
            <w:tcW w:w="8848" w:type="dxa"/>
            <w:gridSpan w:val="14"/>
            <w:vAlign w:val="center"/>
          </w:tcPr>
          <w:p w14:paraId="4FE94954">
            <w:pPr>
              <w:jc w:val="center"/>
            </w:pPr>
            <w:r>
              <w:rPr>
                <w:rFonts w:ascii="宋体" w:hAnsi="宋体" w:eastAsia="宋体"/>
                <w:sz w:val="24"/>
              </w:rPr>
              <w:t>项目支出绩效自评表</w:t>
            </w:r>
          </w:p>
        </w:tc>
      </w:tr>
      <w:tr w14:paraId="670ABFE5">
        <w:tblPrEx>
          <w:tblCellMar>
            <w:top w:w="0" w:type="dxa"/>
            <w:left w:w="108" w:type="dxa"/>
            <w:bottom w:w="0" w:type="dxa"/>
            <w:right w:w="108" w:type="dxa"/>
          </w:tblCellMar>
        </w:tblPrEx>
        <w:tc>
          <w:tcPr>
            <w:tcW w:w="8848" w:type="dxa"/>
            <w:gridSpan w:val="14"/>
            <w:vAlign w:val="center"/>
          </w:tcPr>
          <w:p w14:paraId="76A1BE4D">
            <w:pPr>
              <w:jc w:val="center"/>
            </w:pPr>
            <w:r>
              <w:rPr>
                <w:rFonts w:ascii="宋体" w:hAnsi="宋体" w:eastAsia="宋体"/>
                <w:sz w:val="24"/>
              </w:rPr>
              <w:t>(2024年度)</w:t>
            </w:r>
          </w:p>
        </w:tc>
      </w:tr>
      <w:tr w14:paraId="4F9E0BC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7070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8976003">
            <w:pPr>
              <w:jc w:val="center"/>
            </w:pPr>
            <w:r>
              <w:rPr>
                <w:rFonts w:ascii="宋体" w:hAnsi="宋体" w:eastAsia="宋体"/>
                <w:sz w:val="16"/>
              </w:rPr>
              <w:t>2024年场馆免费或低收费补贴资金</w:t>
            </w:r>
          </w:p>
        </w:tc>
      </w:tr>
      <w:tr w14:paraId="4157FB7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1359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B725E4">
            <w:pPr>
              <w:jc w:val="center"/>
            </w:pPr>
            <w:r>
              <w:rPr>
                <w:rFonts w:ascii="宋体" w:hAnsi="宋体" w:eastAsia="宋体"/>
                <w:sz w:val="16"/>
              </w:rPr>
              <w:t>霍城县文化体育广播电视和旅游局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B48B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22972AF">
            <w:pPr>
              <w:jc w:val="center"/>
            </w:pPr>
            <w:r>
              <w:rPr>
                <w:rFonts w:ascii="宋体" w:hAnsi="宋体" w:eastAsia="宋体"/>
                <w:sz w:val="16"/>
              </w:rPr>
              <w:t>霍城县文化体育广播电视和旅游局</w:t>
            </w:r>
          </w:p>
        </w:tc>
      </w:tr>
      <w:tr w14:paraId="311811B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ADA62D">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22FB9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2EFB8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946BC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258DF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D2BA3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E40C0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46D42">
            <w:pPr>
              <w:jc w:val="center"/>
            </w:pPr>
            <w:r>
              <w:rPr>
                <w:rFonts w:ascii="宋体" w:hAnsi="宋体" w:eastAsia="宋体"/>
                <w:sz w:val="16"/>
              </w:rPr>
              <w:t>得分</w:t>
            </w:r>
          </w:p>
        </w:tc>
      </w:tr>
      <w:tr w14:paraId="215A3A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7862A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CB953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DE4435">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D3857D">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52DAF5">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E99DC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23787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44ECD">
            <w:pPr>
              <w:jc w:val="center"/>
            </w:pPr>
            <w:r>
              <w:rPr>
                <w:rFonts w:ascii="宋体" w:hAnsi="宋体" w:eastAsia="宋体"/>
                <w:sz w:val="16"/>
              </w:rPr>
              <w:t>10.00</w:t>
            </w:r>
          </w:p>
        </w:tc>
      </w:tr>
      <w:tr w14:paraId="19BAEA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293B0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C10FA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F63705">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0B1D44">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5B8814">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427D7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C159D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0CDB0">
            <w:pPr>
              <w:jc w:val="center"/>
            </w:pPr>
            <w:r>
              <w:rPr>
                <w:rFonts w:ascii="宋体" w:hAnsi="宋体" w:eastAsia="宋体"/>
                <w:sz w:val="16"/>
              </w:rPr>
              <w:t>—</w:t>
            </w:r>
          </w:p>
        </w:tc>
      </w:tr>
      <w:tr w14:paraId="65AA00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D6A52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CCE62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6DDD6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5059B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C07FF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45721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B8189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9200F">
            <w:pPr>
              <w:jc w:val="center"/>
            </w:pPr>
            <w:r>
              <w:rPr>
                <w:rFonts w:ascii="宋体" w:hAnsi="宋体" w:eastAsia="宋体"/>
                <w:sz w:val="16"/>
              </w:rPr>
              <w:t>—</w:t>
            </w:r>
          </w:p>
        </w:tc>
      </w:tr>
      <w:tr w14:paraId="2BA10C3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06132D">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072BE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2749075">
            <w:pPr>
              <w:jc w:val="center"/>
            </w:pPr>
            <w:r>
              <w:rPr>
                <w:rFonts w:ascii="宋体" w:hAnsi="宋体" w:eastAsia="宋体"/>
                <w:sz w:val="16"/>
              </w:rPr>
              <w:t>实际完成情况</w:t>
            </w:r>
          </w:p>
        </w:tc>
      </w:tr>
      <w:tr w14:paraId="7AA841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27854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48F118">
            <w:pPr>
              <w:jc w:val="both"/>
            </w:pPr>
            <w:r>
              <w:rPr>
                <w:rFonts w:ascii="宋体" w:hAnsi="宋体" w:eastAsia="宋体"/>
                <w:sz w:val="16"/>
              </w:rPr>
              <w:t>1、体育场馆进行全年免费或低收费开放，对外开放不少于330天，每周开放35小时，国家法定节假日、全民健身日和学校寒暑假每天开放8小时。</w:t>
            </w:r>
            <w:r>
              <w:rPr>
                <w:rFonts w:ascii="宋体" w:hAnsi="宋体" w:eastAsia="宋体"/>
                <w:sz w:val="16"/>
              </w:rPr>
              <w:br w:type="textWrapping"/>
            </w:r>
            <w:r>
              <w:rPr>
                <w:rFonts w:ascii="宋体" w:hAnsi="宋体" w:eastAsia="宋体"/>
                <w:sz w:val="16"/>
              </w:rPr>
              <w:t>2、积极落实体育场馆免费或低收费开放服务，不断提高运营管理能力和公共服务水平，满足人民群众日益增长的体育健身需求。</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38916BB">
            <w:pPr>
              <w:jc w:val="both"/>
            </w:pPr>
            <w:r>
              <w:rPr>
                <w:rFonts w:ascii="宋体" w:hAnsi="宋体" w:eastAsia="宋体"/>
                <w:sz w:val="16"/>
              </w:rPr>
              <w:t>体育场馆全年免费或低收费对外开放330天，每周开放时间35小时以上，国家法定节假日、全民健身日和学校寒暑假每天开放时间8小时以上。 积极落实体育场馆免费或低收费开放服务，不断提高运营管理能力和公共服务水平，满足人民群众日益增长的体育健身需求。</w:t>
            </w:r>
            <w:r>
              <w:rPr>
                <w:rFonts w:ascii="宋体" w:hAnsi="宋体" w:eastAsia="宋体"/>
                <w:sz w:val="16"/>
              </w:rPr>
              <w:br w:type="textWrapping"/>
            </w:r>
          </w:p>
        </w:tc>
      </w:tr>
      <w:tr w14:paraId="60F3DAC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B1767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BE77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3E9D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0825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B1AC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C4043">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3EA23">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AF8B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F675C">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4AF0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8455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2DBC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AF49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EF8F0">
            <w:pPr>
              <w:jc w:val="center"/>
            </w:pPr>
            <w:r>
              <w:rPr>
                <w:rFonts w:ascii="宋体" w:hAnsi="宋体" w:eastAsia="宋体"/>
                <w:sz w:val="16"/>
              </w:rPr>
              <w:t>偏差原因分析及改进措施</w:t>
            </w:r>
          </w:p>
        </w:tc>
      </w:tr>
      <w:tr w14:paraId="4566348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D0867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7E8C2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88E01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F223C">
            <w:pPr>
              <w:jc w:val="center"/>
            </w:pPr>
            <w:r>
              <w:rPr>
                <w:rFonts w:ascii="宋体" w:hAnsi="宋体" w:eastAsia="宋体"/>
                <w:sz w:val="16"/>
              </w:rPr>
              <w:t>全年对外开放天数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F46D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4CC98">
            <w:pPr>
              <w:jc w:val="center"/>
            </w:pPr>
            <w:r>
              <w:rPr>
                <w:rFonts w:ascii="宋体" w:hAnsi="宋体" w:eastAsia="宋体"/>
                <w:sz w:val="16"/>
              </w:rPr>
              <w:t>&gt;=330天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C44B2">
            <w:pPr>
              <w:jc w:val="center"/>
            </w:pPr>
            <w:r>
              <w:rPr>
                <w:rFonts w:ascii="宋体" w:hAnsi="宋体" w:eastAsia="宋体"/>
                <w:sz w:val="16"/>
              </w:rPr>
              <w:t>330天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CF7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2440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1A1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35884">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D03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AA185">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32BB0">
            <w:pPr>
              <w:jc w:val="center"/>
            </w:pPr>
          </w:p>
        </w:tc>
      </w:tr>
      <w:tr w14:paraId="2B3513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B34F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FBB1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08DF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3A9C5">
            <w:pPr>
              <w:jc w:val="center"/>
            </w:pPr>
            <w:r>
              <w:rPr>
                <w:rFonts w:ascii="宋体" w:hAnsi="宋体" w:eastAsia="宋体"/>
                <w:sz w:val="16"/>
              </w:rPr>
              <w:t>每周开放时间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C7F8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DCD5A">
            <w:pPr>
              <w:jc w:val="center"/>
            </w:pPr>
            <w:r>
              <w:rPr>
                <w:rFonts w:ascii="宋体" w:hAnsi="宋体" w:eastAsia="宋体"/>
                <w:sz w:val="16"/>
              </w:rPr>
              <w:t>&gt;=35小时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AB9FB">
            <w:pPr>
              <w:jc w:val="center"/>
            </w:pPr>
            <w:r>
              <w:rPr>
                <w:rFonts w:ascii="宋体" w:hAnsi="宋体" w:eastAsia="宋体"/>
                <w:sz w:val="16"/>
              </w:rPr>
              <w:t>35小时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9DE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8CA6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8DF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5A486">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A73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7A3F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05360">
            <w:pPr>
              <w:jc w:val="center"/>
            </w:pPr>
          </w:p>
        </w:tc>
      </w:tr>
      <w:tr w14:paraId="3F77F3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E3B0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7E46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2DF6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6572C">
            <w:pPr>
              <w:jc w:val="center"/>
            </w:pPr>
            <w:r>
              <w:rPr>
                <w:rFonts w:ascii="宋体" w:hAnsi="宋体" w:eastAsia="宋体"/>
                <w:sz w:val="16"/>
              </w:rPr>
              <w:t>支持免费或低收费开放的体育场馆数量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1758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1C14F">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53A9A">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78D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E341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5C7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19F95">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242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A2C84">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CEE77">
            <w:pPr>
              <w:jc w:val="center"/>
            </w:pPr>
          </w:p>
        </w:tc>
      </w:tr>
      <w:tr w14:paraId="3AD5CD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3FA9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D32E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BC29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26A0C">
            <w:pPr>
              <w:jc w:val="center"/>
            </w:pPr>
            <w:r>
              <w:rPr>
                <w:rFonts w:ascii="宋体" w:hAnsi="宋体" w:eastAsia="宋体"/>
                <w:sz w:val="16"/>
              </w:rPr>
              <w:t>国家法定节假日、全民健身日和学校寒暑假期间每天开放时间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1BC3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22689">
            <w:pPr>
              <w:jc w:val="center"/>
            </w:pPr>
            <w:r>
              <w:rPr>
                <w:rFonts w:ascii="宋体" w:hAnsi="宋体" w:eastAsia="宋体"/>
                <w:sz w:val="16"/>
              </w:rPr>
              <w:t>&gt;=8小时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5302B">
            <w:pPr>
              <w:jc w:val="center"/>
            </w:pPr>
            <w:r>
              <w:rPr>
                <w:rFonts w:ascii="宋体" w:hAnsi="宋体" w:eastAsia="宋体"/>
                <w:sz w:val="16"/>
              </w:rPr>
              <w:t>8小时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9D4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C17F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E05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B320B">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01C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A7F36">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F1FF9">
            <w:pPr>
              <w:jc w:val="center"/>
            </w:pPr>
          </w:p>
        </w:tc>
      </w:tr>
      <w:tr w14:paraId="7F00C7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CBAB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A702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6F82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C8C1E">
            <w:pPr>
              <w:jc w:val="center"/>
            </w:pPr>
            <w:r>
              <w:rPr>
                <w:rFonts w:ascii="宋体" w:hAnsi="宋体" w:eastAsia="宋体"/>
                <w:sz w:val="16"/>
              </w:rPr>
              <w:t>服务质量达到《公共体育馆基本公共服务规范》标准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59974">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C65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D4A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463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D400B">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E31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D3935">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A2C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CA5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3C8EA">
            <w:pPr>
              <w:jc w:val="center"/>
            </w:pPr>
          </w:p>
        </w:tc>
      </w:tr>
      <w:tr w14:paraId="18DB04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DBB0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0DB1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9CE4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68AB3">
            <w:pPr>
              <w:jc w:val="center"/>
            </w:pPr>
            <w:r>
              <w:rPr>
                <w:rFonts w:ascii="宋体" w:hAnsi="宋体" w:eastAsia="宋体"/>
                <w:sz w:val="16"/>
              </w:rPr>
              <w:t>国家全民健身信息服务平台数据填报及时率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48E93">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CDC8D">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411AA">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F20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0F781">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BC3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7D4E2">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BC0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484E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8E4D8">
            <w:pPr>
              <w:jc w:val="center"/>
            </w:pPr>
          </w:p>
        </w:tc>
      </w:tr>
      <w:tr w14:paraId="00FADD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A4F9F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11BFB6">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025F6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A2E74">
            <w:pPr>
              <w:jc w:val="center"/>
            </w:pPr>
            <w:r>
              <w:rPr>
                <w:rFonts w:ascii="宋体" w:hAnsi="宋体" w:eastAsia="宋体"/>
                <w:sz w:val="16"/>
              </w:rPr>
              <w:t>场馆所属户外公共区域及户外健身器材全年免费开放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0C334">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278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538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1B7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296E8">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8C5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51805">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CBE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46A2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F1A66">
            <w:pPr>
              <w:jc w:val="center"/>
            </w:pPr>
          </w:p>
        </w:tc>
      </w:tr>
      <w:tr w14:paraId="7B6EDD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8E41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F0B5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39D5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505B8">
            <w:pPr>
              <w:jc w:val="center"/>
            </w:pPr>
            <w:r>
              <w:rPr>
                <w:rFonts w:ascii="宋体" w:hAnsi="宋体" w:eastAsia="宋体"/>
                <w:sz w:val="16"/>
              </w:rPr>
              <w:t>全民健身日全面免费开放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EF4B5">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168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61D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FF2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514F9">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EC4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C607D">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705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EFF9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3FABC">
            <w:pPr>
              <w:jc w:val="center"/>
            </w:pPr>
          </w:p>
        </w:tc>
      </w:tr>
      <w:tr w14:paraId="0E1F6E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A381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72CD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3B2A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71821">
            <w:pPr>
              <w:jc w:val="center"/>
            </w:pPr>
            <w:r>
              <w:rPr>
                <w:rFonts w:ascii="宋体" w:hAnsi="宋体" w:eastAsia="宋体"/>
                <w:sz w:val="16"/>
              </w:rPr>
              <w:t>全县居民满意度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7F2A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56747">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2D9E5">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F79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F444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F53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A9BCA">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6F10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9D4C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DBFA3">
            <w:pPr>
              <w:jc w:val="center"/>
            </w:pPr>
          </w:p>
        </w:tc>
      </w:tr>
      <w:tr w14:paraId="475527D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6C54DC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780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30FFA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009B5E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E4D1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EC69E">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4D992E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20F31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F054A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9E62D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0E43AE"/>
        </w:tc>
      </w:tr>
    </w:tbl>
    <w:p w14:paraId="0975657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776"/>
        <w:gridCol w:w="632"/>
        <w:gridCol w:w="632"/>
        <w:gridCol w:w="632"/>
        <w:gridCol w:w="632"/>
        <w:gridCol w:w="632"/>
        <w:gridCol w:w="632"/>
      </w:tblGrid>
      <w:tr w14:paraId="464F1C18">
        <w:tblPrEx>
          <w:tblCellMar>
            <w:top w:w="0" w:type="dxa"/>
            <w:left w:w="108" w:type="dxa"/>
            <w:bottom w:w="0" w:type="dxa"/>
            <w:right w:w="108" w:type="dxa"/>
          </w:tblCellMar>
        </w:tblPrEx>
        <w:tc>
          <w:tcPr>
            <w:tcW w:w="8848" w:type="dxa"/>
            <w:gridSpan w:val="14"/>
            <w:vAlign w:val="center"/>
          </w:tcPr>
          <w:p w14:paraId="48A95FDD">
            <w:pPr>
              <w:jc w:val="center"/>
            </w:pPr>
            <w:r>
              <w:rPr>
                <w:rFonts w:ascii="宋体" w:hAnsi="宋体" w:eastAsia="宋体"/>
                <w:sz w:val="24"/>
              </w:rPr>
              <w:t>项目支出绩效自评表</w:t>
            </w:r>
          </w:p>
        </w:tc>
      </w:tr>
      <w:tr w14:paraId="1A1D5F61">
        <w:tblPrEx>
          <w:tblCellMar>
            <w:top w:w="0" w:type="dxa"/>
            <w:left w:w="108" w:type="dxa"/>
            <w:bottom w:w="0" w:type="dxa"/>
            <w:right w:w="108" w:type="dxa"/>
          </w:tblCellMar>
        </w:tblPrEx>
        <w:tc>
          <w:tcPr>
            <w:tcW w:w="8848" w:type="dxa"/>
            <w:gridSpan w:val="14"/>
            <w:vAlign w:val="center"/>
          </w:tcPr>
          <w:p w14:paraId="00F2181E">
            <w:pPr>
              <w:jc w:val="center"/>
            </w:pPr>
            <w:r>
              <w:rPr>
                <w:rFonts w:ascii="宋体" w:hAnsi="宋体" w:eastAsia="宋体"/>
                <w:sz w:val="24"/>
              </w:rPr>
              <w:t>(2024年度)</w:t>
            </w:r>
          </w:p>
        </w:tc>
      </w:tr>
      <w:tr w14:paraId="7A03EED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F8FB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D6D5114">
            <w:pPr>
              <w:jc w:val="center"/>
            </w:pPr>
            <w:r>
              <w:rPr>
                <w:rFonts w:ascii="宋体" w:hAnsi="宋体" w:eastAsia="宋体"/>
                <w:sz w:val="16"/>
              </w:rPr>
              <w:t>2024年州级文化和旅游发展项目</w:t>
            </w:r>
          </w:p>
        </w:tc>
      </w:tr>
      <w:tr w14:paraId="6F93B48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D008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65A50E">
            <w:pPr>
              <w:jc w:val="center"/>
            </w:pPr>
            <w:r>
              <w:rPr>
                <w:rFonts w:ascii="宋体" w:hAnsi="宋体" w:eastAsia="宋体"/>
                <w:sz w:val="16"/>
              </w:rPr>
              <w:t>霍城县文化体育广播电视和旅游局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F3F2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DD71FDC">
            <w:pPr>
              <w:jc w:val="center"/>
            </w:pPr>
            <w:r>
              <w:rPr>
                <w:rFonts w:ascii="宋体" w:hAnsi="宋体" w:eastAsia="宋体"/>
                <w:sz w:val="16"/>
              </w:rPr>
              <w:t>霍城县文化体育广播电视和旅游局</w:t>
            </w:r>
          </w:p>
        </w:tc>
      </w:tr>
      <w:tr w14:paraId="40EE801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A3CE7A">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4EB82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CAAB7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05910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8422A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B5811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33BF7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65AC1">
            <w:pPr>
              <w:jc w:val="center"/>
            </w:pPr>
            <w:r>
              <w:rPr>
                <w:rFonts w:ascii="宋体" w:hAnsi="宋体" w:eastAsia="宋体"/>
                <w:sz w:val="16"/>
              </w:rPr>
              <w:t>得分</w:t>
            </w:r>
          </w:p>
        </w:tc>
      </w:tr>
      <w:tr w14:paraId="5CF8CA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B2E39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0BFAC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9F1D8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9C136A">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3D08FA">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2CF74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0A37A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07C02">
            <w:pPr>
              <w:jc w:val="center"/>
            </w:pPr>
            <w:r>
              <w:rPr>
                <w:rFonts w:ascii="宋体" w:hAnsi="宋体" w:eastAsia="宋体"/>
                <w:sz w:val="16"/>
              </w:rPr>
              <w:t>10.00</w:t>
            </w:r>
          </w:p>
        </w:tc>
      </w:tr>
      <w:tr w14:paraId="1B22E4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72C2F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FEC24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8C2A8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EAFE72">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983124">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310DE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6C6BF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E6A99">
            <w:pPr>
              <w:jc w:val="center"/>
            </w:pPr>
            <w:r>
              <w:rPr>
                <w:rFonts w:ascii="宋体" w:hAnsi="宋体" w:eastAsia="宋体"/>
                <w:sz w:val="16"/>
              </w:rPr>
              <w:t>—</w:t>
            </w:r>
          </w:p>
        </w:tc>
      </w:tr>
      <w:tr w14:paraId="22853F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0EA66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CB91C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2149E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36D3B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46190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D6DCC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B531F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35B93">
            <w:pPr>
              <w:jc w:val="center"/>
            </w:pPr>
            <w:r>
              <w:rPr>
                <w:rFonts w:ascii="宋体" w:hAnsi="宋体" w:eastAsia="宋体"/>
                <w:sz w:val="16"/>
              </w:rPr>
              <w:t>—</w:t>
            </w:r>
          </w:p>
        </w:tc>
      </w:tr>
      <w:tr w14:paraId="1721849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5B5833">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7DACD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17736A8">
            <w:pPr>
              <w:jc w:val="center"/>
            </w:pPr>
            <w:r>
              <w:rPr>
                <w:rFonts w:ascii="宋体" w:hAnsi="宋体" w:eastAsia="宋体"/>
                <w:sz w:val="16"/>
              </w:rPr>
              <w:t>实际完成情况</w:t>
            </w:r>
          </w:p>
        </w:tc>
      </w:tr>
      <w:tr w14:paraId="077368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912EE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CD9F1E">
            <w:pPr>
              <w:jc w:val="both"/>
            </w:pPr>
            <w:r>
              <w:rPr>
                <w:rFonts w:ascii="宋体" w:hAnsi="宋体" w:eastAsia="宋体"/>
                <w:sz w:val="16"/>
              </w:rPr>
              <w:t>根据伊州财教{2024}4号关于下达2024年伊犁州旅游发展专项资金的通知文件要求，完成福寿山滑雪场4S滑雪场及自治区滑雪旅游度假地的创建工作，实现霍城县四季旅游，提升我县旅游服务质量。完善旅游配套设施，增加更多体验、娱乐项目，不断提升游客的体验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D25D5E2">
            <w:pPr>
              <w:jc w:val="both"/>
            </w:pPr>
            <w:r>
              <w:rPr>
                <w:rFonts w:ascii="宋体" w:hAnsi="宋体" w:eastAsia="宋体"/>
                <w:sz w:val="16"/>
              </w:rPr>
              <w:t>于2023年6月福寿山滑雪场被评为4S滑雪场和自治区滑雪旅游度假地，实现了霍城县四季旅游，提升我县旅游服务质量。完善旅游配套设施，增加更多体验、娱乐项目，不断提升游客的体验感。</w:t>
            </w:r>
          </w:p>
        </w:tc>
      </w:tr>
      <w:tr w14:paraId="7317C3C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02649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D7E9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CD8D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D24A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FE69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2870F">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E57F3">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C5609">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7C3C3">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1963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C077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0889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6380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121A6">
            <w:pPr>
              <w:jc w:val="center"/>
            </w:pPr>
            <w:r>
              <w:rPr>
                <w:rFonts w:ascii="宋体" w:hAnsi="宋体" w:eastAsia="宋体"/>
                <w:sz w:val="16"/>
              </w:rPr>
              <w:t>偏差原因分析及改进措施</w:t>
            </w:r>
          </w:p>
        </w:tc>
      </w:tr>
      <w:tr w14:paraId="5E02A69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4D215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6CA43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F0017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8A162">
            <w:pPr>
              <w:jc w:val="center"/>
            </w:pPr>
            <w:r>
              <w:rPr>
                <w:rFonts w:ascii="宋体" w:hAnsi="宋体" w:eastAsia="宋体"/>
                <w:sz w:val="16"/>
              </w:rPr>
              <w:t>创建福寿山4S级滑雪场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64577">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6A906">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95C9A">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856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36E92">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3B862">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4C92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82B0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B419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2865C">
            <w:pPr>
              <w:jc w:val="center"/>
            </w:pPr>
          </w:p>
        </w:tc>
      </w:tr>
      <w:tr w14:paraId="246978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2029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FE53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71E6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FC6B0">
            <w:pPr>
              <w:jc w:val="center"/>
            </w:pPr>
            <w:r>
              <w:rPr>
                <w:rFonts w:ascii="宋体" w:hAnsi="宋体" w:eastAsia="宋体"/>
                <w:sz w:val="16"/>
              </w:rPr>
              <w:t>创建福寿山自治区级滑雪旅游度假地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E2CA7">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3285E">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4D555">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D57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54B2B">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C8EA6">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CD3D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2AE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706B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DAEBE">
            <w:pPr>
              <w:jc w:val="center"/>
            </w:pPr>
          </w:p>
        </w:tc>
      </w:tr>
      <w:tr w14:paraId="6E72C1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1A1F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E73D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5783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D2C10">
            <w:pPr>
              <w:jc w:val="center"/>
            </w:pPr>
            <w:r>
              <w:rPr>
                <w:rFonts w:ascii="宋体" w:hAnsi="宋体" w:eastAsia="宋体"/>
                <w:sz w:val="16"/>
              </w:rPr>
              <w:t>支持特色旅游品牌创建奖励</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7A27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46952">
            <w:pPr>
              <w:jc w:val="center"/>
            </w:pPr>
            <w:r>
              <w:rPr>
                <w:rFonts w:ascii="宋体" w:hAnsi="宋体" w:eastAsia="宋体"/>
                <w:sz w:val="16"/>
              </w:rPr>
              <w:t>=2家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EB414">
            <w:pPr>
              <w:jc w:val="center"/>
            </w:pPr>
            <w:r>
              <w:rPr>
                <w:rFonts w:ascii="宋体" w:hAnsi="宋体" w:eastAsia="宋体"/>
                <w:sz w:val="16"/>
              </w:rPr>
              <w:t>2家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6A6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1157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6FF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6F62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FF5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6EB4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4F574">
            <w:pPr>
              <w:jc w:val="center"/>
            </w:pPr>
          </w:p>
        </w:tc>
      </w:tr>
      <w:tr w14:paraId="38A748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56CF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C158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94AE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538FE">
            <w:pPr>
              <w:jc w:val="center"/>
            </w:pPr>
            <w:r>
              <w:rPr>
                <w:rFonts w:ascii="宋体" w:hAnsi="宋体" w:eastAsia="宋体"/>
                <w:sz w:val="16"/>
              </w:rPr>
              <w:t>支持举办各类文旅活动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818B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4B04C">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B3FA8">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05C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C24E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515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CA9A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BA6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E948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9318D">
            <w:pPr>
              <w:jc w:val="center"/>
            </w:pPr>
          </w:p>
        </w:tc>
      </w:tr>
      <w:tr w14:paraId="146495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F6B7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FB0C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A451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3CC64">
            <w:pPr>
              <w:jc w:val="center"/>
            </w:pPr>
            <w:r>
              <w:rPr>
                <w:rFonts w:ascii="宋体" w:hAnsi="宋体" w:eastAsia="宋体"/>
                <w:sz w:val="16"/>
              </w:rPr>
              <w:t>支持旅游宣传推广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CD67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7D0F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733B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10D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8115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DFC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5905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0096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5878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BAA11">
            <w:pPr>
              <w:jc w:val="center"/>
            </w:pPr>
          </w:p>
        </w:tc>
      </w:tr>
      <w:tr w14:paraId="3F79A8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2ECB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C775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7CC5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CDF09">
            <w:pPr>
              <w:jc w:val="center"/>
            </w:pPr>
            <w:r>
              <w:rPr>
                <w:rFonts w:ascii="宋体" w:hAnsi="宋体" w:eastAsia="宋体"/>
                <w:sz w:val="16"/>
              </w:rPr>
              <w:t>支持旅游数据统计调查服务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1CCD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A09B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10F2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B48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63AB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66A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D871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28E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F274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6FA26">
            <w:pPr>
              <w:jc w:val="center"/>
            </w:pPr>
          </w:p>
        </w:tc>
      </w:tr>
      <w:tr w14:paraId="53935B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85FD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948A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8684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9A705">
            <w:pPr>
              <w:jc w:val="center"/>
            </w:pPr>
            <w:r>
              <w:rPr>
                <w:rFonts w:ascii="宋体" w:hAnsi="宋体" w:eastAsia="宋体"/>
                <w:sz w:val="16"/>
              </w:rPr>
              <w:t>支持文旅云平台系统维护数量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4373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420D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EEEB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2FE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607E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523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7EC3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4C6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5737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D64BD">
            <w:pPr>
              <w:jc w:val="center"/>
            </w:pPr>
          </w:p>
        </w:tc>
      </w:tr>
      <w:tr w14:paraId="442397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60D3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99AB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91F6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992EB">
            <w:pPr>
              <w:jc w:val="center"/>
            </w:pPr>
            <w:r>
              <w:rPr>
                <w:rFonts w:ascii="宋体" w:hAnsi="宋体" w:eastAsia="宋体"/>
                <w:sz w:val="16"/>
              </w:rPr>
              <w:t>支持文化和旅游市场检查单位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F65D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20B1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C5AD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8FE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FACC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2A7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E767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2F4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CDCA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10987">
            <w:pPr>
              <w:jc w:val="center"/>
            </w:pPr>
          </w:p>
        </w:tc>
      </w:tr>
      <w:tr w14:paraId="66843E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ED39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C8EA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0198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DFF1D">
            <w:pPr>
              <w:jc w:val="center"/>
            </w:pPr>
            <w:r>
              <w:rPr>
                <w:rFonts w:ascii="宋体" w:hAnsi="宋体" w:eastAsia="宋体"/>
                <w:sz w:val="16"/>
              </w:rPr>
              <w:t>支持旅游培训（考试）项目数目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FF17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ED07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90ED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553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D188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9C2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1551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E9F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FAB8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AA0F6">
            <w:pPr>
              <w:jc w:val="center"/>
            </w:pPr>
          </w:p>
        </w:tc>
      </w:tr>
      <w:tr w14:paraId="3379BD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3B34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7EC9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9582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E191A">
            <w:pPr>
              <w:jc w:val="center"/>
            </w:pPr>
            <w:r>
              <w:rPr>
                <w:rFonts w:ascii="宋体" w:hAnsi="宋体" w:eastAsia="宋体"/>
                <w:sz w:val="16"/>
              </w:rPr>
              <w:t>福寿山度假小镇规划设计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0A22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36150">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B5BF3">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ED0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8CFF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CBE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6526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A6F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84CA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EF115">
            <w:pPr>
              <w:jc w:val="center"/>
            </w:pPr>
          </w:p>
        </w:tc>
      </w:tr>
      <w:tr w14:paraId="49F5E2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1BD6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30834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FA134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DC651">
            <w:pPr>
              <w:jc w:val="center"/>
            </w:pPr>
            <w:r>
              <w:rPr>
                <w:rFonts w:ascii="宋体" w:hAnsi="宋体" w:eastAsia="宋体"/>
                <w:sz w:val="16"/>
              </w:rPr>
              <w:t>滑雪旅游质量等级评分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FE36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396FB">
            <w:pPr>
              <w:jc w:val="center"/>
            </w:pPr>
            <w:r>
              <w:rPr>
                <w:rFonts w:ascii="宋体" w:hAnsi="宋体" w:eastAsia="宋体"/>
                <w:sz w:val="16"/>
              </w:rPr>
              <w:t>&gt;=850分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EEF9B">
            <w:pPr>
              <w:jc w:val="center"/>
            </w:pPr>
            <w:r>
              <w:rPr>
                <w:rFonts w:ascii="宋体" w:hAnsi="宋体" w:eastAsia="宋体"/>
                <w:sz w:val="16"/>
              </w:rPr>
              <w:t>856分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F1249">
            <w:pPr>
              <w:jc w:val="center"/>
            </w:pPr>
            <w:r>
              <w:rPr>
                <w:rFonts w:ascii="宋体" w:hAnsi="宋体" w:eastAsia="宋体"/>
                <w:sz w:val="16"/>
              </w:rPr>
              <w:t>100.71%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329B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1A6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D799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482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693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C69D3">
            <w:pPr>
              <w:jc w:val="center"/>
            </w:pPr>
          </w:p>
        </w:tc>
      </w:tr>
      <w:tr w14:paraId="7798F0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2974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150B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93F4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70C82">
            <w:pPr>
              <w:jc w:val="center"/>
            </w:pPr>
            <w:r>
              <w:rPr>
                <w:rFonts w:ascii="宋体" w:hAnsi="宋体" w:eastAsia="宋体"/>
                <w:sz w:val="16"/>
              </w:rPr>
              <w:t>自治区滑雪旅游度假地综合评分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64A2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73DD5">
            <w:pPr>
              <w:jc w:val="center"/>
            </w:pPr>
            <w:r>
              <w:rPr>
                <w:rFonts w:ascii="宋体" w:hAnsi="宋体" w:eastAsia="宋体"/>
                <w:sz w:val="16"/>
              </w:rPr>
              <w:t>&gt;=900分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06323">
            <w:pPr>
              <w:jc w:val="center"/>
            </w:pPr>
            <w:r>
              <w:rPr>
                <w:rFonts w:ascii="宋体" w:hAnsi="宋体" w:eastAsia="宋体"/>
                <w:sz w:val="16"/>
              </w:rPr>
              <w:t>952分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7B7CB">
            <w:pPr>
              <w:jc w:val="center"/>
            </w:pPr>
            <w:r>
              <w:rPr>
                <w:rFonts w:ascii="宋体" w:hAnsi="宋体" w:eastAsia="宋体"/>
                <w:sz w:val="16"/>
              </w:rPr>
              <w:t>105.78%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AAF2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156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3BC1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C53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13B1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58DEA">
            <w:pPr>
              <w:jc w:val="center"/>
            </w:pPr>
            <w:r>
              <w:rPr>
                <w:rFonts w:ascii="宋体" w:hAnsi="宋体" w:eastAsia="宋体"/>
                <w:sz w:val="16"/>
              </w:rPr>
              <w:t>经初审合格,福寿山滑雪度假小镇申报自治区级滑雪旅游度假地,自治区强制性指标合格，自治区级滑雪旅游度假地综合评分为952分。</w:t>
            </w:r>
          </w:p>
        </w:tc>
      </w:tr>
      <w:tr w14:paraId="4CCFEA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B96F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DD987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D89AF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14E4B">
            <w:pPr>
              <w:jc w:val="center"/>
            </w:pPr>
            <w:r>
              <w:rPr>
                <w:rFonts w:ascii="宋体" w:hAnsi="宋体" w:eastAsia="宋体"/>
                <w:sz w:val="16"/>
              </w:rPr>
              <w:t>活动按时完成率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5D57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E60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FED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32B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9C55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9B0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56EB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F5D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7D3C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99A46">
            <w:pPr>
              <w:jc w:val="center"/>
            </w:pPr>
          </w:p>
        </w:tc>
      </w:tr>
      <w:tr w14:paraId="30F585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740E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73A4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C9CD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6F7BF">
            <w:pPr>
              <w:jc w:val="center"/>
            </w:pPr>
            <w:r>
              <w:rPr>
                <w:rFonts w:ascii="宋体" w:hAnsi="宋体" w:eastAsia="宋体"/>
                <w:sz w:val="16"/>
              </w:rPr>
              <w:t>资金按时拨付率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496B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615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DD3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089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DF92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C0FA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B814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5D7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27D7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62370">
            <w:pPr>
              <w:jc w:val="center"/>
            </w:pPr>
          </w:p>
        </w:tc>
      </w:tr>
      <w:tr w14:paraId="0454DF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2743A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42FC8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95CB6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92029">
            <w:pPr>
              <w:jc w:val="center"/>
            </w:pPr>
            <w:r>
              <w:rPr>
                <w:rFonts w:ascii="宋体" w:hAnsi="宋体" w:eastAsia="宋体"/>
                <w:sz w:val="16"/>
              </w:rPr>
              <w:t>旅游专项资金拨付县市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ACA2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EC26F">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DFF96">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8F5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E1C8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815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2CB5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458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730D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1E01E">
            <w:pPr>
              <w:jc w:val="center"/>
            </w:pPr>
          </w:p>
        </w:tc>
      </w:tr>
      <w:tr w14:paraId="765BD9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000E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5BF2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3719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04FEA">
            <w:pPr>
              <w:jc w:val="center"/>
            </w:pPr>
            <w:r>
              <w:rPr>
                <w:rFonts w:ascii="宋体" w:hAnsi="宋体" w:eastAsia="宋体"/>
                <w:sz w:val="16"/>
              </w:rPr>
              <w:t>旅游发展专项资金拨付州本级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3523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28EDD">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46C70">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566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EB3A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395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4838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33E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31AB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2281B">
            <w:pPr>
              <w:jc w:val="center"/>
            </w:pPr>
          </w:p>
        </w:tc>
      </w:tr>
      <w:tr w14:paraId="640EB7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08BF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889D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FBC9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9EC09">
            <w:pPr>
              <w:jc w:val="center"/>
            </w:pPr>
            <w:r>
              <w:rPr>
                <w:rFonts w:ascii="宋体" w:hAnsi="宋体" w:eastAsia="宋体"/>
                <w:sz w:val="16"/>
              </w:rPr>
              <w:t>福寿山滑雪度假小镇建筑设计及雪具大厅室内设计费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E3F1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7B296">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3E306">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8A1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EDF1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CC1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E9B2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C50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68F3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8DC2C">
            <w:pPr>
              <w:jc w:val="center"/>
            </w:pPr>
          </w:p>
        </w:tc>
      </w:tr>
      <w:tr w14:paraId="6F2298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1F19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72C9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27F8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C99D1">
            <w:pPr>
              <w:jc w:val="center"/>
            </w:pPr>
            <w:r>
              <w:rPr>
                <w:rFonts w:ascii="宋体" w:hAnsi="宋体" w:eastAsia="宋体"/>
                <w:sz w:val="16"/>
              </w:rPr>
              <w:t>福寿山滑雪度假小镇的概念性规划设计费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7F9A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0C350">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CFE46">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603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009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D5B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21C7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700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E7D9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ED9EA">
            <w:pPr>
              <w:jc w:val="center"/>
            </w:pPr>
          </w:p>
        </w:tc>
      </w:tr>
      <w:tr w14:paraId="253645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BB36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CDA2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1732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423D9">
            <w:pPr>
              <w:jc w:val="center"/>
            </w:pPr>
            <w:r>
              <w:rPr>
                <w:rFonts w:ascii="宋体" w:hAnsi="宋体" w:eastAsia="宋体"/>
                <w:sz w:val="16"/>
              </w:rPr>
              <w:t>提升霍城县旅游品牌影响力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ECE5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C7511">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DCA36">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81B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46EF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689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8B53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636E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A647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38B3C">
            <w:pPr>
              <w:jc w:val="center"/>
            </w:pPr>
          </w:p>
        </w:tc>
      </w:tr>
      <w:tr w14:paraId="61AD6A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C2AC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F92B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4716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C40BC">
            <w:pPr>
              <w:jc w:val="center"/>
            </w:pPr>
            <w:r>
              <w:rPr>
                <w:rFonts w:ascii="宋体" w:hAnsi="宋体" w:eastAsia="宋体"/>
                <w:sz w:val="16"/>
              </w:rPr>
              <w:t>游客满意度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537F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44F8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F69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05DB0">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B170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6F6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D0A0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AF9C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2E51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0C301">
            <w:pPr>
              <w:jc w:val="center"/>
            </w:pPr>
            <w:r>
              <w:rPr>
                <w:rFonts w:ascii="宋体" w:hAnsi="宋体" w:eastAsia="宋体"/>
                <w:sz w:val="16"/>
              </w:rPr>
              <w:t>满意度完成较好。</w:t>
            </w:r>
          </w:p>
        </w:tc>
      </w:tr>
      <w:tr w14:paraId="3D954BCE">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C1D531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12A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56E57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DEDCBC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1DEED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6A4E3">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F744C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AC21F2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06CEA5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0A9C1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0D2661"/>
        </w:tc>
      </w:tr>
    </w:tbl>
    <w:p w14:paraId="23F80FB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96"/>
        <w:gridCol w:w="632"/>
        <w:gridCol w:w="632"/>
        <w:gridCol w:w="632"/>
        <w:gridCol w:w="632"/>
        <w:gridCol w:w="632"/>
        <w:gridCol w:w="632"/>
        <w:gridCol w:w="632"/>
        <w:gridCol w:w="632"/>
      </w:tblGrid>
      <w:tr w14:paraId="035C4DD4">
        <w:tblPrEx>
          <w:tblCellMar>
            <w:top w:w="0" w:type="dxa"/>
            <w:left w:w="108" w:type="dxa"/>
            <w:bottom w:w="0" w:type="dxa"/>
            <w:right w:w="108" w:type="dxa"/>
          </w:tblCellMar>
        </w:tblPrEx>
        <w:tc>
          <w:tcPr>
            <w:tcW w:w="8848" w:type="dxa"/>
            <w:gridSpan w:val="14"/>
            <w:vAlign w:val="center"/>
          </w:tcPr>
          <w:p w14:paraId="39B495EC">
            <w:pPr>
              <w:jc w:val="center"/>
            </w:pPr>
            <w:r>
              <w:rPr>
                <w:rFonts w:ascii="宋体" w:hAnsi="宋体" w:eastAsia="宋体"/>
                <w:sz w:val="24"/>
              </w:rPr>
              <w:t>项目支出绩效自评表</w:t>
            </w:r>
          </w:p>
        </w:tc>
      </w:tr>
      <w:tr w14:paraId="350C71CA">
        <w:tblPrEx>
          <w:tblCellMar>
            <w:top w:w="0" w:type="dxa"/>
            <w:left w:w="108" w:type="dxa"/>
            <w:bottom w:w="0" w:type="dxa"/>
            <w:right w:w="108" w:type="dxa"/>
          </w:tblCellMar>
        </w:tblPrEx>
        <w:tc>
          <w:tcPr>
            <w:tcW w:w="8848" w:type="dxa"/>
            <w:gridSpan w:val="14"/>
            <w:vAlign w:val="center"/>
          </w:tcPr>
          <w:p w14:paraId="42BAA8D9">
            <w:pPr>
              <w:jc w:val="center"/>
            </w:pPr>
            <w:r>
              <w:rPr>
                <w:rFonts w:ascii="宋体" w:hAnsi="宋体" w:eastAsia="宋体"/>
                <w:sz w:val="24"/>
              </w:rPr>
              <w:t>(2024年度)</w:t>
            </w:r>
          </w:p>
        </w:tc>
      </w:tr>
      <w:tr w14:paraId="5A4E253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25EA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AD3F211">
            <w:pPr>
              <w:jc w:val="center"/>
            </w:pPr>
            <w:r>
              <w:rPr>
                <w:rFonts w:ascii="宋体" w:hAnsi="宋体" w:eastAsia="宋体"/>
                <w:sz w:val="16"/>
              </w:rPr>
              <w:t>2024年美术馆、公共图书馆、文化馆（站）免费开放补助资金</w:t>
            </w:r>
          </w:p>
        </w:tc>
      </w:tr>
      <w:tr w14:paraId="7618014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18A5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4B7E0C">
            <w:pPr>
              <w:jc w:val="center"/>
            </w:pPr>
            <w:r>
              <w:rPr>
                <w:rFonts w:ascii="宋体" w:hAnsi="宋体" w:eastAsia="宋体"/>
                <w:sz w:val="16"/>
              </w:rPr>
              <w:t>霍城县文化体育广播电视和旅游局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12E6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D62AFFF">
            <w:pPr>
              <w:jc w:val="center"/>
            </w:pPr>
            <w:r>
              <w:rPr>
                <w:rFonts w:ascii="宋体" w:hAnsi="宋体" w:eastAsia="宋体"/>
                <w:sz w:val="16"/>
              </w:rPr>
              <w:t>霍城县文化体育广播电视和旅游局</w:t>
            </w:r>
          </w:p>
        </w:tc>
      </w:tr>
      <w:tr w14:paraId="55B3FF5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E94B55">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F0DC3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BA015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AA4F5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04516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78A06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6C02B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D1ACA">
            <w:pPr>
              <w:jc w:val="center"/>
            </w:pPr>
            <w:r>
              <w:rPr>
                <w:rFonts w:ascii="宋体" w:hAnsi="宋体" w:eastAsia="宋体"/>
                <w:sz w:val="16"/>
              </w:rPr>
              <w:t>得分</w:t>
            </w:r>
          </w:p>
        </w:tc>
      </w:tr>
      <w:tr w14:paraId="69EFDF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F6AA2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ADF44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C32C22">
            <w:pPr>
              <w:jc w:val="center"/>
            </w:pPr>
            <w:r>
              <w:rPr>
                <w:rFonts w:ascii="宋体" w:hAnsi="宋体" w:eastAsia="宋体"/>
                <w:sz w:val="16"/>
              </w:rPr>
              <w:t>101.20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E34838">
            <w:pPr>
              <w:jc w:val="center"/>
            </w:pPr>
            <w:r>
              <w:rPr>
                <w:rFonts w:ascii="宋体" w:hAnsi="宋体" w:eastAsia="宋体"/>
                <w:sz w:val="16"/>
              </w:rPr>
              <w:t>101.20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CEEE7B">
            <w:pPr>
              <w:jc w:val="center"/>
            </w:pPr>
            <w:r>
              <w:rPr>
                <w:rFonts w:ascii="宋体" w:hAnsi="宋体" w:eastAsia="宋体"/>
                <w:sz w:val="16"/>
              </w:rPr>
              <w:t>94.60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019FD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3B0BEF">
            <w:pPr>
              <w:jc w:val="center"/>
            </w:pPr>
            <w:r>
              <w:rPr>
                <w:rFonts w:ascii="宋体" w:hAnsi="宋体" w:eastAsia="宋体"/>
                <w:sz w:val="16"/>
              </w:rPr>
              <w:t>93.48%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94DE3">
            <w:pPr>
              <w:jc w:val="center"/>
            </w:pPr>
            <w:r>
              <w:rPr>
                <w:rFonts w:ascii="宋体" w:hAnsi="宋体" w:eastAsia="宋体"/>
                <w:sz w:val="16"/>
              </w:rPr>
              <w:t>8.37</w:t>
            </w:r>
          </w:p>
        </w:tc>
      </w:tr>
      <w:tr w14:paraId="506E7B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56E89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4CBA0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576D09">
            <w:pPr>
              <w:jc w:val="center"/>
            </w:pPr>
            <w:r>
              <w:rPr>
                <w:rFonts w:ascii="宋体" w:hAnsi="宋体" w:eastAsia="宋体"/>
                <w:sz w:val="16"/>
              </w:rPr>
              <w:t>101.20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03736E">
            <w:pPr>
              <w:jc w:val="center"/>
            </w:pPr>
            <w:r>
              <w:rPr>
                <w:rFonts w:ascii="宋体" w:hAnsi="宋体" w:eastAsia="宋体"/>
                <w:sz w:val="16"/>
              </w:rPr>
              <w:t>101.20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050AD6">
            <w:pPr>
              <w:jc w:val="center"/>
            </w:pPr>
            <w:r>
              <w:rPr>
                <w:rFonts w:ascii="宋体" w:hAnsi="宋体" w:eastAsia="宋体"/>
                <w:sz w:val="16"/>
              </w:rPr>
              <w:t>94.60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AC4E0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AE43B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2DFC1">
            <w:pPr>
              <w:jc w:val="center"/>
            </w:pPr>
            <w:r>
              <w:rPr>
                <w:rFonts w:ascii="宋体" w:hAnsi="宋体" w:eastAsia="宋体"/>
                <w:sz w:val="16"/>
              </w:rPr>
              <w:t>—</w:t>
            </w:r>
          </w:p>
        </w:tc>
      </w:tr>
      <w:tr w14:paraId="30C528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FA352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5A11D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82AF4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CC660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EDC54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650AE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ACD43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5F80F">
            <w:pPr>
              <w:jc w:val="center"/>
            </w:pPr>
            <w:r>
              <w:rPr>
                <w:rFonts w:ascii="宋体" w:hAnsi="宋体" w:eastAsia="宋体"/>
                <w:sz w:val="16"/>
              </w:rPr>
              <w:t>—</w:t>
            </w:r>
          </w:p>
        </w:tc>
      </w:tr>
      <w:tr w14:paraId="570C74B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875F7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A6014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688DE0E">
            <w:pPr>
              <w:jc w:val="center"/>
            </w:pPr>
            <w:r>
              <w:rPr>
                <w:rFonts w:ascii="宋体" w:hAnsi="宋体" w:eastAsia="宋体"/>
                <w:sz w:val="16"/>
              </w:rPr>
              <w:t>实际完成情况</w:t>
            </w:r>
          </w:p>
        </w:tc>
      </w:tr>
      <w:tr w14:paraId="12CFA7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B7F02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98335B">
            <w:pPr>
              <w:jc w:val="both"/>
            </w:pPr>
            <w:r>
              <w:rPr>
                <w:rFonts w:ascii="宋体" w:hAnsi="宋体" w:eastAsia="宋体"/>
                <w:sz w:val="16"/>
              </w:rPr>
              <w:t>1.全面推开，逐步完善。贯彻落实中央关于公共文化机构免费开放的要求，全面推动美术馆、公共图书馆、文化馆（站）免费开放。 2.坚持公益，保障基本。免费开放作为政府的重要文化民生项目，免费提供的是与美术馆、公共图书馆、文化馆（站）职能相适应的基本公共文化服务应由政府予以保障落实。 3.科学设计，注重实效。紧紧结合美术馆、公共图书馆、文化馆（站）基本职责，研究确定基本服务项目和内容，以免费开放为契机，加强规范化建设，实现美术馆、公共图书馆、文化馆（站）规章制度健全，职责任务清晰，服务内容明确，公共文化设施的利用明显提高，免费开放落到实处，切实保障人民群众基本文化权益。 4.扩大宣传，树立形象。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CC2EE5F">
            <w:pPr>
              <w:jc w:val="both"/>
            </w:pPr>
            <w:r>
              <w:rPr>
                <w:rFonts w:ascii="宋体" w:hAnsi="宋体" w:eastAsia="宋体"/>
                <w:sz w:val="16"/>
              </w:rPr>
              <w:t>2024年贯彻落实党中央、自治区党委关于推进美术馆、图书馆、文化馆（站）免费开放的要求，霍城县免费开放图书馆1个，文化馆1个、美术馆1个、乡镇文化站10个，城市社区（街道）文化中心0个，组织开展350余项活动，如群众村晚、百姓大舞台、全民阅读推广等群众文化活动，惠及20余万人次。</w:t>
            </w:r>
          </w:p>
        </w:tc>
      </w:tr>
      <w:tr w14:paraId="327FCFB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1656D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0689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690E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A0CE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B489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A364D">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26CFF">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CBF2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F18B5">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DA18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1B7A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106E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E66C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F68DC">
            <w:pPr>
              <w:jc w:val="center"/>
            </w:pPr>
            <w:r>
              <w:rPr>
                <w:rFonts w:ascii="宋体" w:hAnsi="宋体" w:eastAsia="宋体"/>
                <w:sz w:val="16"/>
              </w:rPr>
              <w:t>偏差原因分析及改进措施</w:t>
            </w:r>
          </w:p>
        </w:tc>
      </w:tr>
      <w:tr w14:paraId="078C34E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2EA88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93862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EABD5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FEDF3">
            <w:pPr>
              <w:jc w:val="center"/>
            </w:pPr>
            <w:r>
              <w:rPr>
                <w:rFonts w:ascii="宋体" w:hAnsi="宋体" w:eastAsia="宋体"/>
                <w:sz w:val="16"/>
              </w:rPr>
              <w:t>免费开放公共图书馆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39EF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6907A">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C20A1">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14A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5AE7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525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8694F">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A343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F63F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62ED2">
            <w:pPr>
              <w:jc w:val="center"/>
            </w:pPr>
          </w:p>
        </w:tc>
      </w:tr>
      <w:tr w14:paraId="404B78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78AE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3957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C102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74CEE">
            <w:pPr>
              <w:jc w:val="center"/>
            </w:pPr>
            <w:r>
              <w:rPr>
                <w:rFonts w:ascii="宋体" w:hAnsi="宋体" w:eastAsia="宋体"/>
                <w:sz w:val="16"/>
              </w:rPr>
              <w:t>免费开放文化馆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6CD9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B6104">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E552E">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872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830A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17C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A15D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2CAD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F91F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402F3">
            <w:pPr>
              <w:jc w:val="center"/>
            </w:pPr>
          </w:p>
        </w:tc>
      </w:tr>
      <w:tr w14:paraId="4D6776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FFD0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54CA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8A56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800F8">
            <w:pPr>
              <w:jc w:val="center"/>
            </w:pPr>
            <w:r>
              <w:rPr>
                <w:rFonts w:ascii="宋体" w:hAnsi="宋体" w:eastAsia="宋体"/>
                <w:sz w:val="16"/>
              </w:rPr>
              <w:t>免费开放美术馆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D10E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14003">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CBDA9">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E82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563E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01F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5AA84">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3213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DA3C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8483D">
            <w:pPr>
              <w:jc w:val="center"/>
            </w:pPr>
          </w:p>
        </w:tc>
      </w:tr>
      <w:tr w14:paraId="58FE81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FAA0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7607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F02B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CDF23">
            <w:pPr>
              <w:jc w:val="center"/>
            </w:pPr>
            <w:r>
              <w:rPr>
                <w:rFonts w:ascii="宋体" w:hAnsi="宋体" w:eastAsia="宋体"/>
                <w:sz w:val="16"/>
              </w:rPr>
              <w:t>免费开放乡镇文化站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577C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7558D">
            <w:pPr>
              <w:jc w:val="center"/>
            </w:pPr>
            <w:r>
              <w:rPr>
                <w:rFonts w:ascii="宋体" w:hAnsi="宋体" w:eastAsia="宋体"/>
                <w:sz w:val="16"/>
              </w:rPr>
              <w: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CF872">
            <w:pPr>
              <w:jc w:val="center"/>
            </w:pPr>
            <w:r>
              <w:rPr>
                <w:rFonts w:ascii="宋体" w:hAnsi="宋体" w:eastAsia="宋体"/>
                <w:sz w:val="16"/>
              </w:rPr>
              <w: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7A4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F3B7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C3B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5750C">
            <w:pPr>
              <w:jc w:val="center"/>
            </w:pPr>
            <w:r>
              <w:rPr>
                <w:rFonts w:ascii="宋体" w:hAnsi="宋体" w:eastAsia="宋体"/>
                <w:sz w:val="16"/>
              </w:rPr>
              <w: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CC19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450A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B0B6E">
            <w:pPr>
              <w:jc w:val="center"/>
            </w:pPr>
          </w:p>
        </w:tc>
      </w:tr>
      <w:tr w14:paraId="7433CE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F848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52B2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E8C2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F46B5">
            <w:pPr>
              <w:jc w:val="center"/>
            </w:pPr>
            <w:r>
              <w:rPr>
                <w:rFonts w:ascii="宋体" w:hAnsi="宋体" w:eastAsia="宋体"/>
                <w:sz w:val="16"/>
              </w:rPr>
              <w:t>“三馆一站”免费开放覆盖率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5FB9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03C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3D3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2AA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CB26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818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B35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E7A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A22A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42918">
            <w:pPr>
              <w:jc w:val="center"/>
            </w:pPr>
          </w:p>
        </w:tc>
      </w:tr>
      <w:tr w14:paraId="2ED341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4809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E4E4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B122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05ED6">
            <w:pPr>
              <w:jc w:val="center"/>
            </w:pPr>
            <w:r>
              <w:rPr>
                <w:rFonts w:ascii="宋体" w:hAnsi="宋体" w:eastAsia="宋体"/>
                <w:sz w:val="16"/>
              </w:rPr>
              <w:t>资金按时发放率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FF6A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49D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077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FDD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94BF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49B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6E3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FE9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B449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0FC79">
            <w:pPr>
              <w:jc w:val="center"/>
            </w:pPr>
          </w:p>
        </w:tc>
      </w:tr>
      <w:tr w14:paraId="115DCF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E67A0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4E7BE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A2086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2C07E">
            <w:pPr>
              <w:jc w:val="center"/>
            </w:pPr>
            <w:r>
              <w:rPr>
                <w:rFonts w:ascii="宋体" w:hAnsi="宋体" w:eastAsia="宋体"/>
                <w:sz w:val="16"/>
              </w:rPr>
              <w:t>县级三馆支出资金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A269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480D5">
            <w:pPr>
              <w:jc w:val="center"/>
            </w:pPr>
            <w:r>
              <w:rPr>
                <w:rFonts w:ascii="宋体" w:hAnsi="宋体" w:eastAsia="宋体"/>
                <w:sz w:val="16"/>
              </w:rPr>
              <w:t>=55.20万元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D3D74">
            <w:pPr>
              <w:jc w:val="center"/>
            </w:pPr>
            <w:r>
              <w:rPr>
                <w:rFonts w:ascii="宋体" w:hAnsi="宋体" w:eastAsia="宋体"/>
                <w:sz w:val="16"/>
              </w:rPr>
              <w:t>47.6万元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87FFD">
            <w:pPr>
              <w:jc w:val="center"/>
            </w:pPr>
            <w:r>
              <w:rPr>
                <w:rFonts w:ascii="宋体" w:hAnsi="宋体" w:eastAsia="宋体"/>
                <w:sz w:val="16"/>
              </w:rPr>
              <w:t>86.2%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5835A">
            <w:pPr>
              <w:jc w:val="center"/>
            </w:pPr>
            <w:r>
              <w:rPr>
                <w:rFonts w:ascii="宋体" w:hAnsi="宋体" w:eastAsia="宋体"/>
                <w:sz w:val="16"/>
              </w:rPr>
              <w:t>8.62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F01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40DD5">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C83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C6B3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6C65F">
            <w:pPr>
              <w:jc w:val="center"/>
            </w:pPr>
            <w:r>
              <w:rPr>
                <w:rFonts w:ascii="宋体" w:hAnsi="宋体" w:eastAsia="宋体"/>
                <w:sz w:val="16"/>
              </w:rPr>
              <w:t>改进措施：项目资金审批流程复杂导致资金正在申请中。</w:t>
            </w:r>
          </w:p>
        </w:tc>
      </w:tr>
      <w:tr w14:paraId="38EADC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87D0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2C4C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4C95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D0F16">
            <w:pPr>
              <w:jc w:val="center"/>
            </w:pPr>
            <w:r>
              <w:rPr>
                <w:rFonts w:ascii="宋体" w:hAnsi="宋体" w:eastAsia="宋体"/>
                <w:sz w:val="16"/>
              </w:rPr>
              <w:t>乡镇（街道）综合文化站（中心）成本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80DE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799D3">
            <w:pPr>
              <w:jc w:val="center"/>
            </w:pPr>
            <w:r>
              <w:rPr>
                <w:rFonts w:ascii="宋体" w:hAnsi="宋体" w:eastAsia="宋体"/>
                <w:sz w:val="16"/>
              </w:rPr>
              <w:t>=46万元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B8056">
            <w:pPr>
              <w:jc w:val="center"/>
            </w:pPr>
            <w:r>
              <w:rPr>
                <w:rFonts w:ascii="宋体" w:hAnsi="宋体" w:eastAsia="宋体"/>
                <w:sz w:val="16"/>
              </w:rPr>
              <w:t>47万元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F2CE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53AF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D5A9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12700">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5D3D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3343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DA7A2">
            <w:pPr>
              <w:jc w:val="center"/>
            </w:pPr>
            <w:r>
              <w:rPr>
                <w:rFonts w:ascii="宋体" w:hAnsi="宋体" w:eastAsia="宋体"/>
                <w:sz w:val="16"/>
              </w:rPr>
              <w:t>改进措施：乡镇文化站免费开放工作内容较多，覆盖群众面较广，每个文化站增加1000元经费，共计增加1万元经费。</w:t>
            </w:r>
          </w:p>
        </w:tc>
      </w:tr>
      <w:tr w14:paraId="6888A8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6765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7724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85C2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8B1E5">
            <w:pPr>
              <w:jc w:val="center"/>
            </w:pPr>
            <w:r>
              <w:rPr>
                <w:rFonts w:ascii="宋体" w:hAnsi="宋体" w:eastAsia="宋体"/>
                <w:sz w:val="16"/>
              </w:rPr>
              <w:t>保障群众精神文化需求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9D06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589AC">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D37BF">
            <w:pPr>
              <w:jc w:val="center"/>
            </w:pPr>
            <w:r>
              <w:rPr>
                <w:rFonts w:ascii="宋体" w:hAnsi="宋体" w:eastAsia="宋体"/>
                <w:sz w:val="16"/>
              </w:rPr>
              <w:t>有所保障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B70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FBED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D46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D0536">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45B8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EC46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14B5F">
            <w:pPr>
              <w:jc w:val="center"/>
            </w:pPr>
          </w:p>
        </w:tc>
      </w:tr>
      <w:tr w14:paraId="1BF2E4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2260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11AD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1660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1CFE4">
            <w:pPr>
              <w:jc w:val="center"/>
            </w:pPr>
            <w:r>
              <w:rPr>
                <w:rFonts w:ascii="宋体" w:hAnsi="宋体" w:eastAsia="宋体"/>
                <w:sz w:val="16"/>
              </w:rPr>
              <w:t>社会公众对“三馆一站”公共文化服务满意度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D2C8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22CF5">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453B0">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ACF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9893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6E4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56331">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AABA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6E3F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04177">
            <w:pPr>
              <w:jc w:val="center"/>
            </w:pPr>
          </w:p>
        </w:tc>
      </w:tr>
      <w:tr w14:paraId="363464E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547968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E9B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E039B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9DC1B8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F5F5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0A607">
            <w:pPr>
              <w:jc w:val="center"/>
            </w:pPr>
            <w:r>
              <w:rPr>
                <w:rFonts w:ascii="宋体" w:hAnsi="宋体" w:eastAsia="宋体"/>
                <w:sz w:val="16"/>
              </w:rPr>
              <w:t>86.99分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531C2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D1161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68CD0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4B1549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4CC90A7"/>
        </w:tc>
      </w:tr>
    </w:tbl>
    <w:p w14:paraId="691FDE6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96"/>
        <w:gridCol w:w="632"/>
        <w:gridCol w:w="776"/>
        <w:gridCol w:w="632"/>
        <w:gridCol w:w="632"/>
        <w:gridCol w:w="632"/>
        <w:gridCol w:w="632"/>
        <w:gridCol w:w="632"/>
        <w:gridCol w:w="632"/>
      </w:tblGrid>
      <w:tr w14:paraId="333DB954">
        <w:tblPrEx>
          <w:tblCellMar>
            <w:top w:w="0" w:type="dxa"/>
            <w:left w:w="108" w:type="dxa"/>
            <w:bottom w:w="0" w:type="dxa"/>
            <w:right w:w="108" w:type="dxa"/>
          </w:tblCellMar>
        </w:tblPrEx>
        <w:tc>
          <w:tcPr>
            <w:tcW w:w="8848" w:type="dxa"/>
            <w:gridSpan w:val="14"/>
            <w:vAlign w:val="center"/>
          </w:tcPr>
          <w:p w14:paraId="6AF1FF95">
            <w:pPr>
              <w:jc w:val="center"/>
            </w:pPr>
            <w:r>
              <w:rPr>
                <w:rFonts w:ascii="宋体" w:hAnsi="宋体" w:eastAsia="宋体"/>
                <w:sz w:val="24"/>
              </w:rPr>
              <w:t>项目支出绩效自评表</w:t>
            </w:r>
          </w:p>
        </w:tc>
      </w:tr>
      <w:tr w14:paraId="578AC8D0">
        <w:tblPrEx>
          <w:tblCellMar>
            <w:top w:w="0" w:type="dxa"/>
            <w:left w:w="108" w:type="dxa"/>
            <w:bottom w:w="0" w:type="dxa"/>
            <w:right w:w="108" w:type="dxa"/>
          </w:tblCellMar>
        </w:tblPrEx>
        <w:tc>
          <w:tcPr>
            <w:tcW w:w="8848" w:type="dxa"/>
            <w:gridSpan w:val="14"/>
            <w:vAlign w:val="center"/>
          </w:tcPr>
          <w:p w14:paraId="4E657F18">
            <w:pPr>
              <w:jc w:val="center"/>
            </w:pPr>
            <w:r>
              <w:rPr>
                <w:rFonts w:ascii="宋体" w:hAnsi="宋体" w:eastAsia="宋体"/>
                <w:sz w:val="24"/>
              </w:rPr>
              <w:t>(2024年度)</w:t>
            </w:r>
          </w:p>
        </w:tc>
      </w:tr>
      <w:tr w14:paraId="2C0DDF5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A9B5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8E6F34D">
            <w:pPr>
              <w:jc w:val="center"/>
            </w:pPr>
            <w:r>
              <w:rPr>
                <w:rFonts w:ascii="宋体" w:hAnsi="宋体" w:eastAsia="宋体"/>
                <w:sz w:val="16"/>
              </w:rPr>
              <w:t>2024年自治区旅游发展专项资金项目</w:t>
            </w:r>
          </w:p>
        </w:tc>
      </w:tr>
      <w:tr w14:paraId="63002AC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75A4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89FDCB">
            <w:pPr>
              <w:jc w:val="center"/>
            </w:pPr>
            <w:r>
              <w:rPr>
                <w:rFonts w:ascii="宋体" w:hAnsi="宋体" w:eastAsia="宋体"/>
                <w:sz w:val="16"/>
              </w:rPr>
              <w:t>霍城县文化体育广播电视和旅游局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B7A5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0BD8036">
            <w:pPr>
              <w:jc w:val="center"/>
            </w:pPr>
            <w:r>
              <w:rPr>
                <w:rFonts w:ascii="宋体" w:hAnsi="宋体" w:eastAsia="宋体"/>
                <w:sz w:val="16"/>
              </w:rPr>
              <w:t>霍城县文化体育广播电视和旅游局</w:t>
            </w:r>
          </w:p>
        </w:tc>
      </w:tr>
      <w:tr w14:paraId="061AE0F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7D18D2">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0112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B37C9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28A7D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E8BC8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C8B98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FC728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8D9AF">
            <w:pPr>
              <w:jc w:val="center"/>
            </w:pPr>
            <w:r>
              <w:rPr>
                <w:rFonts w:ascii="宋体" w:hAnsi="宋体" w:eastAsia="宋体"/>
                <w:sz w:val="16"/>
              </w:rPr>
              <w:t>得分</w:t>
            </w:r>
          </w:p>
        </w:tc>
      </w:tr>
      <w:tr w14:paraId="142F34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38303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BE018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873DB">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8E3AC3">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773947">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70F45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E9A3C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4B633">
            <w:pPr>
              <w:jc w:val="center"/>
            </w:pPr>
            <w:r>
              <w:rPr>
                <w:rFonts w:ascii="宋体" w:hAnsi="宋体" w:eastAsia="宋体"/>
                <w:sz w:val="16"/>
              </w:rPr>
              <w:t>10.00</w:t>
            </w:r>
          </w:p>
        </w:tc>
      </w:tr>
      <w:tr w14:paraId="223385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8B5BF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C45FE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A20D99">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7006B6">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BBC303">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95952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214D7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CF190">
            <w:pPr>
              <w:jc w:val="center"/>
            </w:pPr>
            <w:r>
              <w:rPr>
                <w:rFonts w:ascii="宋体" w:hAnsi="宋体" w:eastAsia="宋体"/>
                <w:sz w:val="16"/>
              </w:rPr>
              <w:t>—</w:t>
            </w:r>
          </w:p>
        </w:tc>
      </w:tr>
      <w:tr w14:paraId="3B14D8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3BCEC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C72B4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F3E38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1CF8C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23486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264BC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5B2BE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70679">
            <w:pPr>
              <w:jc w:val="center"/>
            </w:pPr>
            <w:r>
              <w:rPr>
                <w:rFonts w:ascii="宋体" w:hAnsi="宋体" w:eastAsia="宋体"/>
                <w:sz w:val="16"/>
              </w:rPr>
              <w:t>—</w:t>
            </w:r>
          </w:p>
        </w:tc>
      </w:tr>
      <w:tr w14:paraId="19A5D2E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A8DC43">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DFC9C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97476A5">
            <w:pPr>
              <w:jc w:val="center"/>
            </w:pPr>
            <w:r>
              <w:rPr>
                <w:rFonts w:ascii="宋体" w:hAnsi="宋体" w:eastAsia="宋体"/>
                <w:sz w:val="16"/>
              </w:rPr>
              <w:t>实际完成情况</w:t>
            </w:r>
          </w:p>
        </w:tc>
      </w:tr>
      <w:tr w14:paraId="019069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9A74C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E14509">
            <w:pPr>
              <w:jc w:val="both"/>
            </w:pPr>
            <w:r>
              <w:rPr>
                <w:rFonts w:ascii="宋体" w:hAnsi="宋体" w:eastAsia="宋体"/>
                <w:sz w:val="16"/>
              </w:rPr>
              <w:t>建立“多规合一、旅游引领、融合发展”的规划体系，建立旅游产业大数据平台，构建全区域旅游。1、经济效益显著。项目建成后，预计正常年份解忧公主产业园年旅游人数可达80万人次以上，直接带动从业人员500人以上，带领霍城县清水河镇和芦草沟镇周边2000余户花农增收致富。 2、社会效益提升。项目建成后，将完善霍城薰衣草产业业态、扩大中国薰衣草之乡的产业影响力，推动区域内薰衣草关联产业的联动发展。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BF78E7C">
            <w:pPr>
              <w:jc w:val="both"/>
            </w:pPr>
            <w:r>
              <w:rPr>
                <w:rFonts w:ascii="宋体" w:hAnsi="宋体" w:eastAsia="宋体"/>
                <w:sz w:val="16"/>
              </w:rPr>
              <w:t>完成国家工业旅游示范基地景区道路提升改造面积8200平方米，计52.5万元；购买国家工业旅游示范基地旅游观光车2个，计28万元；新建国家工业旅游示范基地旅游厕所2个，计14.4万元；购买国家工业旅游示范基地景区旅游观光附属设施（集装箱）4个，计5.1万元。经济效益显著，解忧公主产业园年旅游人数达80万人次以上，直接带动了从业人员500</w:t>
            </w:r>
            <w:r>
              <w:rPr>
                <w:rFonts w:hint="eastAsia" w:ascii="宋体" w:hAnsi="宋体"/>
                <w:sz w:val="16"/>
                <w:lang w:eastAsia="zh-CN"/>
              </w:rPr>
              <w:t>余人</w:t>
            </w:r>
            <w:r>
              <w:rPr>
                <w:rFonts w:ascii="宋体" w:hAnsi="宋体" w:eastAsia="宋体"/>
                <w:sz w:val="16"/>
              </w:rPr>
              <w:t>，带领霍城县清水河镇和芦草沟镇周边2000余户花农增收致富。完善了霍城薰衣草产业业态、扩大了中国薰衣草之乡的产业影响力。</w:t>
            </w:r>
          </w:p>
        </w:tc>
      </w:tr>
      <w:tr w14:paraId="3E32549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FB919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2A0B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71CF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4ACD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187E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99A76">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67DB3">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60B38">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2BFA2">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CD88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5DD7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2E2D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612F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40274">
            <w:pPr>
              <w:jc w:val="center"/>
            </w:pPr>
            <w:r>
              <w:rPr>
                <w:rFonts w:ascii="宋体" w:hAnsi="宋体" w:eastAsia="宋体"/>
                <w:sz w:val="16"/>
              </w:rPr>
              <w:t>偏差原因分析及改进措施</w:t>
            </w:r>
          </w:p>
        </w:tc>
      </w:tr>
      <w:tr w14:paraId="7E8D931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DA73A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664D5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C5C9F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2C32B">
            <w:pPr>
              <w:jc w:val="center"/>
            </w:pPr>
            <w:r>
              <w:rPr>
                <w:rFonts w:ascii="宋体" w:hAnsi="宋体" w:eastAsia="宋体"/>
                <w:sz w:val="16"/>
              </w:rPr>
              <w:t>国家工业旅游示范基地景区道路提升改造面积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BCD4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5075F">
            <w:pPr>
              <w:jc w:val="center"/>
            </w:pPr>
            <w:r>
              <w:rPr>
                <w:rFonts w:ascii="宋体" w:hAnsi="宋体" w:eastAsia="宋体"/>
                <w:sz w:val="16"/>
              </w:rPr>
              <w:t>=8200平方米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5E943">
            <w:pPr>
              <w:jc w:val="center"/>
            </w:pPr>
            <w:r>
              <w:rPr>
                <w:rFonts w:ascii="宋体" w:hAnsi="宋体" w:eastAsia="宋体"/>
                <w:sz w:val="16"/>
              </w:rPr>
              <w:t>8200平方米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890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7381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B05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CE9C5">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7B7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B754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68647">
            <w:pPr>
              <w:jc w:val="center"/>
            </w:pPr>
          </w:p>
        </w:tc>
      </w:tr>
      <w:tr w14:paraId="722A51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A636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4996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E2DA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489B4">
            <w:pPr>
              <w:jc w:val="center"/>
            </w:pPr>
            <w:r>
              <w:rPr>
                <w:rFonts w:ascii="宋体" w:hAnsi="宋体" w:eastAsia="宋体"/>
                <w:sz w:val="16"/>
              </w:rPr>
              <w:t>购买国家工业旅游示范基地旅游观光车数量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A8D7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75B51">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5363C">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C73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B53C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511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7272D">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24A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2143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56227">
            <w:pPr>
              <w:jc w:val="center"/>
            </w:pPr>
          </w:p>
        </w:tc>
      </w:tr>
      <w:tr w14:paraId="2AFC16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4F53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21F2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FA02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B8173">
            <w:pPr>
              <w:jc w:val="center"/>
            </w:pPr>
            <w:r>
              <w:rPr>
                <w:rFonts w:ascii="宋体" w:hAnsi="宋体" w:eastAsia="宋体"/>
                <w:sz w:val="16"/>
              </w:rPr>
              <w:t>新建国家工业旅游示范基地旅游厕所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5094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83AA5">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C0A46">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771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E065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15A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70BB9">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033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42CD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08BF0">
            <w:pPr>
              <w:jc w:val="center"/>
            </w:pPr>
          </w:p>
        </w:tc>
      </w:tr>
      <w:tr w14:paraId="07B85C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22CE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4D3E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38C0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66C4E">
            <w:pPr>
              <w:jc w:val="center"/>
            </w:pPr>
            <w:r>
              <w:rPr>
                <w:rFonts w:ascii="宋体" w:hAnsi="宋体" w:eastAsia="宋体"/>
                <w:sz w:val="16"/>
              </w:rPr>
              <w:t>购买国家工业旅游示范基地景区旅游观光附属设施（集装箱）数量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33A5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44551">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5EFEB">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5D9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1B5A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90E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7C7B8">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659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C075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67761">
            <w:pPr>
              <w:jc w:val="center"/>
            </w:pPr>
          </w:p>
        </w:tc>
      </w:tr>
      <w:tr w14:paraId="3792F7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BA52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42B9B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0F903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18FF3">
            <w:pPr>
              <w:jc w:val="center"/>
            </w:pPr>
            <w:r>
              <w:rPr>
                <w:rFonts w:ascii="宋体" w:hAnsi="宋体" w:eastAsia="宋体"/>
                <w:sz w:val="16"/>
              </w:rPr>
              <w:t>设备质量合格率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3A3C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D155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649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468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5DAD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8C9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8F49C">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132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092B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0DC51">
            <w:pPr>
              <w:jc w:val="center"/>
            </w:pPr>
          </w:p>
        </w:tc>
      </w:tr>
      <w:tr w14:paraId="5D40B8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BF52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0A1A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7418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24318">
            <w:pPr>
              <w:jc w:val="center"/>
            </w:pPr>
            <w:r>
              <w:rPr>
                <w:rFonts w:ascii="宋体" w:hAnsi="宋体" w:eastAsia="宋体"/>
                <w:sz w:val="16"/>
              </w:rPr>
              <w:t>设备检验合格率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FF7C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64692">
            <w:pPr>
              <w:jc w:val="center"/>
            </w:pPr>
            <w:r>
              <w:rPr>
                <w:rFonts w:ascii="宋体" w:hAnsi="宋体" w:eastAsia="宋体"/>
                <w:sz w:val="16"/>
              </w:rPr>
              <w:t>&gt;=96%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07D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35C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064F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FE2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0496A">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F6A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5D14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A6309">
            <w:pPr>
              <w:jc w:val="center"/>
            </w:pPr>
          </w:p>
        </w:tc>
      </w:tr>
      <w:tr w14:paraId="5AF1A9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8732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301D7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200F9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3F2BB">
            <w:pPr>
              <w:jc w:val="center"/>
            </w:pPr>
            <w:r>
              <w:rPr>
                <w:rFonts w:ascii="宋体" w:hAnsi="宋体" w:eastAsia="宋体"/>
                <w:sz w:val="16"/>
              </w:rPr>
              <w:t>资金按照拨付率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B8EC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7C9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891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694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0D7E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D23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FFC82">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9ED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8F6E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2DFBA">
            <w:pPr>
              <w:jc w:val="center"/>
            </w:pPr>
          </w:p>
        </w:tc>
      </w:tr>
      <w:tr w14:paraId="3CF2F0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320D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FA8F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AE11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E4FA9">
            <w:pPr>
              <w:jc w:val="center"/>
            </w:pPr>
            <w:r>
              <w:rPr>
                <w:rFonts w:ascii="宋体" w:hAnsi="宋体" w:eastAsia="宋体"/>
                <w:sz w:val="16"/>
              </w:rPr>
              <w:t>设备采购完成时间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8E84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0E7E7">
            <w:pPr>
              <w:jc w:val="center"/>
            </w:pPr>
            <w:r>
              <w:rPr>
                <w:rFonts w:ascii="宋体" w:hAnsi="宋体" w:eastAsia="宋体"/>
                <w:sz w:val="16"/>
              </w:rPr>
              <w:t>=2024年10月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B858A">
            <w:pPr>
              <w:jc w:val="center"/>
            </w:pPr>
            <w:r>
              <w:rPr>
                <w:rFonts w:ascii="宋体" w:hAnsi="宋体" w:eastAsia="宋体"/>
                <w:sz w:val="16"/>
              </w:rPr>
              <w:t>2024年10月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53F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487F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D3B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26992">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259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5236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AE438">
            <w:pPr>
              <w:jc w:val="center"/>
            </w:pPr>
          </w:p>
        </w:tc>
      </w:tr>
      <w:tr w14:paraId="3857A6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E0219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AE83F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42E60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2AB0B">
            <w:pPr>
              <w:jc w:val="center"/>
            </w:pPr>
            <w:r>
              <w:rPr>
                <w:rFonts w:ascii="宋体" w:hAnsi="宋体" w:eastAsia="宋体"/>
                <w:sz w:val="16"/>
              </w:rPr>
              <w:t>国家工业旅游示范基地景区道路提升改造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915E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B953E">
            <w:pPr>
              <w:jc w:val="center"/>
            </w:pPr>
            <w:r>
              <w:rPr>
                <w:rFonts w:ascii="宋体" w:hAnsi="宋体" w:eastAsia="宋体"/>
                <w:sz w:val="16"/>
              </w:rPr>
              <w:t>&lt;=52.5万元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13184">
            <w:pPr>
              <w:jc w:val="center"/>
            </w:pPr>
            <w:r>
              <w:rPr>
                <w:rFonts w:ascii="宋体" w:hAnsi="宋体" w:eastAsia="宋体"/>
                <w:sz w:val="16"/>
              </w:rPr>
              <w:t>52.5万元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99F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5B91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5DF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213FD">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475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3BE2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53387">
            <w:pPr>
              <w:jc w:val="center"/>
            </w:pPr>
          </w:p>
        </w:tc>
      </w:tr>
      <w:tr w14:paraId="458C8C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8BEA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48CC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8061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A313C">
            <w:pPr>
              <w:jc w:val="center"/>
            </w:pPr>
            <w:r>
              <w:rPr>
                <w:rFonts w:ascii="宋体" w:hAnsi="宋体" w:eastAsia="宋体"/>
                <w:sz w:val="16"/>
              </w:rPr>
              <w:t>国家工业旅游示范基地旅游观光车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95BD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BD0DB">
            <w:pPr>
              <w:jc w:val="center"/>
            </w:pPr>
            <w:r>
              <w:rPr>
                <w:rFonts w:ascii="宋体" w:hAnsi="宋体" w:eastAsia="宋体"/>
                <w:sz w:val="16"/>
              </w:rPr>
              <w:t>&lt;=28万元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69371">
            <w:pPr>
              <w:jc w:val="center"/>
            </w:pPr>
            <w:r>
              <w:rPr>
                <w:rFonts w:ascii="宋体" w:hAnsi="宋体" w:eastAsia="宋体"/>
                <w:sz w:val="16"/>
              </w:rPr>
              <w:t>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A4C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7E4B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F9C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CD4DB">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BC8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7D05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7C8DE">
            <w:pPr>
              <w:jc w:val="center"/>
            </w:pPr>
          </w:p>
        </w:tc>
      </w:tr>
      <w:tr w14:paraId="61A8A4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96C7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D586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BAA6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95916">
            <w:pPr>
              <w:jc w:val="center"/>
            </w:pPr>
            <w:r>
              <w:rPr>
                <w:rFonts w:ascii="宋体" w:hAnsi="宋体" w:eastAsia="宋体"/>
                <w:sz w:val="16"/>
              </w:rPr>
              <w:t>国家工业旅游示范基地新建旅游厕所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773B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F21BD">
            <w:pPr>
              <w:jc w:val="center"/>
            </w:pPr>
            <w:r>
              <w:rPr>
                <w:rFonts w:ascii="宋体" w:hAnsi="宋体" w:eastAsia="宋体"/>
                <w:sz w:val="16"/>
              </w:rPr>
              <w:t>&lt;=14.4万元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15FC9">
            <w:pPr>
              <w:jc w:val="center"/>
            </w:pPr>
            <w:r>
              <w:rPr>
                <w:rFonts w:ascii="宋体" w:hAnsi="宋体" w:eastAsia="宋体"/>
                <w:sz w:val="16"/>
              </w:rPr>
              <w:t>14.4万元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CE5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27ED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121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01831">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843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022A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1432A">
            <w:pPr>
              <w:jc w:val="center"/>
            </w:pPr>
          </w:p>
        </w:tc>
      </w:tr>
      <w:tr w14:paraId="270684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9AB3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D980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FAD7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03FB7">
            <w:pPr>
              <w:jc w:val="center"/>
            </w:pPr>
            <w:r>
              <w:rPr>
                <w:rFonts w:ascii="宋体" w:hAnsi="宋体" w:eastAsia="宋体"/>
                <w:sz w:val="16"/>
              </w:rPr>
              <w:t>国家工业旅游示范基地景区旅游观光附属设施（集装箱）</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DF30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33634">
            <w:pPr>
              <w:jc w:val="center"/>
            </w:pPr>
            <w:r>
              <w:rPr>
                <w:rFonts w:ascii="宋体" w:hAnsi="宋体" w:eastAsia="宋体"/>
                <w:sz w:val="16"/>
              </w:rPr>
              <w:t>&lt;=5.10万元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29144">
            <w:pPr>
              <w:jc w:val="center"/>
            </w:pPr>
            <w:r>
              <w:rPr>
                <w:rFonts w:ascii="宋体" w:hAnsi="宋体" w:eastAsia="宋体"/>
                <w:sz w:val="16"/>
              </w:rPr>
              <w:t>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499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E9DF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FD4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AFC34">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21D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19B4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332AB">
            <w:pPr>
              <w:jc w:val="center"/>
            </w:pPr>
          </w:p>
        </w:tc>
      </w:tr>
      <w:tr w14:paraId="2B0026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E84BD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76841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84071">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66BF5">
            <w:pPr>
              <w:jc w:val="center"/>
            </w:pPr>
            <w:r>
              <w:rPr>
                <w:rFonts w:ascii="宋体" w:hAnsi="宋体" w:eastAsia="宋体"/>
                <w:sz w:val="16"/>
              </w:rPr>
              <w:t>带动区域经济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EFBF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ECBA2">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73BC0">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ADE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7325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299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D60E6">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5CC4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F3BD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48A4A">
            <w:pPr>
              <w:jc w:val="center"/>
            </w:pPr>
          </w:p>
        </w:tc>
      </w:tr>
      <w:tr w14:paraId="2F6E9D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BF6C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A599F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BE59E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4EF7A">
            <w:pPr>
              <w:jc w:val="center"/>
            </w:pPr>
            <w:r>
              <w:rPr>
                <w:rFonts w:ascii="宋体" w:hAnsi="宋体" w:eastAsia="宋体"/>
                <w:sz w:val="16"/>
              </w:rPr>
              <w:t>设备利用率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B8E3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4CD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DC3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3E4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B4D9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56F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04E08">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05F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5DD9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DF224">
            <w:pPr>
              <w:jc w:val="center"/>
            </w:pPr>
          </w:p>
        </w:tc>
      </w:tr>
      <w:tr w14:paraId="0AD5C5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F4ED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0764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8138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CEEF9">
            <w:pPr>
              <w:jc w:val="center"/>
            </w:pPr>
            <w:r>
              <w:rPr>
                <w:rFonts w:ascii="宋体" w:hAnsi="宋体" w:eastAsia="宋体"/>
                <w:sz w:val="16"/>
              </w:rPr>
              <w:t>新疆旅游形象的提升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944A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BC4CC">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E5FDB">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89E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E457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D19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2E90A">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A7B4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946B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09A2D">
            <w:pPr>
              <w:jc w:val="center"/>
            </w:pPr>
          </w:p>
        </w:tc>
      </w:tr>
      <w:tr w14:paraId="13471A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FBD3D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6EF473">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6A0C8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C6C93">
            <w:pPr>
              <w:jc w:val="center"/>
            </w:pPr>
            <w:r>
              <w:rPr>
                <w:rFonts w:ascii="宋体" w:hAnsi="宋体" w:eastAsia="宋体"/>
                <w:sz w:val="16"/>
              </w:rPr>
              <w:t>游客满意度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2DB5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80C2A">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1AA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F91B8">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B935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D7A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37B7B">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B80B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B671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AF2A6">
            <w:pPr>
              <w:jc w:val="center"/>
            </w:pPr>
            <w:r>
              <w:rPr>
                <w:rFonts w:ascii="宋体" w:hAnsi="宋体" w:eastAsia="宋体"/>
                <w:sz w:val="16"/>
              </w:rPr>
              <w:t>满意度完成较好。</w:t>
            </w:r>
          </w:p>
        </w:tc>
      </w:tr>
      <w:tr w14:paraId="24262E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F2D5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B87A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385B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2F6EC">
            <w:pPr>
              <w:jc w:val="center"/>
            </w:pPr>
            <w:r>
              <w:rPr>
                <w:rFonts w:ascii="宋体" w:hAnsi="宋体" w:eastAsia="宋体"/>
                <w:sz w:val="16"/>
              </w:rPr>
              <w:t>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2E97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22C7C">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8C4AD">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F59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F060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79E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004C0">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AAC3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BFF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B1A20">
            <w:pPr>
              <w:jc w:val="center"/>
            </w:pPr>
          </w:p>
        </w:tc>
      </w:tr>
      <w:tr w14:paraId="564DD963">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AAD8C3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541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4D1454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B24F65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DC5D1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021C4">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B44F8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77E8BA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BD051E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9F0AA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C339356"/>
        </w:tc>
      </w:tr>
    </w:tbl>
    <w:p w14:paraId="7BF0B3F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96"/>
        <w:gridCol w:w="632"/>
        <w:gridCol w:w="776"/>
        <w:gridCol w:w="632"/>
        <w:gridCol w:w="632"/>
        <w:gridCol w:w="632"/>
        <w:gridCol w:w="632"/>
        <w:gridCol w:w="632"/>
        <w:gridCol w:w="632"/>
      </w:tblGrid>
      <w:tr w14:paraId="4C71A818">
        <w:tblPrEx>
          <w:tblCellMar>
            <w:top w:w="0" w:type="dxa"/>
            <w:left w:w="108" w:type="dxa"/>
            <w:bottom w:w="0" w:type="dxa"/>
            <w:right w:w="108" w:type="dxa"/>
          </w:tblCellMar>
        </w:tblPrEx>
        <w:tc>
          <w:tcPr>
            <w:tcW w:w="8848" w:type="dxa"/>
            <w:gridSpan w:val="14"/>
            <w:vAlign w:val="center"/>
          </w:tcPr>
          <w:p w14:paraId="7EACC3AA">
            <w:pPr>
              <w:jc w:val="center"/>
            </w:pPr>
            <w:r>
              <w:rPr>
                <w:rFonts w:ascii="宋体" w:hAnsi="宋体" w:eastAsia="宋体"/>
                <w:sz w:val="24"/>
              </w:rPr>
              <w:t>项目支出绩效自评表</w:t>
            </w:r>
          </w:p>
        </w:tc>
      </w:tr>
      <w:tr w14:paraId="69F9E983">
        <w:tblPrEx>
          <w:tblCellMar>
            <w:top w:w="0" w:type="dxa"/>
            <w:left w:w="108" w:type="dxa"/>
            <w:bottom w:w="0" w:type="dxa"/>
            <w:right w:w="108" w:type="dxa"/>
          </w:tblCellMar>
        </w:tblPrEx>
        <w:tc>
          <w:tcPr>
            <w:tcW w:w="8848" w:type="dxa"/>
            <w:gridSpan w:val="14"/>
            <w:vAlign w:val="center"/>
          </w:tcPr>
          <w:p w14:paraId="15756E3E">
            <w:pPr>
              <w:jc w:val="center"/>
            </w:pPr>
            <w:r>
              <w:rPr>
                <w:rFonts w:ascii="宋体" w:hAnsi="宋体" w:eastAsia="宋体"/>
                <w:sz w:val="24"/>
              </w:rPr>
              <w:t>(2024年度)</w:t>
            </w:r>
          </w:p>
        </w:tc>
      </w:tr>
      <w:tr w14:paraId="33AD30D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7F30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5BFE7A2">
            <w:pPr>
              <w:jc w:val="center"/>
            </w:pPr>
            <w:r>
              <w:rPr>
                <w:rFonts w:ascii="宋体" w:hAnsi="宋体" w:eastAsia="宋体"/>
                <w:sz w:val="16"/>
              </w:rPr>
              <w:t>2024年自治区旅游发展专项资金（第三批）</w:t>
            </w:r>
          </w:p>
        </w:tc>
      </w:tr>
      <w:tr w14:paraId="1B641F3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F799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042716">
            <w:pPr>
              <w:jc w:val="center"/>
            </w:pPr>
            <w:r>
              <w:rPr>
                <w:rFonts w:ascii="宋体" w:hAnsi="宋体" w:eastAsia="宋体"/>
                <w:sz w:val="16"/>
              </w:rPr>
              <w:t>霍城县文化体育广播电视和旅游局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D098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BD0E5FB">
            <w:pPr>
              <w:jc w:val="center"/>
            </w:pPr>
            <w:r>
              <w:rPr>
                <w:rFonts w:ascii="宋体" w:hAnsi="宋体" w:eastAsia="宋体"/>
                <w:sz w:val="16"/>
              </w:rPr>
              <w:t>霍城县文化体育广播电视和旅游局</w:t>
            </w:r>
          </w:p>
        </w:tc>
      </w:tr>
      <w:tr w14:paraId="71A22AE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98ECD8">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375AE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83F32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6D87A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B3550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80109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DBA92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9CA21">
            <w:pPr>
              <w:jc w:val="center"/>
            </w:pPr>
            <w:r>
              <w:rPr>
                <w:rFonts w:ascii="宋体" w:hAnsi="宋体" w:eastAsia="宋体"/>
                <w:sz w:val="16"/>
              </w:rPr>
              <w:t>得分</w:t>
            </w:r>
          </w:p>
        </w:tc>
      </w:tr>
      <w:tr w14:paraId="574692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869A2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D4B30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CFB91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C77346">
            <w:pPr>
              <w:jc w:val="center"/>
            </w:pPr>
            <w:r>
              <w:rPr>
                <w:rFonts w:ascii="宋体" w:hAnsi="宋体" w:eastAsia="宋体"/>
                <w:sz w:val="16"/>
              </w:rPr>
              <w:t>26.00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6557C8">
            <w:pPr>
              <w:jc w:val="center"/>
            </w:pPr>
            <w:r>
              <w:rPr>
                <w:rFonts w:ascii="宋体" w:hAnsi="宋体" w:eastAsia="宋体"/>
                <w:sz w:val="16"/>
              </w:rPr>
              <w:t>26.00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08CC3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C9A38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34D0F">
            <w:pPr>
              <w:jc w:val="center"/>
            </w:pPr>
            <w:r>
              <w:rPr>
                <w:rFonts w:ascii="宋体" w:hAnsi="宋体" w:eastAsia="宋体"/>
                <w:sz w:val="16"/>
              </w:rPr>
              <w:t>10.00</w:t>
            </w:r>
          </w:p>
        </w:tc>
      </w:tr>
      <w:tr w14:paraId="31A3B3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C37BB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A44FD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E1F26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397DB3">
            <w:pPr>
              <w:jc w:val="center"/>
            </w:pPr>
            <w:r>
              <w:rPr>
                <w:rFonts w:ascii="宋体" w:hAnsi="宋体" w:eastAsia="宋体"/>
                <w:sz w:val="16"/>
              </w:rPr>
              <w:t>26.00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84ADEF">
            <w:pPr>
              <w:jc w:val="center"/>
            </w:pPr>
            <w:r>
              <w:rPr>
                <w:rFonts w:ascii="宋体" w:hAnsi="宋体" w:eastAsia="宋体"/>
                <w:sz w:val="16"/>
              </w:rPr>
              <w:t>26.00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C638C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FE55C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AF69B">
            <w:pPr>
              <w:jc w:val="center"/>
            </w:pPr>
            <w:r>
              <w:rPr>
                <w:rFonts w:ascii="宋体" w:hAnsi="宋体" w:eastAsia="宋体"/>
                <w:sz w:val="16"/>
              </w:rPr>
              <w:t>—</w:t>
            </w:r>
          </w:p>
        </w:tc>
      </w:tr>
      <w:tr w14:paraId="363FEB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9A983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A9494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2EC7E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A23AA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BA782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656C5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B0B7A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10C43">
            <w:pPr>
              <w:jc w:val="center"/>
            </w:pPr>
            <w:r>
              <w:rPr>
                <w:rFonts w:ascii="宋体" w:hAnsi="宋体" w:eastAsia="宋体"/>
                <w:sz w:val="16"/>
              </w:rPr>
              <w:t>—</w:t>
            </w:r>
          </w:p>
        </w:tc>
      </w:tr>
      <w:tr w14:paraId="22919CB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EDA77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8CA43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13B2331">
            <w:pPr>
              <w:jc w:val="center"/>
            </w:pPr>
            <w:r>
              <w:rPr>
                <w:rFonts w:ascii="宋体" w:hAnsi="宋体" w:eastAsia="宋体"/>
                <w:sz w:val="16"/>
              </w:rPr>
              <w:t>实际完成情况</w:t>
            </w:r>
          </w:p>
        </w:tc>
      </w:tr>
      <w:tr w14:paraId="359C30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8227D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BCBB47">
            <w:pPr>
              <w:jc w:val="both"/>
            </w:pPr>
            <w:r>
              <w:rPr>
                <w:rFonts w:ascii="宋体" w:hAnsi="宋体" w:eastAsia="宋体"/>
                <w:sz w:val="16"/>
              </w:rPr>
              <w:t>依据伊犁哈萨克自治州财政局《关于下达2024年自治区旅游发展专项资金预算（第三批）的通知》（伊州财教</w:t>
            </w:r>
            <w:r>
              <w:rPr>
                <w:rFonts w:hint="eastAsia" w:ascii="宋体" w:hAnsi="宋体"/>
                <w:sz w:val="16"/>
                <w:lang w:eastAsia="zh-CN"/>
              </w:rPr>
              <w:t>〔2024〕36号</w:t>
            </w:r>
            <w:r>
              <w:rPr>
                <w:rFonts w:ascii="宋体" w:hAnsi="宋体" w:eastAsia="宋体"/>
                <w:sz w:val="16"/>
              </w:rPr>
              <w:t>），完善新疆特色博物馆解忧公主薰衣草博物馆基础设施，购买欧式大油画，欧式小油画，白橡木相框，实木大相框；双罐蒸馏釜，移动车蒸馏釜；LED显示屏，购买书籍1000本，推动霍城旅游指标平稳增长，群众文化和旅游需求得到更好满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83D45E7">
            <w:pPr>
              <w:jc w:val="both"/>
            </w:pPr>
            <w:r>
              <w:rPr>
                <w:rFonts w:ascii="宋体" w:hAnsi="宋体" w:eastAsia="宋体"/>
                <w:sz w:val="16"/>
              </w:rPr>
              <w:t>投放旅游宣传媒体数量1家，旅游品牌推广与宣传项目1项，旅游产业扶持项目1项，旅游统计项目1项，文旅融合项目1项，文旅行业管理项目1项，打造了具有特色的薰衣草博物馆，以多样化展示方式让游客全面了解薰衣草文化内涵，提升园区文化底蕴，有效提升园区知名度与影响力。</w:t>
            </w:r>
          </w:p>
        </w:tc>
      </w:tr>
      <w:tr w14:paraId="0251751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83D8D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C0FA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C7F4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DAE0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1BA0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544C5">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71FA9">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C745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77E33">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C2CF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A110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5E1C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6D5B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B9B42">
            <w:pPr>
              <w:jc w:val="center"/>
            </w:pPr>
            <w:r>
              <w:rPr>
                <w:rFonts w:ascii="宋体" w:hAnsi="宋体" w:eastAsia="宋体"/>
                <w:sz w:val="16"/>
              </w:rPr>
              <w:t>偏差原因分析及改进措施</w:t>
            </w:r>
          </w:p>
        </w:tc>
      </w:tr>
      <w:tr w14:paraId="140CBC1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7ABC6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5C652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A852E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09881">
            <w:pPr>
              <w:jc w:val="center"/>
            </w:pPr>
            <w:r>
              <w:rPr>
                <w:rFonts w:ascii="宋体" w:hAnsi="宋体" w:eastAsia="宋体"/>
                <w:sz w:val="16"/>
              </w:rPr>
              <w:t>旅游宣传投放媒体数量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9BFD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7B050">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A62F0">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9A7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C2EA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64A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4910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D17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DA7F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748F2">
            <w:pPr>
              <w:jc w:val="center"/>
            </w:pPr>
          </w:p>
        </w:tc>
      </w:tr>
      <w:tr w14:paraId="401B7D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C67F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B334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2F7B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DB3BE">
            <w:pPr>
              <w:jc w:val="center"/>
            </w:pPr>
            <w:r>
              <w:rPr>
                <w:rFonts w:ascii="宋体" w:hAnsi="宋体" w:eastAsia="宋体"/>
                <w:sz w:val="16"/>
              </w:rPr>
              <w:t>旅游品牌推广与宣传项目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890D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18B9B">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2E3B5">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B26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3970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1C2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75D2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AF2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396F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C170E">
            <w:pPr>
              <w:jc w:val="center"/>
            </w:pPr>
          </w:p>
        </w:tc>
      </w:tr>
      <w:tr w14:paraId="42C80F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002B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075F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B5C0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7C5D6">
            <w:pPr>
              <w:jc w:val="center"/>
            </w:pPr>
            <w:r>
              <w:rPr>
                <w:rFonts w:ascii="宋体" w:hAnsi="宋体" w:eastAsia="宋体"/>
                <w:sz w:val="16"/>
              </w:rPr>
              <w:t>旅游产业扶持项目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517F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2F2D0">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B7236">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5BB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D3D2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E26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08B6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A298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B436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8ECE2">
            <w:pPr>
              <w:jc w:val="center"/>
            </w:pPr>
          </w:p>
        </w:tc>
      </w:tr>
      <w:tr w14:paraId="338C1D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D3CA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E43B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119E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DD41D">
            <w:pPr>
              <w:jc w:val="center"/>
            </w:pPr>
            <w:r>
              <w:rPr>
                <w:rFonts w:ascii="宋体" w:hAnsi="宋体" w:eastAsia="宋体"/>
                <w:sz w:val="16"/>
              </w:rPr>
              <w:t>旅游统计项目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536A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2B88F">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CE8F7">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EAF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275A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C90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9798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C97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EA02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DABD9">
            <w:pPr>
              <w:jc w:val="center"/>
            </w:pPr>
          </w:p>
        </w:tc>
      </w:tr>
      <w:tr w14:paraId="492C0B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E28B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00F7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A0EA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DDCF4">
            <w:pPr>
              <w:jc w:val="center"/>
            </w:pPr>
            <w:r>
              <w:rPr>
                <w:rFonts w:ascii="宋体" w:hAnsi="宋体" w:eastAsia="宋体"/>
                <w:sz w:val="16"/>
              </w:rPr>
              <w:t>文旅融合项目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39BA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0BFC4">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51CAC">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C41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8ADD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D2A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378B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E1E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51CD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350B9">
            <w:pPr>
              <w:jc w:val="center"/>
            </w:pPr>
          </w:p>
        </w:tc>
      </w:tr>
      <w:tr w14:paraId="774CE4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2F1A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E29D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6A7E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0A24F">
            <w:pPr>
              <w:jc w:val="center"/>
            </w:pPr>
            <w:r>
              <w:rPr>
                <w:rFonts w:ascii="宋体" w:hAnsi="宋体" w:eastAsia="宋体"/>
                <w:sz w:val="16"/>
              </w:rPr>
              <w:t>文旅行业管理项目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241C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0526E">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237E5">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B46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EE11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E7F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143A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8D8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8D08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B7C36">
            <w:pPr>
              <w:jc w:val="center"/>
            </w:pPr>
          </w:p>
        </w:tc>
      </w:tr>
      <w:tr w14:paraId="487BD3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17F9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2B19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63F4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2260B">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0616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1A7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806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4C4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01A7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CA6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50C1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944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F5C7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D70EE">
            <w:pPr>
              <w:jc w:val="center"/>
            </w:pPr>
          </w:p>
        </w:tc>
      </w:tr>
      <w:tr w14:paraId="6CF2B7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ADAF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5DF7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4705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8E1B1">
            <w:pPr>
              <w:jc w:val="center"/>
            </w:pPr>
            <w:r>
              <w:rPr>
                <w:rFonts w:ascii="宋体" w:hAnsi="宋体" w:eastAsia="宋体"/>
                <w:sz w:val="16"/>
              </w:rPr>
              <w:t>资金按时拨付率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32A2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560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FF7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7FE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8CF9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211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A844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E7A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37D5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5423E">
            <w:pPr>
              <w:jc w:val="center"/>
            </w:pPr>
          </w:p>
        </w:tc>
      </w:tr>
      <w:tr w14:paraId="01B08C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94B1C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4A12B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4B5E7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B05A2">
            <w:pPr>
              <w:jc w:val="center"/>
            </w:pPr>
            <w:r>
              <w:rPr>
                <w:rFonts w:ascii="宋体" w:hAnsi="宋体" w:eastAsia="宋体"/>
                <w:sz w:val="16"/>
              </w:rPr>
              <w:t>新疆特色博物馆解忧公主薰衣草博物馆硬件设施配备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0DB9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61075">
            <w:pPr>
              <w:jc w:val="center"/>
            </w:pPr>
            <w:r>
              <w:rPr>
                <w:rFonts w:ascii="宋体" w:hAnsi="宋体" w:eastAsia="宋体"/>
                <w:sz w:val="16"/>
              </w:rPr>
              <w:t>&lt;=23.7万元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C1F53">
            <w:pPr>
              <w:jc w:val="center"/>
            </w:pPr>
            <w:r>
              <w:rPr>
                <w:rFonts w:ascii="宋体" w:hAnsi="宋体" w:eastAsia="宋体"/>
                <w:sz w:val="16"/>
              </w:rPr>
              <w:t>23.7万元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850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7CBC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CB6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D6AA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C3C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4CBE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5214E">
            <w:pPr>
              <w:jc w:val="center"/>
            </w:pPr>
          </w:p>
        </w:tc>
      </w:tr>
      <w:tr w14:paraId="4C2B93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3AAD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6B4B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AA9A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10055">
            <w:pPr>
              <w:jc w:val="center"/>
            </w:pPr>
            <w:r>
              <w:rPr>
                <w:rFonts w:ascii="宋体" w:hAnsi="宋体" w:eastAsia="宋体"/>
                <w:sz w:val="16"/>
              </w:rPr>
              <w:t>解忧公主薰衣草博物馆文化提升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659E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5DEE6">
            <w:pPr>
              <w:jc w:val="center"/>
            </w:pPr>
            <w:r>
              <w:rPr>
                <w:rFonts w:ascii="宋体" w:hAnsi="宋体" w:eastAsia="宋体"/>
                <w:sz w:val="16"/>
              </w:rPr>
              <w:t>&lt;=2.3万元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3E383">
            <w:pPr>
              <w:jc w:val="center"/>
            </w:pPr>
            <w:r>
              <w:rPr>
                <w:rFonts w:ascii="宋体" w:hAnsi="宋体" w:eastAsia="宋体"/>
                <w:sz w:val="16"/>
              </w:rPr>
              <w:t>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101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5D17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450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6392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153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1AFC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76E60">
            <w:pPr>
              <w:jc w:val="center"/>
            </w:pPr>
          </w:p>
        </w:tc>
      </w:tr>
      <w:tr w14:paraId="73F47B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4DA7A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683FD6">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75581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5C6E3">
            <w:pPr>
              <w:jc w:val="center"/>
            </w:pPr>
            <w:r>
              <w:rPr>
                <w:rFonts w:ascii="宋体" w:hAnsi="宋体" w:eastAsia="宋体"/>
                <w:sz w:val="16"/>
              </w:rPr>
              <w:t>接待国内外游客人数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34D5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13571">
            <w:pPr>
              <w:jc w:val="center"/>
            </w:pPr>
            <w:r>
              <w:rPr>
                <w:rFonts w:ascii="宋体" w:hAnsi="宋体" w:eastAsia="宋体"/>
                <w:sz w:val="16"/>
              </w:rPr>
              <w:t>&gt;=73万人次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5A6A1">
            <w:pPr>
              <w:jc w:val="center"/>
            </w:pPr>
            <w:r>
              <w:rPr>
                <w:rFonts w:ascii="宋体" w:hAnsi="宋体" w:eastAsia="宋体"/>
                <w:sz w:val="16"/>
              </w:rPr>
              <w:t>73万人次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F01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17AD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054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8BA7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A0B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2D14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69F8A">
            <w:pPr>
              <w:jc w:val="center"/>
            </w:pPr>
          </w:p>
        </w:tc>
      </w:tr>
      <w:tr w14:paraId="0B2DB0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EA93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DB87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98FD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1EFF7">
            <w:pPr>
              <w:jc w:val="center"/>
            </w:pPr>
            <w:r>
              <w:rPr>
                <w:rFonts w:ascii="宋体" w:hAnsi="宋体" w:eastAsia="宋体"/>
                <w:sz w:val="16"/>
              </w:rPr>
              <w:t>新疆旅游形象的提升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BDBC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EB5D6">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B4FF2">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AC1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D941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950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09F2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8BCC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73D7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F45AC">
            <w:pPr>
              <w:jc w:val="center"/>
            </w:pPr>
          </w:p>
        </w:tc>
      </w:tr>
      <w:tr w14:paraId="47115A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D6E1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4AB4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4CEF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97F7C">
            <w:pPr>
              <w:jc w:val="center"/>
            </w:pPr>
            <w:r>
              <w:rPr>
                <w:rFonts w:ascii="宋体" w:hAnsi="宋体" w:eastAsia="宋体"/>
                <w:sz w:val="16"/>
              </w:rPr>
              <w:t>游客满意度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A9F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3B892">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2DD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DB782">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E2B9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8A2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65C3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C782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2F9D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6D773">
            <w:pPr>
              <w:jc w:val="center"/>
            </w:pPr>
            <w:r>
              <w:rPr>
                <w:rFonts w:ascii="宋体" w:hAnsi="宋体" w:eastAsia="宋体"/>
                <w:sz w:val="16"/>
              </w:rPr>
              <w:t>满意度完成较好。</w:t>
            </w:r>
          </w:p>
        </w:tc>
      </w:tr>
      <w:tr w14:paraId="150E956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333184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50E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D92950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14C282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B457A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6D8F5">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D2366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C90337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C8234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B3A541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7EA50D"/>
        </w:tc>
      </w:tr>
    </w:tbl>
    <w:p w14:paraId="0BD30A0C">
      <w:r>
        <w:br w:type="page"/>
      </w:r>
    </w:p>
    <w:tbl>
      <w:tblPr>
        <w:tblStyle w:val="9"/>
        <w:tblW w:w="0" w:type="auto"/>
        <w:tblInd w:w="0" w:type="dxa"/>
        <w:tblLayout w:type="autofit"/>
        <w:tblCellMar>
          <w:top w:w="0" w:type="dxa"/>
          <w:left w:w="108" w:type="dxa"/>
          <w:bottom w:w="0" w:type="dxa"/>
          <w:right w:w="108" w:type="dxa"/>
        </w:tblCellMar>
      </w:tblPr>
      <w:tblGrid>
        <w:gridCol w:w="629"/>
        <w:gridCol w:w="623"/>
        <w:gridCol w:w="623"/>
        <w:gridCol w:w="623"/>
        <w:gridCol w:w="626"/>
        <w:gridCol w:w="631"/>
        <w:gridCol w:w="776"/>
        <w:gridCol w:w="776"/>
        <w:gridCol w:w="631"/>
        <w:gridCol w:w="623"/>
        <w:gridCol w:w="623"/>
        <w:gridCol w:w="623"/>
        <w:gridCol w:w="623"/>
        <w:gridCol w:w="630"/>
      </w:tblGrid>
      <w:tr w14:paraId="3300BF0B">
        <w:tblPrEx>
          <w:tblCellMar>
            <w:top w:w="0" w:type="dxa"/>
            <w:left w:w="108" w:type="dxa"/>
            <w:bottom w:w="0" w:type="dxa"/>
            <w:right w:w="108" w:type="dxa"/>
          </w:tblCellMar>
        </w:tblPrEx>
        <w:tc>
          <w:tcPr>
            <w:tcW w:w="8848" w:type="dxa"/>
            <w:gridSpan w:val="14"/>
            <w:vAlign w:val="center"/>
          </w:tcPr>
          <w:p w14:paraId="52370599">
            <w:pPr>
              <w:jc w:val="center"/>
            </w:pPr>
            <w:r>
              <w:rPr>
                <w:rFonts w:ascii="宋体" w:hAnsi="宋体" w:eastAsia="宋体"/>
                <w:sz w:val="24"/>
              </w:rPr>
              <w:t>项目支出绩效自评表</w:t>
            </w:r>
          </w:p>
        </w:tc>
      </w:tr>
      <w:tr w14:paraId="7F33A159">
        <w:tblPrEx>
          <w:tblCellMar>
            <w:top w:w="0" w:type="dxa"/>
            <w:left w:w="108" w:type="dxa"/>
            <w:bottom w:w="0" w:type="dxa"/>
            <w:right w:w="108" w:type="dxa"/>
          </w:tblCellMar>
        </w:tblPrEx>
        <w:tc>
          <w:tcPr>
            <w:tcW w:w="8848" w:type="dxa"/>
            <w:gridSpan w:val="14"/>
            <w:vAlign w:val="center"/>
          </w:tcPr>
          <w:p w14:paraId="1BFBDB77">
            <w:pPr>
              <w:jc w:val="center"/>
            </w:pPr>
            <w:r>
              <w:rPr>
                <w:rFonts w:ascii="宋体" w:hAnsi="宋体" w:eastAsia="宋体"/>
                <w:sz w:val="24"/>
              </w:rPr>
              <w:t>(2024年度)</w:t>
            </w:r>
          </w:p>
        </w:tc>
      </w:tr>
      <w:tr w14:paraId="4956504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7834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4285CAF">
            <w:pPr>
              <w:jc w:val="center"/>
            </w:pPr>
            <w:r>
              <w:rPr>
                <w:rFonts w:ascii="宋体" w:hAnsi="宋体" w:eastAsia="宋体"/>
                <w:sz w:val="16"/>
              </w:rPr>
              <w:t>2024年自治区旅游发展专项资金（第四批）</w:t>
            </w:r>
          </w:p>
        </w:tc>
      </w:tr>
      <w:tr w14:paraId="09807A8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5E92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7B7823">
            <w:pPr>
              <w:jc w:val="center"/>
            </w:pPr>
            <w:r>
              <w:rPr>
                <w:rFonts w:ascii="宋体" w:hAnsi="宋体" w:eastAsia="宋体"/>
                <w:sz w:val="16"/>
              </w:rPr>
              <w:t>霍城县文化体育广播电视和旅游局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AB86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809D53C">
            <w:pPr>
              <w:jc w:val="center"/>
            </w:pPr>
            <w:r>
              <w:rPr>
                <w:rFonts w:ascii="宋体" w:hAnsi="宋体" w:eastAsia="宋体"/>
                <w:sz w:val="16"/>
              </w:rPr>
              <w:t>霍城县文化体育广播电视和旅游局</w:t>
            </w:r>
          </w:p>
        </w:tc>
      </w:tr>
      <w:tr w14:paraId="2721228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0AD87A">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61574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349E3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1FD32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C3657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07E83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88ECD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7A25D">
            <w:pPr>
              <w:jc w:val="center"/>
            </w:pPr>
            <w:r>
              <w:rPr>
                <w:rFonts w:ascii="宋体" w:hAnsi="宋体" w:eastAsia="宋体"/>
                <w:sz w:val="16"/>
              </w:rPr>
              <w:t>得分</w:t>
            </w:r>
          </w:p>
        </w:tc>
      </w:tr>
      <w:tr w14:paraId="79E386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B4667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A5D15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7313FA">
            <w:pPr>
              <w:jc w:val="center"/>
            </w:pPr>
            <w:r>
              <w:rPr>
                <w:rFonts w:ascii="宋体" w:hAnsi="宋体" w:eastAsia="宋体"/>
                <w:sz w:val="16"/>
              </w:rPr>
              <w:t>110.00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322815">
            <w:pPr>
              <w:jc w:val="center"/>
            </w:pPr>
            <w:r>
              <w:rPr>
                <w:rFonts w:ascii="宋体" w:hAnsi="宋体" w:eastAsia="宋体"/>
                <w:sz w:val="16"/>
              </w:rPr>
              <w:t>110.00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C08B09">
            <w:pPr>
              <w:jc w:val="center"/>
            </w:pPr>
            <w:r>
              <w:rPr>
                <w:rFonts w:ascii="宋体" w:hAnsi="宋体" w:eastAsia="宋体"/>
                <w:sz w:val="16"/>
              </w:rPr>
              <w:t>65.00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8C339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3CB642">
            <w:pPr>
              <w:jc w:val="center"/>
            </w:pPr>
            <w:r>
              <w:rPr>
                <w:rFonts w:ascii="宋体" w:hAnsi="宋体" w:eastAsia="宋体"/>
                <w:sz w:val="16"/>
              </w:rPr>
              <w:t>59.09%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CA98E">
            <w:pPr>
              <w:jc w:val="center"/>
            </w:pPr>
            <w:r>
              <w:rPr>
                <w:rFonts w:ascii="宋体" w:hAnsi="宋体" w:eastAsia="宋体"/>
                <w:sz w:val="16"/>
              </w:rPr>
              <w:t>0.00</w:t>
            </w:r>
          </w:p>
        </w:tc>
      </w:tr>
      <w:tr w14:paraId="11211D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FD4C6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25590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776282">
            <w:pPr>
              <w:jc w:val="center"/>
            </w:pPr>
            <w:r>
              <w:rPr>
                <w:rFonts w:ascii="宋体" w:hAnsi="宋体" w:eastAsia="宋体"/>
                <w:sz w:val="16"/>
              </w:rPr>
              <w:t>110.00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A57816">
            <w:pPr>
              <w:jc w:val="center"/>
            </w:pPr>
            <w:r>
              <w:rPr>
                <w:rFonts w:ascii="宋体" w:hAnsi="宋体" w:eastAsia="宋体"/>
                <w:sz w:val="16"/>
              </w:rPr>
              <w:t>110.00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ABA5DB">
            <w:pPr>
              <w:jc w:val="center"/>
            </w:pPr>
            <w:r>
              <w:rPr>
                <w:rFonts w:ascii="宋体" w:hAnsi="宋体" w:eastAsia="宋体"/>
                <w:sz w:val="16"/>
              </w:rPr>
              <w:t>65.00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EA85C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1F392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AF1ED">
            <w:pPr>
              <w:jc w:val="center"/>
            </w:pPr>
            <w:r>
              <w:rPr>
                <w:rFonts w:ascii="宋体" w:hAnsi="宋体" w:eastAsia="宋体"/>
                <w:sz w:val="16"/>
              </w:rPr>
              <w:t>—</w:t>
            </w:r>
          </w:p>
        </w:tc>
      </w:tr>
      <w:tr w14:paraId="299552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94338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2917E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B8356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7E400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944C3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262D1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4D570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0ED75">
            <w:pPr>
              <w:jc w:val="center"/>
            </w:pPr>
            <w:r>
              <w:rPr>
                <w:rFonts w:ascii="宋体" w:hAnsi="宋体" w:eastAsia="宋体"/>
                <w:sz w:val="16"/>
              </w:rPr>
              <w:t>—</w:t>
            </w:r>
          </w:p>
        </w:tc>
      </w:tr>
      <w:tr w14:paraId="18D69FB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06230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17DD3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64607DA">
            <w:pPr>
              <w:jc w:val="center"/>
            </w:pPr>
            <w:r>
              <w:rPr>
                <w:rFonts w:ascii="宋体" w:hAnsi="宋体" w:eastAsia="宋体"/>
                <w:sz w:val="16"/>
              </w:rPr>
              <w:t>实际完成情况</w:t>
            </w:r>
          </w:p>
        </w:tc>
      </w:tr>
      <w:tr w14:paraId="4FEB07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A6AEA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81C428">
            <w:pPr>
              <w:jc w:val="both"/>
            </w:pPr>
            <w:r>
              <w:rPr>
                <w:rFonts w:ascii="宋体" w:hAnsi="宋体" w:eastAsia="宋体"/>
                <w:sz w:val="16"/>
              </w:rPr>
              <w:t>依据新疆维吾尔自治区财政厅《财政厅关于下达2024年自治区旅游发展专项资金预算（第四批）的通知》（新财教</w:t>
            </w:r>
            <w:r>
              <w:rPr>
                <w:rFonts w:hint="eastAsia" w:ascii="宋体" w:hAnsi="宋体"/>
                <w:sz w:val="16"/>
                <w:lang w:eastAsia="zh-CN"/>
              </w:rPr>
              <w:t>〔2024〕106号</w:t>
            </w:r>
            <w:r>
              <w:rPr>
                <w:rFonts w:ascii="宋体" w:hAnsi="宋体" w:eastAsia="宋体"/>
                <w:sz w:val="16"/>
              </w:rPr>
              <w:t>），共建设旅游厕所11座。完善新疆旅游厕所基础设施，推动霍城旅游指标平稳增长，游客体验和基础需求得到更好满足。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FC483E8">
            <w:pPr>
              <w:jc w:val="both"/>
            </w:pPr>
            <w:r>
              <w:rPr>
                <w:rFonts w:ascii="宋体" w:hAnsi="宋体" w:eastAsia="宋体"/>
                <w:sz w:val="16"/>
              </w:rPr>
              <w:t>2024年共建设旅游厕所11座，严格标准，保证质量，有效解决了游客如厕难的问题，有效提升霍城旅游游客的体验质量。截至目前，已拨付65万元。</w:t>
            </w:r>
          </w:p>
        </w:tc>
      </w:tr>
      <w:tr w14:paraId="461191A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AC8BA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4027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B159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DEB6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0C36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BB24C">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3F0B3">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DD42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6B859">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7F07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A39B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FB6E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0750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3EFA7">
            <w:pPr>
              <w:jc w:val="center"/>
            </w:pPr>
            <w:r>
              <w:rPr>
                <w:rFonts w:ascii="宋体" w:hAnsi="宋体" w:eastAsia="宋体"/>
                <w:sz w:val="16"/>
              </w:rPr>
              <w:t>偏差原因分析及改进措施</w:t>
            </w:r>
          </w:p>
        </w:tc>
      </w:tr>
      <w:tr w14:paraId="2CA9CD4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EAA45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AD6E1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AEDEE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A8968">
            <w:pPr>
              <w:jc w:val="center"/>
            </w:pPr>
            <w:r>
              <w:rPr>
                <w:rFonts w:ascii="宋体" w:hAnsi="宋体" w:eastAsia="宋体"/>
                <w:sz w:val="16"/>
              </w:rPr>
              <w:t>新建旅游厕所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A903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21B57">
            <w:pPr>
              <w:jc w:val="center"/>
            </w:pPr>
            <w:r>
              <w:rPr>
                <w:rFonts w:ascii="宋体" w:hAnsi="宋体" w:eastAsia="宋体"/>
                <w:sz w:val="16"/>
              </w:rPr>
              <w:t>=11家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211D0">
            <w:pPr>
              <w:jc w:val="center"/>
            </w:pPr>
            <w:r>
              <w:rPr>
                <w:rFonts w:ascii="宋体" w:hAnsi="宋体" w:eastAsia="宋体"/>
                <w:sz w:val="16"/>
              </w:rPr>
              <w:t>11家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8BA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7D40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048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DF32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979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5D07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8D5C0">
            <w:pPr>
              <w:jc w:val="center"/>
            </w:pPr>
          </w:p>
        </w:tc>
      </w:tr>
      <w:tr w14:paraId="4EE625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112E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61BB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173C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C9099">
            <w:pPr>
              <w:jc w:val="center"/>
            </w:pPr>
            <w:r>
              <w:rPr>
                <w:rFonts w:ascii="宋体" w:hAnsi="宋体" w:eastAsia="宋体"/>
                <w:sz w:val="16"/>
              </w:rPr>
              <w:t>旅游厕所清洁卫生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629D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9792B">
            <w:pPr>
              <w:jc w:val="center"/>
            </w:pPr>
            <w:r>
              <w:rPr>
                <w:rFonts w:ascii="宋体" w:hAnsi="宋体" w:eastAsia="宋体"/>
                <w:sz w:val="16"/>
              </w:rPr>
              <w:t>=11项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C39B3">
            <w:pPr>
              <w:jc w:val="center"/>
            </w:pPr>
            <w:r>
              <w:rPr>
                <w:rFonts w:ascii="宋体" w:hAnsi="宋体" w:eastAsia="宋体"/>
                <w:sz w:val="16"/>
              </w:rPr>
              <w:t>11项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71F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FAC7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799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7130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3CA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34A2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671AE">
            <w:pPr>
              <w:jc w:val="center"/>
            </w:pPr>
          </w:p>
        </w:tc>
      </w:tr>
      <w:tr w14:paraId="08BE60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A885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75D1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DF86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0887A">
            <w:pPr>
              <w:jc w:val="center"/>
            </w:pPr>
            <w:r>
              <w:rPr>
                <w:rFonts w:ascii="宋体" w:hAnsi="宋体" w:eastAsia="宋体"/>
                <w:sz w:val="16"/>
              </w:rPr>
              <w:t>旅游品牌推广与宣传项目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E00C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83D80">
            <w:pPr>
              <w:jc w:val="center"/>
            </w:pPr>
            <w:r>
              <w:rPr>
                <w:rFonts w:ascii="宋体" w:hAnsi="宋体" w:eastAsia="宋体"/>
                <w:sz w:val="16"/>
              </w:rPr>
              <w:t>=0项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F27F2">
            <w:pPr>
              <w:jc w:val="center"/>
            </w:pPr>
            <w:r>
              <w:rPr>
                <w:rFonts w:ascii="宋体" w:hAnsi="宋体" w:eastAsia="宋体"/>
                <w:sz w:val="16"/>
              </w:rPr>
              <w:t>0项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2E3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B6C8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EBF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BE44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82BD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3B0E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9595D">
            <w:pPr>
              <w:jc w:val="center"/>
            </w:pPr>
          </w:p>
        </w:tc>
      </w:tr>
      <w:tr w14:paraId="4C710C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F846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6258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D193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5DCAF">
            <w:pPr>
              <w:jc w:val="center"/>
            </w:pPr>
            <w:r>
              <w:rPr>
                <w:rFonts w:ascii="宋体" w:hAnsi="宋体" w:eastAsia="宋体"/>
                <w:sz w:val="16"/>
              </w:rPr>
              <w:t>文旅行业管理工作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7FBD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E66CB">
            <w:pPr>
              <w:jc w:val="center"/>
            </w:pPr>
            <w:r>
              <w:rPr>
                <w:rFonts w:ascii="宋体" w:hAnsi="宋体" w:eastAsia="宋体"/>
                <w:sz w:val="16"/>
              </w:rPr>
              <w:t>=11项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F0747">
            <w:pPr>
              <w:jc w:val="center"/>
            </w:pPr>
            <w:r>
              <w:rPr>
                <w:rFonts w:ascii="宋体" w:hAnsi="宋体" w:eastAsia="宋体"/>
                <w:sz w:val="16"/>
              </w:rPr>
              <w:t>11项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171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4CEF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B91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CEEE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EAEC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6528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4F0C7">
            <w:pPr>
              <w:jc w:val="center"/>
            </w:pPr>
          </w:p>
        </w:tc>
      </w:tr>
      <w:tr w14:paraId="673DF3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B76F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41EA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4684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DE7C1">
            <w:pPr>
              <w:jc w:val="center"/>
            </w:pPr>
            <w:r>
              <w:rPr>
                <w:rFonts w:ascii="宋体" w:hAnsi="宋体" w:eastAsia="宋体"/>
                <w:sz w:val="16"/>
              </w:rPr>
              <w:t>文旅融合项目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F1BE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7E99D">
            <w:pPr>
              <w:jc w:val="center"/>
            </w:pPr>
            <w:r>
              <w:rPr>
                <w:rFonts w:ascii="宋体" w:hAnsi="宋体" w:eastAsia="宋体"/>
                <w:sz w:val="16"/>
              </w:rPr>
              <w:t>=0项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A4ECB">
            <w:pPr>
              <w:jc w:val="center"/>
            </w:pPr>
            <w:r>
              <w:rPr>
                <w:rFonts w:ascii="宋体" w:hAnsi="宋体" w:eastAsia="宋体"/>
                <w:sz w:val="16"/>
              </w:rPr>
              <w:t>0项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1D1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BECD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206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DCC6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5937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4F66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73D7B">
            <w:pPr>
              <w:jc w:val="center"/>
            </w:pPr>
          </w:p>
        </w:tc>
      </w:tr>
      <w:tr w14:paraId="69B843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AF04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4BE2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4DEF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32633">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99EC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87A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83118">
            <w:pPr>
              <w:jc w:val="center"/>
            </w:pPr>
            <w:r>
              <w:rPr>
                <w:rFonts w:ascii="宋体" w:hAnsi="宋体" w:eastAsia="宋体"/>
                <w:sz w:val="16"/>
              </w:rPr>
              <w:t>59.09%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75CAB">
            <w:pPr>
              <w:jc w:val="center"/>
            </w:pPr>
            <w:r>
              <w:rPr>
                <w:rFonts w:ascii="宋体" w:hAnsi="宋体" w:eastAsia="宋体"/>
                <w:sz w:val="16"/>
              </w:rPr>
              <w:t>59.09%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6354A">
            <w:pPr>
              <w:jc w:val="center"/>
            </w:pPr>
            <w:r>
              <w:rPr>
                <w:rFonts w:ascii="宋体" w:hAnsi="宋体" w:eastAsia="宋体"/>
                <w:sz w:val="16"/>
              </w:rPr>
              <w:t>4.73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567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A802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551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1E86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00F22">
            <w:pPr>
              <w:jc w:val="center"/>
            </w:pPr>
            <w:r>
              <w:rPr>
                <w:rFonts w:ascii="宋体" w:hAnsi="宋体" w:eastAsia="宋体"/>
                <w:sz w:val="16"/>
              </w:rPr>
              <w:t>旅游企业厕所相关资料提交缓慢。</w:t>
            </w:r>
          </w:p>
        </w:tc>
      </w:tr>
      <w:tr w14:paraId="6D12DB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BCD1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2025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BD21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8BB87">
            <w:pPr>
              <w:jc w:val="center"/>
            </w:pPr>
            <w:r>
              <w:rPr>
                <w:rFonts w:ascii="宋体" w:hAnsi="宋体" w:eastAsia="宋体"/>
                <w:sz w:val="16"/>
              </w:rPr>
              <w:t>资金按时拨付率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510A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F33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BEDD4">
            <w:pPr>
              <w:jc w:val="center"/>
            </w:pPr>
            <w:r>
              <w:rPr>
                <w:rFonts w:ascii="宋体" w:hAnsi="宋体" w:eastAsia="宋体"/>
                <w:sz w:val="16"/>
              </w:rPr>
              <w:t>59.09%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D6A1B">
            <w:pPr>
              <w:jc w:val="center"/>
            </w:pPr>
            <w:r>
              <w:rPr>
                <w:rFonts w:ascii="宋体" w:hAnsi="宋体" w:eastAsia="宋体"/>
                <w:sz w:val="16"/>
              </w:rPr>
              <w:t>59.09%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D18DC">
            <w:pPr>
              <w:jc w:val="center"/>
            </w:pPr>
            <w:r>
              <w:rPr>
                <w:rFonts w:ascii="宋体" w:hAnsi="宋体" w:eastAsia="宋体"/>
                <w:sz w:val="16"/>
              </w:rPr>
              <w:t>4.73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80A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5FFF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AFE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586A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9DC6B">
            <w:pPr>
              <w:jc w:val="center"/>
            </w:pPr>
            <w:r>
              <w:rPr>
                <w:rFonts w:ascii="宋体" w:hAnsi="宋体" w:eastAsia="宋体"/>
                <w:sz w:val="16"/>
              </w:rPr>
              <w:t>旅游企业厕所相关资料提交缓慢。</w:t>
            </w:r>
          </w:p>
        </w:tc>
      </w:tr>
      <w:tr w14:paraId="6ADE5B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152D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23C1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9A29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F9BBA">
            <w:pPr>
              <w:jc w:val="center"/>
            </w:pPr>
            <w:r>
              <w:rPr>
                <w:rFonts w:ascii="宋体" w:hAnsi="宋体" w:eastAsia="宋体"/>
                <w:sz w:val="16"/>
              </w:rPr>
              <w:t>平均每家厕所建设标准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19A3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43FE1">
            <w:pPr>
              <w:jc w:val="center"/>
            </w:pPr>
            <w:r>
              <w:rPr>
                <w:rFonts w:ascii="宋体" w:hAnsi="宋体" w:eastAsia="宋体"/>
                <w:sz w:val="16"/>
              </w:rPr>
              <w:t>=10万每家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8C1B7">
            <w:pPr>
              <w:jc w:val="center"/>
            </w:pPr>
            <w:r>
              <w:rPr>
                <w:rFonts w:ascii="宋体" w:hAnsi="宋体" w:eastAsia="宋体"/>
                <w:sz w:val="16"/>
              </w:rPr>
              <w:t>10万每家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41CBA">
            <w:pPr>
              <w:jc w:val="center"/>
            </w:pPr>
            <w:r>
              <w:rPr>
                <w:rFonts w:ascii="宋体" w:hAnsi="宋体" w:eastAsia="宋体"/>
                <w:sz w:val="16"/>
              </w:rPr>
              <w:t>59.09%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D7595">
            <w:pPr>
              <w:jc w:val="center"/>
            </w:pPr>
            <w:r>
              <w:rPr>
                <w:rFonts w:ascii="宋体" w:hAnsi="宋体" w:eastAsia="宋体"/>
                <w:sz w:val="16"/>
              </w:rPr>
              <w:t>11.82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34D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24EC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84A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807A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66EF3">
            <w:pPr>
              <w:jc w:val="center"/>
            </w:pPr>
            <w:r>
              <w:rPr>
                <w:rFonts w:ascii="宋体" w:hAnsi="宋体" w:eastAsia="宋体"/>
                <w:sz w:val="16"/>
              </w:rPr>
              <w:t>旅游企业厕所相关资料提交缓慢。</w:t>
            </w:r>
          </w:p>
        </w:tc>
      </w:tr>
      <w:tr w14:paraId="354ED6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48F05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F1A2C4">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3F17C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83051">
            <w:pPr>
              <w:jc w:val="center"/>
            </w:pPr>
            <w:r>
              <w:rPr>
                <w:rFonts w:ascii="宋体" w:hAnsi="宋体" w:eastAsia="宋体"/>
                <w:sz w:val="16"/>
              </w:rPr>
              <w:t>接待国内游客人数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422A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C0AF3">
            <w:pPr>
              <w:jc w:val="center"/>
            </w:pPr>
            <w:r>
              <w:rPr>
                <w:rFonts w:ascii="宋体" w:hAnsi="宋体" w:eastAsia="宋体"/>
                <w:sz w:val="16"/>
              </w:rPr>
              <w:t>&gt;=845万人次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3A4AC">
            <w:pPr>
              <w:jc w:val="center"/>
            </w:pPr>
            <w:r>
              <w:rPr>
                <w:rFonts w:ascii="宋体" w:hAnsi="宋体" w:eastAsia="宋体"/>
                <w:sz w:val="16"/>
              </w:rPr>
              <w:t>1088.23万人次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2AECE">
            <w:pPr>
              <w:jc w:val="center"/>
            </w:pPr>
            <w:r>
              <w:rPr>
                <w:rFonts w:ascii="宋体" w:hAnsi="宋体" w:eastAsia="宋体"/>
                <w:sz w:val="16"/>
              </w:rPr>
              <w:t>128.78%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DAA4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7E65C">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50C7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C3E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9312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68D14">
            <w:pPr>
              <w:jc w:val="center"/>
            </w:pPr>
            <w:r>
              <w:rPr>
                <w:rFonts w:ascii="宋体" w:hAnsi="宋体" w:eastAsia="宋体"/>
                <w:sz w:val="16"/>
              </w:rPr>
              <w:t>偏差原因：建设协调难度大，项目涉及多个主体。改进措施：下年度从严从高设置指标目标值。</w:t>
            </w:r>
          </w:p>
        </w:tc>
      </w:tr>
      <w:tr w14:paraId="03EF76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F87F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0C1E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F00B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11BFF">
            <w:pPr>
              <w:jc w:val="center"/>
            </w:pPr>
            <w:r>
              <w:rPr>
                <w:rFonts w:ascii="宋体" w:hAnsi="宋体" w:eastAsia="宋体"/>
                <w:sz w:val="16"/>
              </w:rPr>
              <w:t>新疆旅游形象的提升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15A0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EA469">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1E13F">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5E5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D772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77F7E">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E693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FD99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08F3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E90E6">
            <w:pPr>
              <w:jc w:val="center"/>
            </w:pPr>
            <w:r>
              <w:rPr>
                <w:rFonts w:ascii="宋体" w:hAnsi="宋体" w:eastAsia="宋体"/>
                <w:sz w:val="16"/>
              </w:rPr>
              <w:t>旅游企业厕所相关资料提交缓慢</w:t>
            </w:r>
          </w:p>
        </w:tc>
      </w:tr>
      <w:tr w14:paraId="041DA2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B571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474F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2259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D0DF6">
            <w:pPr>
              <w:jc w:val="center"/>
            </w:pPr>
            <w:r>
              <w:rPr>
                <w:rFonts w:ascii="宋体" w:hAnsi="宋体" w:eastAsia="宋体"/>
                <w:sz w:val="16"/>
              </w:rPr>
              <w:t>游客满意度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69E0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EEB5C">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093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0038B">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E8A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817EE">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0527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9B2D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38BA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C7E49">
            <w:pPr>
              <w:jc w:val="center"/>
            </w:pPr>
            <w:r>
              <w:rPr>
                <w:rFonts w:ascii="宋体" w:hAnsi="宋体" w:eastAsia="宋体"/>
                <w:sz w:val="16"/>
              </w:rPr>
              <w:t>旅游企业厕所相关资料提交缓慢。</w:t>
            </w:r>
          </w:p>
        </w:tc>
      </w:tr>
      <w:tr w14:paraId="770FB6CD">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F3A3C7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30B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B0E591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3FCC66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F64F0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F150C">
            <w:pPr>
              <w:jc w:val="center"/>
            </w:pPr>
            <w:r>
              <w:rPr>
                <w:rFonts w:ascii="宋体" w:hAnsi="宋体" w:eastAsia="宋体"/>
                <w:sz w:val="16"/>
              </w:rPr>
              <w:t>75.28分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C3BEE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4A2A5F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ABD44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4071B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0DD5DC3"/>
        </w:tc>
      </w:tr>
    </w:tbl>
    <w:p w14:paraId="16BDF3A7">
      <w:r>
        <w:br w:type="page"/>
      </w:r>
    </w:p>
    <w:tbl>
      <w:tblPr>
        <w:tblStyle w:val="9"/>
        <w:tblW w:w="0" w:type="auto"/>
        <w:tblInd w:w="0" w:type="dxa"/>
        <w:tblLayout w:type="autofit"/>
        <w:tblCellMar>
          <w:top w:w="0" w:type="dxa"/>
          <w:left w:w="108" w:type="dxa"/>
          <w:bottom w:w="0" w:type="dxa"/>
          <w:right w:w="108" w:type="dxa"/>
        </w:tblCellMar>
      </w:tblPr>
      <w:tblGrid>
        <w:gridCol w:w="604"/>
        <w:gridCol w:w="560"/>
        <w:gridCol w:w="560"/>
        <w:gridCol w:w="1016"/>
        <w:gridCol w:w="583"/>
        <w:gridCol w:w="628"/>
        <w:gridCol w:w="856"/>
        <w:gridCol w:w="776"/>
        <w:gridCol w:w="628"/>
        <w:gridCol w:w="561"/>
        <w:gridCol w:w="561"/>
        <w:gridCol w:w="561"/>
        <w:gridCol w:w="561"/>
        <w:gridCol w:w="605"/>
      </w:tblGrid>
      <w:tr w14:paraId="475CF721">
        <w:tblPrEx>
          <w:tblCellMar>
            <w:top w:w="0" w:type="dxa"/>
            <w:left w:w="108" w:type="dxa"/>
            <w:bottom w:w="0" w:type="dxa"/>
            <w:right w:w="108" w:type="dxa"/>
          </w:tblCellMar>
        </w:tblPrEx>
        <w:tc>
          <w:tcPr>
            <w:tcW w:w="8848" w:type="dxa"/>
            <w:gridSpan w:val="14"/>
            <w:vAlign w:val="center"/>
          </w:tcPr>
          <w:p w14:paraId="504A9432">
            <w:pPr>
              <w:jc w:val="center"/>
            </w:pPr>
            <w:r>
              <w:rPr>
                <w:rFonts w:ascii="宋体" w:hAnsi="宋体" w:eastAsia="宋体"/>
                <w:sz w:val="24"/>
              </w:rPr>
              <w:t>项目支出绩效自评表</w:t>
            </w:r>
          </w:p>
        </w:tc>
      </w:tr>
      <w:tr w14:paraId="025AA59F">
        <w:tblPrEx>
          <w:tblCellMar>
            <w:top w:w="0" w:type="dxa"/>
            <w:left w:w="108" w:type="dxa"/>
            <w:bottom w:w="0" w:type="dxa"/>
            <w:right w:w="108" w:type="dxa"/>
          </w:tblCellMar>
        </w:tblPrEx>
        <w:tc>
          <w:tcPr>
            <w:tcW w:w="8848" w:type="dxa"/>
            <w:gridSpan w:val="14"/>
            <w:vAlign w:val="center"/>
          </w:tcPr>
          <w:p w14:paraId="68ECE19B">
            <w:pPr>
              <w:jc w:val="center"/>
            </w:pPr>
            <w:r>
              <w:rPr>
                <w:rFonts w:ascii="宋体" w:hAnsi="宋体" w:eastAsia="宋体"/>
                <w:sz w:val="24"/>
              </w:rPr>
              <w:t>(2024年度)</w:t>
            </w:r>
          </w:p>
        </w:tc>
      </w:tr>
      <w:tr w14:paraId="38C87B4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58FB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919B121">
            <w:pPr>
              <w:jc w:val="center"/>
            </w:pPr>
            <w:r>
              <w:rPr>
                <w:rFonts w:ascii="宋体" w:hAnsi="宋体" w:eastAsia="宋体"/>
                <w:sz w:val="16"/>
              </w:rPr>
              <w:t>“苏韵伊情”--2024年霍城县薰衣草文化旅游推广周项目（自有资金）</w:t>
            </w:r>
          </w:p>
        </w:tc>
      </w:tr>
      <w:tr w14:paraId="35D0125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146E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A066A3">
            <w:pPr>
              <w:jc w:val="center"/>
            </w:pPr>
            <w:r>
              <w:rPr>
                <w:rFonts w:ascii="宋体" w:hAnsi="宋体" w:eastAsia="宋体"/>
                <w:sz w:val="16"/>
              </w:rPr>
              <w:t>霍城县文化体育广播电视和旅游局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92A8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8C2443B">
            <w:pPr>
              <w:jc w:val="center"/>
            </w:pPr>
            <w:r>
              <w:rPr>
                <w:rFonts w:ascii="宋体" w:hAnsi="宋体" w:eastAsia="宋体"/>
                <w:sz w:val="16"/>
              </w:rPr>
              <w:t>霍城县文化体育广播电视和旅游局</w:t>
            </w:r>
          </w:p>
        </w:tc>
      </w:tr>
      <w:tr w14:paraId="7811B23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3C5BC5">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18A59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F0C97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29029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E539E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1A84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4DFF5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E0E92">
            <w:pPr>
              <w:jc w:val="center"/>
            </w:pPr>
            <w:r>
              <w:rPr>
                <w:rFonts w:ascii="宋体" w:hAnsi="宋体" w:eastAsia="宋体"/>
                <w:sz w:val="16"/>
              </w:rPr>
              <w:t>得分</w:t>
            </w:r>
          </w:p>
        </w:tc>
      </w:tr>
      <w:tr w14:paraId="20BFB9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3B966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4CDFA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A3D946">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554DDA">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AC6366">
            <w:pPr>
              <w:jc w:val="center"/>
            </w:pPr>
            <w:r>
              <w:rPr>
                <w:rFonts w:ascii="宋体" w:hAnsi="宋体" w:eastAsia="宋体"/>
                <w:sz w:val="16"/>
              </w:rPr>
              <w:t>127.49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97402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C80F21">
            <w:pPr>
              <w:jc w:val="center"/>
            </w:pPr>
            <w:r>
              <w:rPr>
                <w:rFonts w:ascii="宋体" w:hAnsi="宋体" w:eastAsia="宋体"/>
                <w:sz w:val="16"/>
              </w:rPr>
              <w:t>84.99%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083AA">
            <w:pPr>
              <w:jc w:val="center"/>
            </w:pPr>
            <w:r>
              <w:rPr>
                <w:rFonts w:ascii="宋体" w:hAnsi="宋体" w:eastAsia="宋体"/>
                <w:sz w:val="16"/>
              </w:rPr>
              <w:t>6.25</w:t>
            </w:r>
          </w:p>
        </w:tc>
      </w:tr>
      <w:tr w14:paraId="5FA96E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BCDF3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56162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A7BAC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35835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7778B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F2FBD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3A19C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4AED5">
            <w:pPr>
              <w:jc w:val="center"/>
            </w:pPr>
            <w:r>
              <w:rPr>
                <w:rFonts w:ascii="宋体" w:hAnsi="宋体" w:eastAsia="宋体"/>
                <w:sz w:val="16"/>
              </w:rPr>
              <w:t>—</w:t>
            </w:r>
          </w:p>
        </w:tc>
      </w:tr>
      <w:tr w14:paraId="7DAF9B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412CD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A1976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D4D5AD">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26E88C">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F09FD3">
            <w:pPr>
              <w:jc w:val="center"/>
            </w:pPr>
            <w:r>
              <w:rPr>
                <w:rFonts w:ascii="宋体" w:hAnsi="宋体" w:eastAsia="宋体"/>
                <w:sz w:val="16"/>
              </w:rPr>
              <w:t>127.49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11505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BFA96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51F4B">
            <w:pPr>
              <w:jc w:val="center"/>
            </w:pPr>
            <w:r>
              <w:rPr>
                <w:rFonts w:ascii="宋体" w:hAnsi="宋体" w:eastAsia="宋体"/>
                <w:sz w:val="16"/>
              </w:rPr>
              <w:t>—</w:t>
            </w:r>
          </w:p>
        </w:tc>
      </w:tr>
      <w:tr w14:paraId="4A9A07B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F7794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12856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66085FE">
            <w:pPr>
              <w:jc w:val="center"/>
            </w:pPr>
            <w:r>
              <w:rPr>
                <w:rFonts w:ascii="宋体" w:hAnsi="宋体" w:eastAsia="宋体"/>
                <w:sz w:val="16"/>
              </w:rPr>
              <w:t>实际完成情况</w:t>
            </w:r>
          </w:p>
        </w:tc>
      </w:tr>
      <w:tr w14:paraId="27FF30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A7F79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FB301E">
            <w:pPr>
              <w:jc w:val="both"/>
            </w:pPr>
            <w:r>
              <w:rPr>
                <w:rFonts w:ascii="宋体" w:hAnsi="宋体" w:eastAsia="宋体"/>
                <w:sz w:val="16"/>
              </w:rPr>
              <w:t>此次举办“苏韵伊情”--2024年霍城县薰衣草文化旅游推广周活动，落实“文化润疆”工程、“旅游兴疆”战略和“春雨工程”文化志愿服务边疆行，热烈庆祝中华人民共和国成立75周年和伊犁哈萨克自治州成立70周年，落实江苏省援伊前方指挥部关于“苏韵伊情”工作部署，进一步铸牢中华民族共同体意识，打造“文化展魅力、旅游聚人气、产业促经济”的融合发展模式，激发营销宣传推广活力，进一步丰富旅游业态，积极推动霍城旅游高质量发展，增强各族群众的获得感、幸福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8F088B7">
            <w:pPr>
              <w:jc w:val="both"/>
            </w:pPr>
            <w:r>
              <w:rPr>
                <w:rFonts w:ascii="宋体" w:hAnsi="宋体" w:eastAsia="宋体"/>
                <w:sz w:val="16"/>
              </w:rPr>
              <w:t>活动内容丰富多彩，涵盖了中国电影家协会电影人公益示范行走进霍城县文艺志愿服务1次、“苏韵伊情”-“澄艺快递”到霍城1次，两大主题活动。本次活动在各方面的配合下取得了圆满成功，为霍城旅游发展注入了新的活力，为促进各民族交往交流交融奠定了基础，为乡村旅游推进提升赋予新动力。</w:t>
            </w:r>
          </w:p>
        </w:tc>
      </w:tr>
      <w:tr w14:paraId="534097E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75BAA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135C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CAA9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80EF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6F4A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7CC7B">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218B4">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E68E8">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407D9">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B0AF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97A8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DABA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7F64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E932A">
            <w:pPr>
              <w:jc w:val="center"/>
            </w:pPr>
            <w:r>
              <w:rPr>
                <w:rFonts w:ascii="宋体" w:hAnsi="宋体" w:eastAsia="宋体"/>
                <w:sz w:val="16"/>
              </w:rPr>
              <w:t>偏差原因分析及改进措施</w:t>
            </w:r>
          </w:p>
        </w:tc>
      </w:tr>
      <w:tr w14:paraId="5752C3F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226A6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2EE4E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F0D56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DBA6A">
            <w:pPr>
              <w:jc w:val="center"/>
            </w:pPr>
            <w:r>
              <w:rPr>
                <w:rFonts w:ascii="宋体" w:hAnsi="宋体" w:eastAsia="宋体"/>
                <w:sz w:val="16"/>
              </w:rPr>
              <w:t>举办2024年中国电影家协会电影人公益示范行走进霍城文艺志愿服务活动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9981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B12C3">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710AF">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89D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0CF7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5BA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F9F7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813C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A71C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D3E0A">
            <w:pPr>
              <w:jc w:val="center"/>
            </w:pPr>
          </w:p>
        </w:tc>
      </w:tr>
      <w:tr w14:paraId="210936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435A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CA15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9486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94417">
            <w:pPr>
              <w:jc w:val="center"/>
            </w:pPr>
            <w:r>
              <w:rPr>
                <w:rFonts w:ascii="宋体" w:hAnsi="宋体" w:eastAsia="宋体"/>
                <w:sz w:val="16"/>
              </w:rPr>
              <w:t>举办“苏韵伊情”--2024年澄艺快递到霍城文化交流演出活动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90AD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37B81">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3388E">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59E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75C2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BE2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7E2C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2430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C3AC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B6C40">
            <w:pPr>
              <w:jc w:val="center"/>
            </w:pPr>
          </w:p>
        </w:tc>
      </w:tr>
      <w:tr w14:paraId="71470C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25EC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0399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9F57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56D37">
            <w:pPr>
              <w:jc w:val="center"/>
            </w:pPr>
            <w:r>
              <w:rPr>
                <w:rFonts w:ascii="宋体" w:hAnsi="宋体" w:eastAsia="宋体"/>
                <w:sz w:val="16"/>
              </w:rPr>
              <w:t>采购设备批次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8946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81E7E">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C4CD1">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E5C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9C25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0E6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D477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77C4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8C99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AD0F4">
            <w:pPr>
              <w:jc w:val="center"/>
            </w:pPr>
          </w:p>
        </w:tc>
      </w:tr>
      <w:tr w14:paraId="0DC23D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536C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B960D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AC519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07B54">
            <w:pPr>
              <w:jc w:val="center"/>
            </w:pPr>
            <w:r>
              <w:rPr>
                <w:rFonts w:ascii="宋体" w:hAnsi="宋体" w:eastAsia="宋体"/>
                <w:sz w:val="16"/>
              </w:rPr>
              <w:t>2024年中国电影家协会电影人公益示范行走进霍城文艺志愿服务活动完成率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44B9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36C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6EA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319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139A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38A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B65E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C34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96EB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831C3">
            <w:pPr>
              <w:jc w:val="center"/>
            </w:pPr>
          </w:p>
        </w:tc>
      </w:tr>
      <w:tr w14:paraId="145A9F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5243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4578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01E7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194D2">
            <w:pPr>
              <w:jc w:val="center"/>
            </w:pPr>
            <w:r>
              <w:rPr>
                <w:rFonts w:ascii="宋体" w:hAnsi="宋体" w:eastAsia="宋体"/>
                <w:sz w:val="16"/>
              </w:rPr>
              <w:t>“苏韵伊情”--2024年澄艺快递到霍城文化交流演出活动完成率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FE63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319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8FB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628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15F4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0CB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33DB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E60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B899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3FE6B">
            <w:pPr>
              <w:jc w:val="center"/>
            </w:pPr>
          </w:p>
        </w:tc>
      </w:tr>
      <w:tr w14:paraId="068F9C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DE6A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C8F1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26BD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7EC0F">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0285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F16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59C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8D9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7C41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B30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3635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806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CAE7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4D6E8">
            <w:pPr>
              <w:jc w:val="center"/>
            </w:pPr>
          </w:p>
        </w:tc>
      </w:tr>
      <w:tr w14:paraId="56CF0A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D1B7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70F10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B4E5B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B5500">
            <w:pPr>
              <w:jc w:val="center"/>
            </w:pPr>
            <w:r>
              <w:rPr>
                <w:rFonts w:ascii="宋体" w:hAnsi="宋体" w:eastAsia="宋体"/>
                <w:sz w:val="16"/>
              </w:rPr>
              <w:t>资金按时支付率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43C5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2F1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89C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4F8BA">
            <w:pPr>
              <w:jc w:val="center"/>
            </w:pPr>
            <w:r>
              <w:rPr>
                <w:rFonts w:ascii="宋体" w:hAnsi="宋体" w:eastAsia="宋体"/>
                <w:sz w:val="16"/>
              </w:rPr>
              <w:t>84.99%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99814">
            <w:pPr>
              <w:jc w:val="center"/>
            </w:pPr>
            <w:r>
              <w:rPr>
                <w:rFonts w:ascii="宋体" w:hAnsi="宋体" w:eastAsia="宋体"/>
                <w:sz w:val="16"/>
              </w:rPr>
              <w:t>3.4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B91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06D5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F35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CA2F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AB2DD">
            <w:pPr>
              <w:jc w:val="center"/>
            </w:pPr>
            <w:r>
              <w:rPr>
                <w:rFonts w:ascii="宋体" w:hAnsi="宋体" w:eastAsia="宋体"/>
                <w:sz w:val="16"/>
              </w:rPr>
              <w:t>正在进行援疆资金审计，待审计完成后再拨付剩余资金。</w:t>
            </w:r>
          </w:p>
        </w:tc>
      </w:tr>
      <w:tr w14:paraId="279435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D7CF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4841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E6BB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C23E9">
            <w:pPr>
              <w:jc w:val="center"/>
            </w:pPr>
            <w:r>
              <w:rPr>
                <w:rFonts w:ascii="宋体" w:hAnsi="宋体" w:eastAsia="宋体"/>
                <w:sz w:val="16"/>
              </w:rPr>
              <w:t>举办活动按时完成率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3E99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D0C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B89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FA7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6CC6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711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83DE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49F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2F4A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F87B6">
            <w:pPr>
              <w:jc w:val="center"/>
            </w:pPr>
          </w:p>
        </w:tc>
      </w:tr>
      <w:tr w14:paraId="69940D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A630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A61B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41F3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308E8">
            <w:pPr>
              <w:jc w:val="center"/>
            </w:pPr>
            <w:r>
              <w:rPr>
                <w:rFonts w:ascii="宋体" w:hAnsi="宋体" w:eastAsia="宋体"/>
                <w:sz w:val="16"/>
              </w:rPr>
              <w:t>设备采购完成时间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F7C6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7EC4F">
            <w:pPr>
              <w:jc w:val="center"/>
            </w:pPr>
            <w:r>
              <w:rPr>
                <w:rFonts w:ascii="宋体" w:hAnsi="宋体" w:eastAsia="宋体"/>
                <w:sz w:val="16"/>
              </w:rPr>
              <w:t>2024年6月5日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B1F74">
            <w:pPr>
              <w:jc w:val="center"/>
            </w:pPr>
            <w:r>
              <w:rPr>
                <w:rFonts w:ascii="宋体" w:hAnsi="宋体" w:eastAsia="宋体"/>
                <w:sz w:val="16"/>
              </w:rPr>
              <w:t>2024年5月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B4A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A9E6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557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A088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D85A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0815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F3D00">
            <w:pPr>
              <w:jc w:val="center"/>
            </w:pPr>
          </w:p>
        </w:tc>
      </w:tr>
      <w:tr w14:paraId="7A7F18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2B25F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89141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0349F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6D048">
            <w:pPr>
              <w:jc w:val="center"/>
            </w:pPr>
            <w:r>
              <w:rPr>
                <w:rFonts w:ascii="宋体" w:hAnsi="宋体" w:eastAsia="宋体"/>
                <w:sz w:val="16"/>
              </w:rPr>
              <w:t>中国电影家协会一行服务费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4F6D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19D1E">
            <w:pPr>
              <w:jc w:val="center"/>
            </w:pPr>
            <w:r>
              <w:rPr>
                <w:rFonts w:ascii="宋体" w:hAnsi="宋体" w:eastAsia="宋体"/>
                <w:sz w:val="16"/>
              </w:rPr>
              <w:t>=75万元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93FF9">
            <w:pPr>
              <w:jc w:val="center"/>
            </w:pPr>
            <w:r>
              <w:rPr>
                <w:rFonts w:ascii="宋体" w:hAnsi="宋体" w:eastAsia="宋体"/>
                <w:sz w:val="16"/>
              </w:rPr>
              <w:t>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F3D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728A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6AF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4FC0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DA05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76EE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6A05A">
            <w:pPr>
              <w:jc w:val="center"/>
            </w:pPr>
          </w:p>
        </w:tc>
      </w:tr>
      <w:tr w14:paraId="419410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97EF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C229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D534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EBC2B">
            <w:pPr>
              <w:jc w:val="center"/>
            </w:pPr>
            <w:r>
              <w:rPr>
                <w:rFonts w:ascii="宋体" w:hAnsi="宋体" w:eastAsia="宋体"/>
                <w:sz w:val="16"/>
              </w:rPr>
              <w:t>采购舞台、舞美、灯光、音响费用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747D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428D4">
            <w:pPr>
              <w:jc w:val="center"/>
            </w:pPr>
            <w:r>
              <w:rPr>
                <w:rFonts w:ascii="宋体" w:hAnsi="宋体" w:eastAsia="宋体"/>
                <w:sz w:val="16"/>
              </w:rPr>
              <w:t>=45万元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435CB">
            <w:pPr>
              <w:jc w:val="center"/>
            </w:pPr>
            <w:r>
              <w:rPr>
                <w:rFonts w:ascii="宋体" w:hAnsi="宋体" w:eastAsia="宋体"/>
                <w:sz w:val="16"/>
              </w:rPr>
              <w:t>35.5万元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DF95D">
            <w:pPr>
              <w:jc w:val="center"/>
            </w:pPr>
            <w:r>
              <w:rPr>
                <w:rFonts w:ascii="宋体" w:hAnsi="宋体" w:eastAsia="宋体"/>
                <w:sz w:val="16"/>
              </w:rPr>
              <w:t>78.89%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B40C1">
            <w:pPr>
              <w:jc w:val="center"/>
            </w:pPr>
            <w:r>
              <w:rPr>
                <w:rFonts w:ascii="宋体" w:hAnsi="宋体" w:eastAsia="宋体"/>
                <w:sz w:val="16"/>
              </w:rPr>
              <w:t>5.52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DC9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7959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9C8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2FBE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BA6C8">
            <w:pPr>
              <w:jc w:val="center"/>
            </w:pPr>
            <w:r>
              <w:rPr>
                <w:rFonts w:ascii="宋体" w:hAnsi="宋体" w:eastAsia="宋体"/>
                <w:sz w:val="16"/>
              </w:rPr>
              <w:t>正在进行援疆资金审计，待审计完成后再拨付剩余资金。</w:t>
            </w:r>
          </w:p>
        </w:tc>
      </w:tr>
      <w:tr w14:paraId="05346F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8A1C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2272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458C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62901">
            <w:pPr>
              <w:jc w:val="center"/>
            </w:pPr>
            <w:r>
              <w:rPr>
                <w:rFonts w:ascii="宋体" w:hAnsi="宋体" w:eastAsia="宋体"/>
                <w:sz w:val="16"/>
              </w:rPr>
              <w:t>车辆、住宿、就餐、服装、化妆费用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F1FE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836B4">
            <w:pPr>
              <w:jc w:val="center"/>
            </w:pPr>
            <w:r>
              <w:rPr>
                <w:rFonts w:ascii="宋体" w:hAnsi="宋体" w:eastAsia="宋体"/>
                <w:sz w:val="16"/>
              </w:rPr>
              <w: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60DCF">
            <w:pPr>
              <w:jc w:val="center"/>
            </w:pPr>
            <w:r>
              <w:rPr>
                <w:rFonts w:ascii="宋体" w:hAnsi="宋体" w:eastAsia="宋体"/>
                <w:sz w:val="16"/>
              </w:rPr>
              <w:t>16.99337万元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D0F8A">
            <w:pPr>
              <w:jc w:val="center"/>
            </w:pPr>
            <w:r>
              <w:rPr>
                <w:rFonts w:ascii="宋体" w:hAnsi="宋体" w:eastAsia="宋体"/>
                <w:sz w:val="16"/>
              </w:rPr>
              <w:t>56.64%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719B9">
            <w:pPr>
              <w:jc w:val="center"/>
            </w:pPr>
            <w:r>
              <w:rPr>
                <w:rFonts w:ascii="宋体" w:hAnsi="宋体" w:eastAsia="宋体"/>
                <w:sz w:val="16"/>
              </w:rPr>
              <w:t>3.4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997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9BB1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6CD2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FB73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421AA">
            <w:pPr>
              <w:jc w:val="center"/>
            </w:pPr>
            <w:r>
              <w:rPr>
                <w:rFonts w:ascii="宋体" w:hAnsi="宋体" w:eastAsia="宋体"/>
                <w:sz w:val="16"/>
              </w:rPr>
              <w:t>正在进行援疆资金审计，待审计完成后再拨付剩余资金。</w:t>
            </w:r>
          </w:p>
        </w:tc>
      </w:tr>
      <w:tr w14:paraId="40CC50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B453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5BBA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03FF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8BFE4">
            <w:pPr>
              <w:jc w:val="center"/>
            </w:pPr>
            <w:r>
              <w:rPr>
                <w:rFonts w:ascii="宋体" w:hAnsi="宋体" w:eastAsia="宋体"/>
                <w:sz w:val="16"/>
              </w:rPr>
              <w:t>增强各族群众的获得感、幸福感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245F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72F1B">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88C9D">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AC4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1641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3CE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1F91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3E60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5360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49BC0">
            <w:pPr>
              <w:jc w:val="center"/>
            </w:pPr>
          </w:p>
        </w:tc>
      </w:tr>
      <w:tr w14:paraId="233DF2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05A3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9DC5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16FF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6B916">
            <w:pPr>
              <w:jc w:val="center"/>
            </w:pPr>
            <w:r>
              <w:rPr>
                <w:rFonts w:ascii="宋体" w:hAnsi="宋体" w:eastAsia="宋体"/>
                <w:sz w:val="16"/>
              </w:rPr>
              <w:t>观众对薰衣草旅游季的满意度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1B70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10E08">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8C5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64725">
            <w:pPr>
              <w:jc w:val="center"/>
            </w:pPr>
            <w:r>
              <w:rPr>
                <w:rFonts w:ascii="宋体" w:hAnsi="宋体" w:eastAsia="宋体"/>
                <w:sz w:val="16"/>
              </w:rPr>
              <w:t>102.04%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38BB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4EC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B354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5BA6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C2F3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3393D">
            <w:pPr>
              <w:jc w:val="center"/>
            </w:pPr>
            <w:r>
              <w:rPr>
                <w:rFonts w:ascii="宋体" w:hAnsi="宋体" w:eastAsia="宋体"/>
                <w:sz w:val="16"/>
              </w:rPr>
              <w:t>活动完成度较好，游客满意度较高。</w:t>
            </w:r>
          </w:p>
        </w:tc>
      </w:tr>
      <w:tr w14:paraId="0D72A83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9487F2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62C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269DB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F604B0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D1CCE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E4415">
            <w:pPr>
              <w:jc w:val="center"/>
            </w:pPr>
            <w:r>
              <w:rPr>
                <w:rFonts w:ascii="宋体" w:hAnsi="宋体" w:eastAsia="宋体"/>
                <w:sz w:val="16"/>
              </w:rPr>
              <w:t>91.57分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DDF9B6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D8771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81FFC2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F1839E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08868DE"/>
        </w:tc>
      </w:tr>
    </w:tbl>
    <w:p w14:paraId="7B6B0FDF">
      <w:r>
        <w:br w:type="page"/>
      </w:r>
    </w:p>
    <w:tbl>
      <w:tblPr>
        <w:tblStyle w:val="9"/>
        <w:tblW w:w="0" w:type="auto"/>
        <w:tblInd w:w="0" w:type="dxa"/>
        <w:tblLayout w:type="autofit"/>
        <w:tblCellMar>
          <w:top w:w="0" w:type="dxa"/>
          <w:left w:w="108" w:type="dxa"/>
          <w:bottom w:w="0" w:type="dxa"/>
          <w:right w:w="108" w:type="dxa"/>
        </w:tblCellMar>
      </w:tblPr>
      <w:tblGrid>
        <w:gridCol w:w="620"/>
        <w:gridCol w:w="604"/>
        <w:gridCol w:w="604"/>
        <w:gridCol w:w="696"/>
        <w:gridCol w:w="613"/>
        <w:gridCol w:w="856"/>
        <w:gridCol w:w="630"/>
        <w:gridCol w:w="776"/>
        <w:gridCol w:w="613"/>
        <w:gridCol w:w="604"/>
        <w:gridCol w:w="604"/>
        <w:gridCol w:w="605"/>
        <w:gridCol w:w="605"/>
        <w:gridCol w:w="630"/>
      </w:tblGrid>
      <w:tr w14:paraId="5496EB80">
        <w:tblPrEx>
          <w:tblCellMar>
            <w:top w:w="0" w:type="dxa"/>
            <w:left w:w="108" w:type="dxa"/>
            <w:bottom w:w="0" w:type="dxa"/>
            <w:right w:w="108" w:type="dxa"/>
          </w:tblCellMar>
        </w:tblPrEx>
        <w:tc>
          <w:tcPr>
            <w:tcW w:w="8848" w:type="dxa"/>
            <w:gridSpan w:val="14"/>
            <w:vAlign w:val="center"/>
          </w:tcPr>
          <w:p w14:paraId="1870EB5F">
            <w:pPr>
              <w:jc w:val="center"/>
            </w:pPr>
            <w:r>
              <w:rPr>
                <w:rFonts w:ascii="宋体" w:hAnsi="宋体" w:eastAsia="宋体"/>
                <w:sz w:val="24"/>
              </w:rPr>
              <w:t>项目支出绩效自评表</w:t>
            </w:r>
          </w:p>
        </w:tc>
      </w:tr>
      <w:tr w14:paraId="4A75D81D">
        <w:tblPrEx>
          <w:tblCellMar>
            <w:top w:w="0" w:type="dxa"/>
            <w:left w:w="108" w:type="dxa"/>
            <w:bottom w:w="0" w:type="dxa"/>
            <w:right w:w="108" w:type="dxa"/>
          </w:tblCellMar>
        </w:tblPrEx>
        <w:tc>
          <w:tcPr>
            <w:tcW w:w="8848" w:type="dxa"/>
            <w:gridSpan w:val="14"/>
            <w:vAlign w:val="center"/>
          </w:tcPr>
          <w:p w14:paraId="0D243B9E">
            <w:pPr>
              <w:jc w:val="center"/>
            </w:pPr>
            <w:r>
              <w:rPr>
                <w:rFonts w:ascii="宋体" w:hAnsi="宋体" w:eastAsia="宋体"/>
                <w:sz w:val="24"/>
              </w:rPr>
              <w:t>(2024年度)</w:t>
            </w:r>
          </w:p>
        </w:tc>
      </w:tr>
      <w:tr w14:paraId="565F70D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83B1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A8BBBD4">
            <w:pPr>
              <w:jc w:val="center"/>
            </w:pPr>
            <w:r>
              <w:rPr>
                <w:rFonts w:ascii="宋体" w:hAnsi="宋体" w:eastAsia="宋体"/>
                <w:sz w:val="16"/>
              </w:rPr>
              <w:t>中央集中彩票公益金支持体育事业专项资金 （第二批）</w:t>
            </w:r>
          </w:p>
        </w:tc>
      </w:tr>
      <w:tr w14:paraId="14272D1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A685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3CD6D7">
            <w:pPr>
              <w:jc w:val="center"/>
            </w:pPr>
            <w:r>
              <w:rPr>
                <w:rFonts w:ascii="宋体" w:hAnsi="宋体" w:eastAsia="宋体"/>
                <w:sz w:val="16"/>
              </w:rPr>
              <w:t>霍城县文化体育广播电视和旅游局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1760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9346A3A">
            <w:pPr>
              <w:jc w:val="center"/>
            </w:pPr>
            <w:r>
              <w:rPr>
                <w:rFonts w:ascii="宋体" w:hAnsi="宋体" w:eastAsia="宋体"/>
                <w:sz w:val="16"/>
              </w:rPr>
              <w:t>霍城县文化体育广播电视和旅游局</w:t>
            </w:r>
          </w:p>
        </w:tc>
      </w:tr>
      <w:tr w14:paraId="52F5AD5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798E73">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A35AA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CEA32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7C404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BB750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7017B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23D3E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D5FD3">
            <w:pPr>
              <w:jc w:val="center"/>
            </w:pPr>
            <w:r>
              <w:rPr>
                <w:rFonts w:ascii="宋体" w:hAnsi="宋体" w:eastAsia="宋体"/>
                <w:sz w:val="16"/>
              </w:rPr>
              <w:t>得分</w:t>
            </w:r>
          </w:p>
        </w:tc>
      </w:tr>
      <w:tr w14:paraId="7ED65D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33398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8A6D5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824A23">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DC63D3">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2AA967">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FB600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82077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A55ED">
            <w:pPr>
              <w:jc w:val="center"/>
            </w:pPr>
            <w:r>
              <w:rPr>
                <w:rFonts w:ascii="宋体" w:hAnsi="宋体" w:eastAsia="宋体"/>
                <w:sz w:val="16"/>
              </w:rPr>
              <w:t>10.00</w:t>
            </w:r>
          </w:p>
        </w:tc>
      </w:tr>
      <w:tr w14:paraId="3F1783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09D95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73E17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8C2354">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A254C5">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7AEB4A">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23A50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B4A3E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AF3E6">
            <w:pPr>
              <w:jc w:val="center"/>
            </w:pPr>
            <w:r>
              <w:rPr>
                <w:rFonts w:ascii="宋体" w:hAnsi="宋体" w:eastAsia="宋体"/>
                <w:sz w:val="16"/>
              </w:rPr>
              <w:t>—</w:t>
            </w:r>
          </w:p>
        </w:tc>
      </w:tr>
      <w:tr w14:paraId="441BF6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F3226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D18C7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B3DD2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78E16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DACBB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0442D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1BC5A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41C0B">
            <w:pPr>
              <w:jc w:val="center"/>
            </w:pPr>
            <w:r>
              <w:rPr>
                <w:rFonts w:ascii="宋体" w:hAnsi="宋体" w:eastAsia="宋体"/>
                <w:sz w:val="16"/>
              </w:rPr>
              <w:t>—</w:t>
            </w:r>
          </w:p>
        </w:tc>
      </w:tr>
      <w:tr w14:paraId="563F3A9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4E36E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B6079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5361EDF">
            <w:pPr>
              <w:jc w:val="center"/>
            </w:pPr>
            <w:r>
              <w:rPr>
                <w:rFonts w:ascii="宋体" w:hAnsi="宋体" w:eastAsia="宋体"/>
                <w:sz w:val="16"/>
              </w:rPr>
              <w:t>实际完成情况</w:t>
            </w:r>
          </w:p>
        </w:tc>
      </w:tr>
      <w:tr w14:paraId="76A996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FA82D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2EA52D">
            <w:pPr>
              <w:jc w:val="both"/>
            </w:pPr>
            <w:r>
              <w:rPr>
                <w:rFonts w:ascii="宋体" w:hAnsi="宋体" w:eastAsia="宋体"/>
                <w:sz w:val="16"/>
              </w:rPr>
              <w:t>1、保障全民健身场地设施、赛事活动经费，推动实施文化润疆工程，广泛开展全民健身活动增强人民体质加强民族团结，促进各族群众交往交流交融。2、保障提升各族群众国民体质健康水平有效提升。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CC94731">
            <w:pPr>
              <w:jc w:val="both"/>
            </w:pPr>
            <w:r>
              <w:rPr>
                <w:rFonts w:ascii="宋体" w:hAnsi="宋体" w:eastAsia="宋体"/>
                <w:sz w:val="16"/>
              </w:rPr>
              <w:t>文旅局积极组织开展群众“三大球”体育赛事活动，保障了赛事活动经费，参加的人数达到12000人次，增强了人民体质加强了民族团结。</w:t>
            </w:r>
          </w:p>
        </w:tc>
      </w:tr>
      <w:tr w14:paraId="10C4AEC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F36A5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6945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8B61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E9B9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BB22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CA585">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BB3E9">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1EDF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2618A">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23A9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3F1C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FB12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8534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00C8E">
            <w:pPr>
              <w:jc w:val="center"/>
            </w:pPr>
            <w:r>
              <w:rPr>
                <w:rFonts w:ascii="宋体" w:hAnsi="宋体" w:eastAsia="宋体"/>
                <w:sz w:val="16"/>
              </w:rPr>
              <w:t>偏差原因分析及改进措施</w:t>
            </w:r>
          </w:p>
        </w:tc>
      </w:tr>
      <w:tr w14:paraId="271E1A9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01406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5F176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E97A5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22CF2">
            <w:pPr>
              <w:jc w:val="center"/>
            </w:pPr>
            <w:r>
              <w:rPr>
                <w:rFonts w:ascii="宋体" w:hAnsi="宋体" w:eastAsia="宋体"/>
                <w:sz w:val="16"/>
              </w:rPr>
              <w:t>支持场地设施数量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6BD2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8E721">
            <w:pPr>
              <w:jc w:val="center"/>
            </w:pPr>
            <w:r>
              <w:rPr>
                <w:rFonts w:ascii="宋体" w:hAnsi="宋体" w:eastAsia="宋体"/>
                <w:sz w:val="16"/>
              </w:rPr>
              <w:t>=2套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6CC19">
            <w:pPr>
              <w:jc w:val="center"/>
            </w:pPr>
            <w:r>
              <w:rPr>
                <w:rFonts w:ascii="宋体" w:hAnsi="宋体" w:eastAsia="宋体"/>
                <w:sz w:val="16"/>
              </w:rPr>
              <w:t>2套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010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B7CD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EFA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12E7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9F9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FF3E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1D327">
            <w:pPr>
              <w:jc w:val="center"/>
            </w:pPr>
          </w:p>
        </w:tc>
      </w:tr>
      <w:tr w14:paraId="35C4C3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C923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5EC9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0A63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A7F52">
            <w:pPr>
              <w:jc w:val="center"/>
            </w:pPr>
            <w:r>
              <w:rPr>
                <w:rFonts w:ascii="宋体" w:hAnsi="宋体" w:eastAsia="宋体"/>
                <w:sz w:val="16"/>
              </w:rPr>
              <w:t>支持赛事活动数量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C5F4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AE4F7">
            <w:pPr>
              <w:jc w:val="center"/>
            </w:pPr>
            <w:r>
              <w:rPr>
                <w:rFonts w:ascii="宋体" w:hAnsi="宋体" w:eastAsia="宋体"/>
                <w:sz w:val="16"/>
              </w:rPr>
              <w:t>=3项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56BA5">
            <w:pPr>
              <w:jc w:val="center"/>
            </w:pPr>
            <w:r>
              <w:rPr>
                <w:rFonts w:ascii="宋体" w:hAnsi="宋体" w:eastAsia="宋体"/>
                <w:sz w:val="16"/>
              </w:rPr>
              <w:t>3项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BB4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AE79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CB5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90BA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3E1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BDD7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D4CD6">
            <w:pPr>
              <w:jc w:val="center"/>
            </w:pPr>
          </w:p>
        </w:tc>
      </w:tr>
      <w:tr w14:paraId="682B0A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CEF1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126D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AE58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F1654">
            <w:pPr>
              <w:jc w:val="center"/>
            </w:pPr>
            <w:r>
              <w:rPr>
                <w:rFonts w:ascii="宋体" w:hAnsi="宋体" w:eastAsia="宋体"/>
                <w:sz w:val="16"/>
              </w:rPr>
              <w:t>参加赛事活动人数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4020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9EB0F">
            <w:pPr>
              <w:jc w:val="center"/>
            </w:pPr>
            <w:r>
              <w:rPr>
                <w:rFonts w:ascii="宋体" w:hAnsi="宋体" w:eastAsia="宋体"/>
                <w:sz w:val="16"/>
              </w:rPr>
              <w:t>&gt;=12000人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0EA77">
            <w:pPr>
              <w:jc w:val="center"/>
            </w:pPr>
            <w:r>
              <w:rPr>
                <w:rFonts w:ascii="宋体" w:hAnsi="宋体" w:eastAsia="宋体"/>
                <w:sz w:val="16"/>
              </w:rPr>
              <w:t>12000人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5BB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AF93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8E4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CA4F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F2C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5F66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793E5">
            <w:pPr>
              <w:jc w:val="center"/>
            </w:pPr>
          </w:p>
        </w:tc>
      </w:tr>
      <w:tr w14:paraId="465045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F33D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28D5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0F04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712EE">
            <w:pPr>
              <w:jc w:val="center"/>
            </w:pPr>
            <w:r>
              <w:rPr>
                <w:rFonts w:ascii="宋体" w:hAnsi="宋体" w:eastAsia="宋体"/>
                <w:sz w:val="16"/>
              </w:rPr>
              <w:t>人才培养培训数量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9AB7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7A45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9BC5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806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1519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127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0679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6D65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40F4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A4B46">
            <w:pPr>
              <w:jc w:val="center"/>
            </w:pPr>
          </w:p>
        </w:tc>
      </w:tr>
      <w:tr w14:paraId="5C2D0E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C7FA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D217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08C6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3769A">
            <w:pPr>
              <w:jc w:val="center"/>
            </w:pPr>
            <w:r>
              <w:rPr>
                <w:rFonts w:ascii="宋体" w:hAnsi="宋体" w:eastAsia="宋体"/>
                <w:sz w:val="16"/>
              </w:rPr>
              <w:t>资助后备力量培养单位数量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9BF3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A5A5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0C75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EC1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DD3E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4CA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2C90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709B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A6C6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0B760">
            <w:pPr>
              <w:jc w:val="center"/>
            </w:pPr>
          </w:p>
        </w:tc>
      </w:tr>
      <w:tr w14:paraId="7DAE93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BF91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CB13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8FFE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F2489">
            <w:pPr>
              <w:jc w:val="center"/>
            </w:pPr>
            <w:r>
              <w:rPr>
                <w:rFonts w:ascii="宋体" w:hAnsi="宋体" w:eastAsia="宋体"/>
                <w:sz w:val="16"/>
              </w:rPr>
              <w:t>场地设施竣工验收合格率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0443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0126B">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EAD20">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31B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276D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2A1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C1AE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920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56B5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C3FF5">
            <w:pPr>
              <w:jc w:val="center"/>
            </w:pPr>
          </w:p>
        </w:tc>
      </w:tr>
      <w:tr w14:paraId="26CA2C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D85A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0E9C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046E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D4F14">
            <w:pPr>
              <w:jc w:val="center"/>
            </w:pPr>
            <w:r>
              <w:rPr>
                <w:rFonts w:ascii="宋体" w:hAnsi="宋体" w:eastAsia="宋体"/>
                <w:sz w:val="16"/>
              </w:rPr>
              <w:t>赛事和活动任务完成及时率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4293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B3474">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E577D">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E96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1020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215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D433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F24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D8D3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F2A2B">
            <w:pPr>
              <w:jc w:val="center"/>
            </w:pPr>
          </w:p>
        </w:tc>
      </w:tr>
      <w:tr w14:paraId="5C2CDF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8DE40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E3911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CBF86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D3A76">
            <w:pPr>
              <w:jc w:val="center"/>
            </w:pPr>
            <w:r>
              <w:rPr>
                <w:rFonts w:ascii="宋体" w:hAnsi="宋体" w:eastAsia="宋体"/>
                <w:sz w:val="16"/>
              </w:rPr>
              <w:t>霍城县首届晃晃“村BA”篮球比赛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0661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9A8A9">
            <w:pPr>
              <w:jc w:val="center"/>
            </w:pPr>
            <w:r>
              <w:rPr>
                <w:rFonts w:ascii="宋体" w:hAnsi="宋体" w:eastAsia="宋体"/>
                <w:sz w:val="16"/>
              </w:rPr>
              <w:t>&lt;=3.19万元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01137">
            <w:pPr>
              <w:jc w:val="center"/>
            </w:pPr>
            <w:r>
              <w:rPr>
                <w:rFonts w:ascii="宋体" w:hAnsi="宋体" w:eastAsia="宋体"/>
                <w:sz w:val="16"/>
              </w:rPr>
              <w:t>3.19万元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559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E0A9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98D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09BD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D488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5CDE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D8068">
            <w:pPr>
              <w:jc w:val="center"/>
            </w:pPr>
          </w:p>
        </w:tc>
      </w:tr>
      <w:tr w14:paraId="444B06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24BA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8744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2CEF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BFB50">
            <w:pPr>
              <w:jc w:val="center"/>
            </w:pPr>
            <w:r>
              <w:rPr>
                <w:rFonts w:ascii="宋体" w:hAnsi="宋体" w:eastAsia="宋体"/>
                <w:sz w:val="16"/>
              </w:rPr>
              <w:t>2024年“芳香霍城·为爱奔跑”大众健康跑比赛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05DB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69BCC">
            <w:pPr>
              <w:jc w:val="center"/>
            </w:pPr>
            <w:r>
              <w:rPr>
                <w:rFonts w:ascii="宋体" w:hAnsi="宋体" w:eastAsia="宋体"/>
                <w:sz w:val="16"/>
              </w:rPr>
              <w:t>&lt;=0.81万元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2FDD8">
            <w:pPr>
              <w:jc w:val="center"/>
            </w:pPr>
            <w:r>
              <w:rPr>
                <w:rFonts w:ascii="宋体" w:hAnsi="宋体" w:eastAsia="宋体"/>
                <w:sz w:val="16"/>
              </w:rPr>
              <w:t>0.81万元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8F5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CFA3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702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051C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559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0FB7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A73A0">
            <w:pPr>
              <w:jc w:val="center"/>
            </w:pPr>
          </w:p>
        </w:tc>
      </w:tr>
      <w:tr w14:paraId="6A628E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B33F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71A4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5998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62D3C">
            <w:pPr>
              <w:jc w:val="center"/>
            </w:pPr>
            <w:r>
              <w:rPr>
                <w:rFonts w:ascii="宋体" w:hAnsi="宋体" w:eastAsia="宋体"/>
                <w:sz w:val="16"/>
              </w:rPr>
              <w:t>全民健身运动会-霍城县2024年“体彩杯”农牧民（职工）男子排球比赛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5D62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62833">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9CDB2">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C40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4EE6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F21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6DC3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936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CFF5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D88AD">
            <w:pPr>
              <w:jc w:val="center"/>
            </w:pPr>
          </w:p>
        </w:tc>
      </w:tr>
      <w:tr w14:paraId="36CBF6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9FEAE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0CF3D3">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E7FAB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08F4F">
            <w:pPr>
              <w:jc w:val="center"/>
            </w:pPr>
            <w:r>
              <w:rPr>
                <w:rFonts w:ascii="宋体" w:hAnsi="宋体" w:eastAsia="宋体"/>
                <w:sz w:val="16"/>
              </w:rPr>
              <w:t>对群众体育可持续发展的影响程度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2A27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22282">
            <w:pPr>
              <w:jc w:val="center"/>
            </w:pPr>
            <w:r>
              <w:rPr>
                <w:rFonts w:ascii="宋体" w:hAnsi="宋体" w:eastAsia="宋体"/>
                <w:sz w:val="16"/>
              </w:rPr>
              <w:t>&gt;=9分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FBB9C">
            <w:pPr>
              <w:jc w:val="center"/>
            </w:pPr>
            <w:r>
              <w:rPr>
                <w:rFonts w:ascii="宋体" w:hAnsi="宋体" w:eastAsia="宋体"/>
                <w:sz w:val="16"/>
              </w:rPr>
              <w:t>9分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E5F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DC77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E0A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E73E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6B34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40A7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30317">
            <w:pPr>
              <w:jc w:val="center"/>
            </w:pPr>
          </w:p>
        </w:tc>
      </w:tr>
      <w:tr w14:paraId="58C9E6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3164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F4EE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8037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08644">
            <w:pPr>
              <w:jc w:val="center"/>
            </w:pPr>
            <w:r>
              <w:rPr>
                <w:rFonts w:ascii="宋体" w:hAnsi="宋体" w:eastAsia="宋体"/>
                <w:sz w:val="16"/>
              </w:rPr>
              <w:t>对青少年体育可持续发展的影响程度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27E6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D088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E1C1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D97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81E3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F7E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3340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CFF0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C67D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CE70E">
            <w:pPr>
              <w:jc w:val="center"/>
            </w:pPr>
          </w:p>
        </w:tc>
      </w:tr>
      <w:tr w14:paraId="2F42F0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2585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50BD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B6D7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AB0E7">
            <w:pPr>
              <w:jc w:val="center"/>
            </w:pPr>
            <w:r>
              <w:rPr>
                <w:rFonts w:ascii="宋体" w:hAnsi="宋体" w:eastAsia="宋体"/>
                <w:sz w:val="16"/>
              </w:rPr>
              <w:t>服务对象满意度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985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DC564">
            <w:pPr>
              <w:jc w:val="center"/>
            </w:pPr>
            <w:r>
              <w:rPr>
                <w:rFonts w:ascii="宋体" w:hAnsi="宋体" w:eastAsia="宋体"/>
                <w:sz w:val="16"/>
              </w:rPr>
              <w:t>&gt;=92.50%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5EC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C4BDC">
            <w:pPr>
              <w:jc w:val="center"/>
            </w:pPr>
            <w:r>
              <w:rPr>
                <w:rFonts w:ascii="宋体" w:hAnsi="宋体" w:eastAsia="宋体"/>
                <w:sz w:val="16"/>
              </w:rPr>
              <w:t>108.11%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44A4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0D8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5A2B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6786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4C08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5706F">
            <w:pPr>
              <w:jc w:val="center"/>
            </w:pPr>
            <w:r>
              <w:rPr>
                <w:rFonts w:ascii="宋体" w:hAnsi="宋体" w:eastAsia="宋体"/>
                <w:sz w:val="16"/>
              </w:rPr>
              <w:t>满意度完成较好。</w:t>
            </w:r>
          </w:p>
        </w:tc>
      </w:tr>
      <w:tr w14:paraId="16643237">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74DC0F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120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BB1258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B8C20F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0CC22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3E751">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8AA68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016ABB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2AB541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36E2F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0BD11E"/>
        </w:tc>
      </w:tr>
    </w:tbl>
    <w:p w14:paraId="56F217E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53F123F">
        <w:tblPrEx>
          <w:tblCellMar>
            <w:top w:w="0" w:type="dxa"/>
            <w:left w:w="108" w:type="dxa"/>
            <w:bottom w:w="0" w:type="dxa"/>
            <w:right w:w="108" w:type="dxa"/>
          </w:tblCellMar>
        </w:tblPrEx>
        <w:tc>
          <w:tcPr>
            <w:tcW w:w="8848" w:type="dxa"/>
            <w:gridSpan w:val="14"/>
            <w:vAlign w:val="center"/>
          </w:tcPr>
          <w:p w14:paraId="22373A58">
            <w:pPr>
              <w:jc w:val="center"/>
            </w:pPr>
            <w:r>
              <w:rPr>
                <w:rFonts w:ascii="宋体" w:hAnsi="宋体" w:eastAsia="宋体"/>
                <w:sz w:val="24"/>
              </w:rPr>
              <w:t>项目支出绩效自评表</w:t>
            </w:r>
          </w:p>
        </w:tc>
      </w:tr>
      <w:tr w14:paraId="424E0AA4">
        <w:tblPrEx>
          <w:tblCellMar>
            <w:top w:w="0" w:type="dxa"/>
            <w:left w:w="108" w:type="dxa"/>
            <w:bottom w:w="0" w:type="dxa"/>
            <w:right w:w="108" w:type="dxa"/>
          </w:tblCellMar>
        </w:tblPrEx>
        <w:tc>
          <w:tcPr>
            <w:tcW w:w="8848" w:type="dxa"/>
            <w:gridSpan w:val="14"/>
            <w:vAlign w:val="center"/>
          </w:tcPr>
          <w:p w14:paraId="293927A9">
            <w:pPr>
              <w:jc w:val="center"/>
            </w:pPr>
            <w:r>
              <w:rPr>
                <w:rFonts w:ascii="宋体" w:hAnsi="宋体" w:eastAsia="宋体"/>
                <w:sz w:val="24"/>
              </w:rPr>
              <w:t>(2024年度)</w:t>
            </w:r>
          </w:p>
        </w:tc>
      </w:tr>
      <w:tr w14:paraId="0CE7C4C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9A70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3E39210">
            <w:pPr>
              <w:jc w:val="center"/>
            </w:pPr>
            <w:r>
              <w:rPr>
                <w:rFonts w:ascii="宋体" w:hAnsi="宋体" w:eastAsia="宋体"/>
                <w:sz w:val="16"/>
              </w:rPr>
              <w:t>中央集中彩票公益金支持体育事业专项资金</w:t>
            </w:r>
          </w:p>
        </w:tc>
      </w:tr>
      <w:tr w14:paraId="00C74EC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9736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D8A6D8">
            <w:pPr>
              <w:jc w:val="center"/>
            </w:pPr>
            <w:r>
              <w:rPr>
                <w:rFonts w:ascii="宋体" w:hAnsi="宋体" w:eastAsia="宋体"/>
                <w:sz w:val="16"/>
              </w:rPr>
              <w:t>霍城县文化体育广播电视和旅游局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0397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7C93264">
            <w:pPr>
              <w:jc w:val="center"/>
            </w:pPr>
            <w:r>
              <w:rPr>
                <w:rFonts w:ascii="宋体" w:hAnsi="宋体" w:eastAsia="宋体"/>
                <w:sz w:val="16"/>
              </w:rPr>
              <w:t>霍城县文化体育广播电视和旅游局</w:t>
            </w:r>
          </w:p>
        </w:tc>
      </w:tr>
      <w:tr w14:paraId="28CBC37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8A4B35">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C923A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DFDF6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50B18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083B2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F875A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CF520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4C452">
            <w:pPr>
              <w:jc w:val="center"/>
            </w:pPr>
            <w:r>
              <w:rPr>
                <w:rFonts w:ascii="宋体" w:hAnsi="宋体" w:eastAsia="宋体"/>
                <w:sz w:val="16"/>
              </w:rPr>
              <w:t>得分</w:t>
            </w:r>
          </w:p>
        </w:tc>
      </w:tr>
      <w:tr w14:paraId="7963FE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EFA4F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FBBB2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141E6A">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4438AB">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EB8C5A">
            <w:pPr>
              <w:jc w:val="center"/>
            </w:pPr>
            <w:r>
              <w:rPr>
                <w:rFonts w:ascii="宋体" w:hAnsi="宋体" w:eastAsia="宋体"/>
                <w:sz w:val="16"/>
              </w:rPr>
              <w:t>221.40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99A30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6D3943">
            <w:pPr>
              <w:jc w:val="center"/>
            </w:pPr>
            <w:r>
              <w:rPr>
                <w:rFonts w:ascii="宋体" w:hAnsi="宋体" w:eastAsia="宋体"/>
                <w:sz w:val="16"/>
              </w:rPr>
              <w:t>73.80%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1F8DD">
            <w:pPr>
              <w:jc w:val="center"/>
            </w:pPr>
            <w:r>
              <w:rPr>
                <w:rFonts w:ascii="宋体" w:hAnsi="宋体" w:eastAsia="宋体"/>
                <w:sz w:val="16"/>
              </w:rPr>
              <w:t>3.45</w:t>
            </w:r>
          </w:p>
        </w:tc>
      </w:tr>
      <w:tr w14:paraId="642646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9E1A5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71D9A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735D69">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DD1321">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66F6AF">
            <w:pPr>
              <w:jc w:val="center"/>
            </w:pPr>
            <w:r>
              <w:rPr>
                <w:rFonts w:ascii="宋体" w:hAnsi="宋体" w:eastAsia="宋体"/>
                <w:sz w:val="16"/>
              </w:rPr>
              <w:t>221.40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BF3B8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0CD3C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A1342">
            <w:pPr>
              <w:jc w:val="center"/>
            </w:pPr>
            <w:r>
              <w:rPr>
                <w:rFonts w:ascii="宋体" w:hAnsi="宋体" w:eastAsia="宋体"/>
                <w:sz w:val="16"/>
              </w:rPr>
              <w:t>—</w:t>
            </w:r>
          </w:p>
        </w:tc>
      </w:tr>
      <w:tr w14:paraId="7977D6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CEBE4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5281A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EBE65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3610B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DB482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D9376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603A4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1B6D0">
            <w:pPr>
              <w:jc w:val="center"/>
            </w:pPr>
            <w:r>
              <w:rPr>
                <w:rFonts w:ascii="宋体" w:hAnsi="宋体" w:eastAsia="宋体"/>
                <w:sz w:val="16"/>
              </w:rPr>
              <w:t>—</w:t>
            </w:r>
          </w:p>
        </w:tc>
      </w:tr>
      <w:tr w14:paraId="7E2B993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0748B7">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3B1EC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8CE3B69">
            <w:pPr>
              <w:jc w:val="center"/>
            </w:pPr>
            <w:r>
              <w:rPr>
                <w:rFonts w:ascii="宋体" w:hAnsi="宋体" w:eastAsia="宋体"/>
                <w:sz w:val="16"/>
              </w:rPr>
              <w:t>实际完成情况</w:t>
            </w:r>
          </w:p>
        </w:tc>
      </w:tr>
      <w:tr w14:paraId="0A35AB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0B108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638FF1">
            <w:pPr>
              <w:jc w:val="both"/>
            </w:pPr>
            <w:r>
              <w:rPr>
                <w:rFonts w:ascii="宋体" w:hAnsi="宋体" w:eastAsia="宋体"/>
                <w:sz w:val="16"/>
              </w:rPr>
              <w:t>本项目建设能够进一步完善霍城县基础设施建设，新建5人制笼式篮球场3个，5人制足球场2个，智能健身器材两套。对改善项目区人居环境，提升城市总体形象</w:t>
            </w:r>
            <w:r>
              <w:rPr>
                <w:rFonts w:hint="eastAsia" w:ascii="宋体" w:hAnsi="宋体"/>
                <w:sz w:val="16"/>
                <w:lang w:eastAsia="zh-CN"/>
              </w:rPr>
              <w:t>具有深远意义</w:t>
            </w:r>
            <w:r>
              <w:rPr>
                <w:rFonts w:ascii="宋体" w:hAnsi="宋体" w:eastAsia="宋体"/>
                <w:sz w:val="16"/>
              </w:rPr>
              <w:t>。维护社会和谐稳定，符合当地政府的长期规划。本项目建成后，配套设施更为齐全，功能更加完备，现代化形象得以提升，人民群众的生活环境更加理想。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5F798FD">
            <w:pPr>
              <w:jc w:val="both"/>
            </w:pPr>
            <w:r>
              <w:rPr>
                <w:rFonts w:ascii="宋体" w:hAnsi="宋体" w:eastAsia="宋体"/>
                <w:sz w:val="16"/>
              </w:rPr>
              <w:t>本项目已完工正在结算审计，完成球场建设5个，采购健身器材2套。该项目的实施通过提供多样化的运动场地和先进的健身设备，促进当地居民参与体育锻炼，提高身体素质。</w:t>
            </w:r>
          </w:p>
        </w:tc>
      </w:tr>
      <w:tr w14:paraId="04F4EFB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28E81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5790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4CB3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27DB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E8A4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D40EB">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8AE0C">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7CBFE">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F8F3E">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DC1D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4EC9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8889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3C10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FB52A">
            <w:pPr>
              <w:jc w:val="center"/>
            </w:pPr>
            <w:r>
              <w:rPr>
                <w:rFonts w:ascii="宋体" w:hAnsi="宋体" w:eastAsia="宋体"/>
                <w:sz w:val="16"/>
              </w:rPr>
              <w:t>偏差原因分析及改进措施</w:t>
            </w:r>
          </w:p>
        </w:tc>
      </w:tr>
      <w:tr w14:paraId="19D2D98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1BC1C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5C4D8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DC1AA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FF80E">
            <w:pPr>
              <w:jc w:val="center"/>
            </w:pPr>
            <w:r>
              <w:rPr>
                <w:rFonts w:ascii="宋体" w:hAnsi="宋体" w:eastAsia="宋体"/>
                <w:sz w:val="16"/>
              </w:rPr>
              <w:t>支持场地设施数量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AFAC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6CB8A">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C99E3">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F5D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38E2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8EA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E6981">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91D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20DEB">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7C460">
            <w:pPr>
              <w:jc w:val="center"/>
            </w:pPr>
          </w:p>
        </w:tc>
      </w:tr>
      <w:tr w14:paraId="71FCE1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4ACB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872C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6C35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EC153">
            <w:pPr>
              <w:jc w:val="center"/>
            </w:pPr>
            <w:r>
              <w:rPr>
                <w:rFonts w:ascii="宋体" w:hAnsi="宋体" w:eastAsia="宋体"/>
                <w:sz w:val="16"/>
              </w:rPr>
              <w:t>采购健身器材数量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ABFA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059CD">
            <w:pPr>
              <w:jc w:val="center"/>
            </w:pPr>
            <w:r>
              <w:rPr>
                <w:rFonts w:ascii="宋体" w:hAnsi="宋体" w:eastAsia="宋体"/>
                <w:sz w:val="16"/>
              </w:rPr>
              <w:t>=2套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CCD20">
            <w:pPr>
              <w:jc w:val="center"/>
            </w:pPr>
            <w:r>
              <w:rPr>
                <w:rFonts w:ascii="宋体" w:hAnsi="宋体" w:eastAsia="宋体"/>
                <w:sz w:val="16"/>
              </w:rPr>
              <w:t>2套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771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8D9D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036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97305">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23D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B4DD9">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B73B8">
            <w:pPr>
              <w:jc w:val="center"/>
            </w:pPr>
          </w:p>
        </w:tc>
      </w:tr>
      <w:tr w14:paraId="209772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B4DE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5BB9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4F51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C9D34">
            <w:pPr>
              <w:jc w:val="center"/>
            </w:pPr>
            <w:r>
              <w:rPr>
                <w:rFonts w:ascii="宋体" w:hAnsi="宋体" w:eastAsia="宋体"/>
                <w:sz w:val="16"/>
              </w:rPr>
              <w:t>场地设施竣工验收合格率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AD6F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81710">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3E8D3">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121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D5B7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A3C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C621B">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45F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BF9E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BDEE3">
            <w:pPr>
              <w:jc w:val="center"/>
            </w:pPr>
          </w:p>
        </w:tc>
      </w:tr>
      <w:tr w14:paraId="0DCD05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1D0B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73C97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79607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07D53">
            <w:pPr>
              <w:jc w:val="center"/>
            </w:pPr>
            <w:r>
              <w:rPr>
                <w:rFonts w:ascii="宋体" w:hAnsi="宋体" w:eastAsia="宋体"/>
                <w:sz w:val="16"/>
              </w:rPr>
              <w:t>场地设施按时完工率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DBFB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51FED">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BC8ED">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B1D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B702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7E3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D5D31">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BEB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EF70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4EDB8">
            <w:pPr>
              <w:jc w:val="center"/>
            </w:pPr>
          </w:p>
        </w:tc>
      </w:tr>
      <w:tr w14:paraId="7BC651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512F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7378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9F89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0AE6F">
            <w:pPr>
              <w:jc w:val="center"/>
            </w:pPr>
            <w:r>
              <w:rPr>
                <w:rFonts w:ascii="宋体" w:hAnsi="宋体" w:eastAsia="宋体"/>
                <w:sz w:val="16"/>
              </w:rPr>
              <w:t>场地设施按时开工率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84EF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BA2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D1B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E1D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2725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EEE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38615">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2A3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CCBF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C24C4">
            <w:pPr>
              <w:jc w:val="center"/>
            </w:pPr>
          </w:p>
        </w:tc>
      </w:tr>
      <w:tr w14:paraId="0D9BCB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84C46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D45CC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75562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329F4">
            <w:pPr>
              <w:jc w:val="center"/>
            </w:pPr>
            <w:r>
              <w:rPr>
                <w:rFonts w:ascii="宋体" w:hAnsi="宋体" w:eastAsia="宋体"/>
                <w:sz w:val="16"/>
              </w:rPr>
              <w:t>建设场地设施费用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6D74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3B9AD">
            <w:pPr>
              <w:jc w:val="center"/>
            </w:pPr>
            <w:r>
              <w:rPr>
                <w:rFonts w:ascii="宋体" w:hAnsi="宋体" w:eastAsia="宋体"/>
                <w:sz w:val="16"/>
              </w:rPr>
              <w:t>=250万元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B2871">
            <w:pPr>
              <w:jc w:val="center"/>
            </w:pPr>
            <w:r>
              <w:rPr>
                <w:rFonts w:ascii="宋体" w:hAnsi="宋体" w:eastAsia="宋体"/>
                <w:sz w:val="16"/>
              </w:rPr>
              <w:t>181.4万元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A72ED">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C363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95B1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909D9">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ED3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D218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3A518">
            <w:pPr>
              <w:jc w:val="center"/>
            </w:pPr>
            <w:r>
              <w:rPr>
                <w:rFonts w:ascii="宋体" w:hAnsi="宋体" w:eastAsia="宋体"/>
                <w:sz w:val="16"/>
              </w:rPr>
              <w:t>该项目由于完工正在审计结算，按照合同约定进度款付至80%时停止支付，工程验收并审计后支付至审定结算价的97%，留3%的保修金，保修期满后无质量</w:t>
            </w:r>
            <w:r>
              <w:rPr>
                <w:rFonts w:hint="eastAsia" w:ascii="宋体" w:hAnsi="宋体"/>
                <w:sz w:val="16"/>
                <w:lang w:eastAsia="zh-CN"/>
              </w:rPr>
              <w:t>问题</w:t>
            </w:r>
            <w:r>
              <w:rPr>
                <w:rFonts w:ascii="宋体" w:hAnsi="宋体" w:eastAsia="宋体"/>
                <w:sz w:val="16"/>
              </w:rPr>
              <w:t>一次性无息付清。</w:t>
            </w:r>
          </w:p>
        </w:tc>
      </w:tr>
      <w:tr w14:paraId="6A38D2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535D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6AD2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675B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C4B68">
            <w:pPr>
              <w:jc w:val="center"/>
            </w:pPr>
            <w:r>
              <w:rPr>
                <w:rFonts w:ascii="宋体" w:hAnsi="宋体" w:eastAsia="宋体"/>
                <w:sz w:val="16"/>
              </w:rPr>
              <w:t>健身器材费用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C270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B0F41">
            <w:pPr>
              <w:jc w:val="center"/>
            </w:pPr>
            <w:r>
              <w:rPr>
                <w:rFonts w:ascii="宋体" w:hAnsi="宋体" w:eastAsia="宋体"/>
                <w:sz w:val="16"/>
              </w:rPr>
              <w:t>&lt;=50万元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49CF7">
            <w:pPr>
              <w:jc w:val="center"/>
            </w:pPr>
            <w:r>
              <w:rPr>
                <w:rFonts w:ascii="宋体" w:hAnsi="宋体" w:eastAsia="宋体"/>
                <w:sz w:val="16"/>
              </w:rPr>
              <w:t>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68AD6">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6357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AD2A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C9775">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353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B609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36152">
            <w:pPr>
              <w:jc w:val="center"/>
            </w:pPr>
            <w:r>
              <w:rPr>
                <w:rFonts w:ascii="宋体" w:hAnsi="宋体" w:eastAsia="宋体"/>
                <w:sz w:val="16"/>
              </w:rPr>
              <w:t>该项目由于完工正在审计结算，按照合同约定进度款付至80%时停止支付，工程验收并审计后支付至审定结算价的97%，留3%的保修金，保修期满后无质量</w:t>
            </w:r>
            <w:r>
              <w:rPr>
                <w:rFonts w:hint="eastAsia" w:ascii="宋体" w:hAnsi="宋体"/>
                <w:sz w:val="16"/>
                <w:lang w:eastAsia="zh-CN"/>
              </w:rPr>
              <w:t>问题</w:t>
            </w:r>
            <w:r>
              <w:rPr>
                <w:rFonts w:ascii="宋体" w:hAnsi="宋体" w:eastAsia="宋体"/>
                <w:sz w:val="16"/>
              </w:rPr>
              <w:t>一次性无息付清。</w:t>
            </w:r>
          </w:p>
        </w:tc>
      </w:tr>
      <w:tr w14:paraId="159985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AB06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400B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20BF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6B233">
            <w:pPr>
              <w:jc w:val="center"/>
            </w:pPr>
            <w:r>
              <w:rPr>
                <w:rFonts w:ascii="宋体" w:hAnsi="宋体" w:eastAsia="宋体"/>
                <w:sz w:val="16"/>
              </w:rPr>
              <w:t>带动周边居民运动积极性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1329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CD4BD">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40D42">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AB1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8614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F2F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559F9">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3E59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A83AF">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BB3EC">
            <w:pPr>
              <w:jc w:val="center"/>
            </w:pPr>
          </w:p>
        </w:tc>
      </w:tr>
      <w:tr w14:paraId="68FEC7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F3E4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F4A5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1488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94151">
            <w:pPr>
              <w:jc w:val="center"/>
            </w:pPr>
            <w:r>
              <w:rPr>
                <w:rFonts w:ascii="宋体" w:hAnsi="宋体" w:eastAsia="宋体"/>
                <w:sz w:val="16"/>
              </w:rPr>
              <w:t>周边居民满意度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FCC5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949F1">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336D7">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923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424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EF2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409B3">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9C79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4461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86D88">
            <w:pPr>
              <w:jc w:val="center"/>
            </w:pPr>
          </w:p>
        </w:tc>
      </w:tr>
      <w:tr w14:paraId="483E1DD3">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514271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160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DAA16E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46E7B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35B7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81470">
            <w:pPr>
              <w:jc w:val="center"/>
            </w:pPr>
            <w:r>
              <w:rPr>
                <w:rFonts w:ascii="宋体" w:hAnsi="宋体" w:eastAsia="宋体"/>
                <w:sz w:val="16"/>
              </w:rPr>
              <w:t>89.45分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13449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1940C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38B927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AF939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78BD47"/>
        </w:tc>
      </w:tr>
    </w:tbl>
    <w:p w14:paraId="176F667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776"/>
        <w:gridCol w:w="632"/>
        <w:gridCol w:w="696"/>
        <w:gridCol w:w="632"/>
        <w:gridCol w:w="632"/>
        <w:gridCol w:w="632"/>
        <w:gridCol w:w="632"/>
        <w:gridCol w:w="632"/>
        <w:gridCol w:w="632"/>
      </w:tblGrid>
      <w:tr w14:paraId="6ED2600D">
        <w:tblPrEx>
          <w:tblCellMar>
            <w:top w:w="0" w:type="dxa"/>
            <w:left w:w="108" w:type="dxa"/>
            <w:bottom w:w="0" w:type="dxa"/>
            <w:right w:w="108" w:type="dxa"/>
          </w:tblCellMar>
        </w:tblPrEx>
        <w:tc>
          <w:tcPr>
            <w:tcW w:w="8848" w:type="dxa"/>
            <w:gridSpan w:val="14"/>
            <w:vAlign w:val="center"/>
          </w:tcPr>
          <w:p w14:paraId="6FA5FE80">
            <w:pPr>
              <w:jc w:val="center"/>
            </w:pPr>
            <w:r>
              <w:rPr>
                <w:rFonts w:ascii="宋体" w:hAnsi="宋体" w:eastAsia="宋体"/>
                <w:sz w:val="24"/>
              </w:rPr>
              <w:t>项目支出绩效自评表</w:t>
            </w:r>
          </w:p>
        </w:tc>
      </w:tr>
      <w:tr w14:paraId="44AD15F2">
        <w:tblPrEx>
          <w:tblCellMar>
            <w:top w:w="0" w:type="dxa"/>
            <w:left w:w="108" w:type="dxa"/>
            <w:bottom w:w="0" w:type="dxa"/>
            <w:right w:w="108" w:type="dxa"/>
          </w:tblCellMar>
        </w:tblPrEx>
        <w:tc>
          <w:tcPr>
            <w:tcW w:w="8848" w:type="dxa"/>
            <w:gridSpan w:val="14"/>
            <w:vAlign w:val="center"/>
          </w:tcPr>
          <w:p w14:paraId="390C4BF9">
            <w:pPr>
              <w:jc w:val="center"/>
            </w:pPr>
            <w:r>
              <w:rPr>
                <w:rFonts w:ascii="宋体" w:hAnsi="宋体" w:eastAsia="宋体"/>
                <w:sz w:val="24"/>
              </w:rPr>
              <w:t>(2024年度)</w:t>
            </w:r>
          </w:p>
        </w:tc>
      </w:tr>
      <w:tr w14:paraId="1176DE2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04D7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EE8B8E2">
            <w:pPr>
              <w:jc w:val="center"/>
            </w:pPr>
            <w:r>
              <w:rPr>
                <w:rFonts w:ascii="宋体" w:hAnsi="宋体" w:eastAsia="宋体"/>
                <w:sz w:val="16"/>
              </w:rPr>
              <w:t>伊犁九城及将军府历史文化传承及重点文物保护利用项目</w:t>
            </w:r>
          </w:p>
        </w:tc>
      </w:tr>
      <w:tr w14:paraId="7D2FCAD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D80B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EEBDBF">
            <w:pPr>
              <w:jc w:val="center"/>
            </w:pPr>
            <w:r>
              <w:rPr>
                <w:rFonts w:ascii="宋体" w:hAnsi="宋体" w:eastAsia="宋体"/>
                <w:sz w:val="16"/>
              </w:rPr>
              <w:t>霍城县文化体育广播电视和旅游局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89D2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74B3395">
            <w:pPr>
              <w:jc w:val="center"/>
            </w:pPr>
            <w:r>
              <w:rPr>
                <w:rFonts w:ascii="宋体" w:hAnsi="宋体" w:eastAsia="宋体"/>
                <w:sz w:val="16"/>
              </w:rPr>
              <w:t>霍城县文化体育广播电视和旅游局</w:t>
            </w:r>
          </w:p>
        </w:tc>
      </w:tr>
      <w:tr w14:paraId="1220BB7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5E37E8">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C66A3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92D92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2B727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D919E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A1FA3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44185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20AB6">
            <w:pPr>
              <w:jc w:val="center"/>
            </w:pPr>
            <w:r>
              <w:rPr>
                <w:rFonts w:ascii="宋体" w:hAnsi="宋体" w:eastAsia="宋体"/>
                <w:sz w:val="16"/>
              </w:rPr>
              <w:t>得分</w:t>
            </w:r>
          </w:p>
        </w:tc>
      </w:tr>
      <w:tr w14:paraId="0974BF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568D5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1A21F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98DD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EECE65">
            <w:pPr>
              <w:jc w:val="center"/>
            </w:pPr>
            <w:r>
              <w:rPr>
                <w:rFonts w:ascii="宋体" w:hAnsi="宋体" w:eastAsia="宋体"/>
                <w:sz w:val="16"/>
              </w:rPr>
              <w:t>800.00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E45A08">
            <w:pPr>
              <w:jc w:val="center"/>
            </w:pPr>
            <w:r>
              <w:rPr>
                <w:rFonts w:ascii="宋体" w:hAnsi="宋体" w:eastAsia="宋体"/>
                <w:sz w:val="16"/>
              </w:rPr>
              <w:t>646.50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DE1F2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F143D9">
            <w:pPr>
              <w:jc w:val="center"/>
            </w:pPr>
            <w:r>
              <w:rPr>
                <w:rFonts w:ascii="宋体" w:hAnsi="宋体" w:eastAsia="宋体"/>
                <w:sz w:val="16"/>
              </w:rPr>
              <w:t>80.81%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AE1A6">
            <w:pPr>
              <w:jc w:val="center"/>
            </w:pPr>
            <w:r>
              <w:rPr>
                <w:rFonts w:ascii="宋体" w:hAnsi="宋体" w:eastAsia="宋体"/>
                <w:sz w:val="16"/>
              </w:rPr>
              <w:t>5.20</w:t>
            </w:r>
          </w:p>
        </w:tc>
      </w:tr>
      <w:tr w14:paraId="048E26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DB1BC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3CF0B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7BC1B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2FE57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531E0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DD61B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B1306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7F8F7">
            <w:pPr>
              <w:jc w:val="center"/>
            </w:pPr>
            <w:r>
              <w:rPr>
                <w:rFonts w:ascii="宋体" w:hAnsi="宋体" w:eastAsia="宋体"/>
                <w:sz w:val="16"/>
              </w:rPr>
              <w:t>—</w:t>
            </w:r>
          </w:p>
        </w:tc>
      </w:tr>
      <w:tr w14:paraId="73E315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CAF49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2577D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2599D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709881">
            <w:pPr>
              <w:jc w:val="center"/>
            </w:pPr>
            <w:r>
              <w:rPr>
                <w:rFonts w:ascii="宋体" w:hAnsi="宋体" w:eastAsia="宋体"/>
                <w:sz w:val="16"/>
              </w:rPr>
              <w:t>800.00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426777">
            <w:pPr>
              <w:jc w:val="center"/>
            </w:pPr>
            <w:r>
              <w:rPr>
                <w:rFonts w:ascii="宋体" w:hAnsi="宋体" w:eastAsia="宋体"/>
                <w:sz w:val="16"/>
              </w:rPr>
              <w:t>646.50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37987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06512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66968">
            <w:pPr>
              <w:jc w:val="center"/>
            </w:pPr>
            <w:r>
              <w:rPr>
                <w:rFonts w:ascii="宋体" w:hAnsi="宋体" w:eastAsia="宋体"/>
                <w:sz w:val="16"/>
              </w:rPr>
              <w:t>—</w:t>
            </w:r>
          </w:p>
        </w:tc>
      </w:tr>
      <w:tr w14:paraId="6D973CA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9D3D83">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4433B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C90B152">
            <w:pPr>
              <w:jc w:val="center"/>
            </w:pPr>
            <w:r>
              <w:rPr>
                <w:rFonts w:ascii="宋体" w:hAnsi="宋体" w:eastAsia="宋体"/>
                <w:sz w:val="16"/>
              </w:rPr>
              <w:t>实际完成情况</w:t>
            </w:r>
          </w:p>
        </w:tc>
      </w:tr>
      <w:tr w14:paraId="019A5F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C076C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B660A2">
            <w:pPr>
              <w:jc w:val="both"/>
            </w:pPr>
            <w:r>
              <w:rPr>
                <w:rFonts w:ascii="宋体" w:hAnsi="宋体" w:eastAsia="宋体"/>
                <w:sz w:val="16"/>
              </w:rPr>
              <w:t>根据2021年8月，中共中央办公厅、国务院办公厅印发了《关于在城乡建设中加强历史文化保护传承的意见》，提出要“建立分类科学、保护有力、管理有效的城乡历史文化保护传承体系”。以及自治区和伊犁州的“十四五”国民经济和社会发展规划均提出，要深化中华民族共同体历史，为了挖掘和有效利用新疆各民族交往交流交融的历史事实、考古实物、文化遗存，积极实施《伊犁九城及将军府历史文化传承及重点文物保护利用项目》主要包括以下四个子项目：1.伊犁九城概念规划编制项目；2. 伊犁将军府和惠远新、老古城遗址文物保护规划修编项目；3. 惠远老城考古遗址公园规划编制项目；4.伊犁九城及伊犁将军府保护利用规划设计项目。项目的实施具有深入推进文化润疆、铸牢中华民族共同体意识的意义，具有凝练、塑造和传播中华民族视觉形象和文化地标的重要意义，是加强伊犁州</w:t>
            </w:r>
            <w:r>
              <w:rPr>
                <w:rFonts w:hint="eastAsia" w:ascii="宋体" w:hAnsi="宋体"/>
                <w:sz w:val="16"/>
                <w:lang w:eastAsia="zh-CN"/>
              </w:rPr>
              <w:t>历史</w:t>
            </w:r>
            <w:r>
              <w:rPr>
                <w:rFonts w:ascii="宋体" w:hAnsi="宋体" w:eastAsia="宋体"/>
                <w:sz w:val="16"/>
              </w:rPr>
              <w:t>文化保护传承的重要抓手，是深入开展文旅融合、发展全域旅游的关键支撑。本项目的实施具有社会、文化经济多方面的效益，通过实施该项目，可以进一步提高当地文旅资源的吸引力，更好地将文化资源融入旅游产业，推进文旅融合。</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C9664A7">
            <w:pPr>
              <w:jc w:val="both"/>
            </w:pPr>
            <w:r>
              <w:rPr>
                <w:rFonts w:ascii="宋体" w:hAnsi="宋体" w:eastAsia="宋体"/>
                <w:sz w:val="16"/>
              </w:rPr>
              <w:t>该项目东南大学编制团队进行了实地调查论证，收集相关资料，并召开座谈会进行研究讨论，征集意见建议，为下一步规划编制工作奠定基础。</w:t>
            </w:r>
          </w:p>
        </w:tc>
      </w:tr>
      <w:tr w14:paraId="192B2A9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B552F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400E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ACAA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BA2C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AB46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E37D2">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B56ED">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913DC">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91013">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AA3C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5D0A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DF09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DDC4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F67FC">
            <w:pPr>
              <w:jc w:val="center"/>
            </w:pPr>
            <w:r>
              <w:rPr>
                <w:rFonts w:ascii="宋体" w:hAnsi="宋体" w:eastAsia="宋体"/>
                <w:sz w:val="16"/>
              </w:rPr>
              <w:t>偏差原因分析及改进措施</w:t>
            </w:r>
          </w:p>
        </w:tc>
      </w:tr>
      <w:tr w14:paraId="25EF6E7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819D1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DCF89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D6063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ED913">
            <w:pPr>
              <w:jc w:val="center"/>
            </w:pPr>
            <w:r>
              <w:rPr>
                <w:rFonts w:ascii="宋体" w:hAnsi="宋体" w:eastAsia="宋体"/>
                <w:sz w:val="16"/>
              </w:rPr>
              <w:t>伊犁九城概念规划编制项目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636A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F3C36">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3F0D3">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EEE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D96C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8CD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5015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CF9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D15D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CBB7E">
            <w:pPr>
              <w:jc w:val="center"/>
            </w:pPr>
          </w:p>
        </w:tc>
      </w:tr>
      <w:tr w14:paraId="795905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8F69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08E2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6139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1F1DC">
            <w:pPr>
              <w:jc w:val="center"/>
            </w:pPr>
            <w:r>
              <w:rPr>
                <w:rFonts w:ascii="宋体" w:hAnsi="宋体" w:eastAsia="宋体"/>
                <w:sz w:val="16"/>
              </w:rPr>
              <w:t>伊犁将军府和惠远新、老古城遗址文物保护规划修编项目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302E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FA5AD">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44F68">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3D5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E3ED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9F7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1342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D06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60B2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AA3E9">
            <w:pPr>
              <w:jc w:val="center"/>
            </w:pPr>
          </w:p>
        </w:tc>
      </w:tr>
      <w:tr w14:paraId="3C3F34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F413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EC51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723E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4D228">
            <w:pPr>
              <w:jc w:val="center"/>
            </w:pPr>
            <w:r>
              <w:rPr>
                <w:rFonts w:ascii="宋体" w:hAnsi="宋体" w:eastAsia="宋体"/>
                <w:sz w:val="16"/>
              </w:rPr>
              <w:t>惠远老城考古遗址公园规划编制项目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0603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D2FDD">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20B76">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600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4283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B07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0FFA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F4A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A50B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7520E">
            <w:pPr>
              <w:jc w:val="center"/>
            </w:pPr>
          </w:p>
        </w:tc>
      </w:tr>
      <w:tr w14:paraId="707C72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50F4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CF21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D54B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6B2D1">
            <w:pPr>
              <w:jc w:val="center"/>
            </w:pPr>
            <w:r>
              <w:rPr>
                <w:rFonts w:ascii="宋体" w:hAnsi="宋体" w:eastAsia="宋体"/>
                <w:sz w:val="16"/>
              </w:rPr>
              <w:t>伊犁九城及伊犁将军保护利用规划设计项目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AE40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F0ECB">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F53B0">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ECF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3652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F9E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7AF8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EDD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A1B3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67B20">
            <w:pPr>
              <w:jc w:val="center"/>
            </w:pPr>
          </w:p>
        </w:tc>
      </w:tr>
      <w:tr w14:paraId="1D5652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5D0F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C730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9A6C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1F0CA">
            <w:pPr>
              <w:jc w:val="center"/>
            </w:pPr>
            <w:r>
              <w:rPr>
                <w:rFonts w:ascii="宋体" w:hAnsi="宋体" w:eastAsia="宋体"/>
                <w:sz w:val="16"/>
              </w:rPr>
              <w:t>项目按计划完成率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1F15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439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F3F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2C1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AAD4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C10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A3C7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BCF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70D6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B6656">
            <w:pPr>
              <w:jc w:val="center"/>
            </w:pPr>
          </w:p>
        </w:tc>
      </w:tr>
      <w:tr w14:paraId="193351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5212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A1B1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1BF4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FD386">
            <w:pPr>
              <w:jc w:val="center"/>
            </w:pPr>
            <w:r>
              <w:rPr>
                <w:rFonts w:ascii="宋体" w:hAnsi="宋体" w:eastAsia="宋体"/>
                <w:sz w:val="16"/>
              </w:rPr>
              <w:t>项目规划编制及时率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B5BA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848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1F5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610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E78F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4C6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D1B5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587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6E86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49394">
            <w:pPr>
              <w:jc w:val="center"/>
            </w:pPr>
          </w:p>
        </w:tc>
      </w:tr>
      <w:tr w14:paraId="3CAE40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C48CC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60AA4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34831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DDDA4">
            <w:pPr>
              <w:jc w:val="center"/>
            </w:pPr>
            <w:r>
              <w:rPr>
                <w:rFonts w:ascii="宋体" w:hAnsi="宋体" w:eastAsia="宋体"/>
                <w:sz w:val="16"/>
              </w:rPr>
              <w:t>伊犁九城概念规划编制项目成本费用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388D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DFC61">
            <w:pPr>
              <w:jc w:val="center"/>
            </w:pPr>
            <w:r>
              <w:rPr>
                <w:rFonts w:ascii="宋体" w:hAnsi="宋体" w:eastAsia="宋体"/>
                <w:sz w:val="16"/>
              </w:rPr>
              <w:t>=189.90万元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88DF2">
            <w:pPr>
              <w:jc w:val="center"/>
            </w:pPr>
            <w:r>
              <w:rPr>
                <w:rFonts w:ascii="宋体" w:hAnsi="宋体" w:eastAsia="宋体"/>
                <w:sz w:val="16"/>
              </w:rPr>
              <w:t>160万元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98183">
            <w:pPr>
              <w:jc w:val="center"/>
            </w:pPr>
            <w:r>
              <w:rPr>
                <w:rFonts w:ascii="宋体" w:hAnsi="宋体" w:eastAsia="宋体"/>
                <w:sz w:val="16"/>
              </w:rPr>
              <w:t>84.25%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3D190">
            <w:pPr>
              <w:jc w:val="center"/>
            </w:pPr>
            <w:r>
              <w:rPr>
                <w:rFonts w:ascii="宋体" w:hAnsi="宋体" w:eastAsia="宋体"/>
                <w:sz w:val="16"/>
              </w:rPr>
              <w:t>4.21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0ED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5530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D02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0A37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F44DA">
            <w:pPr>
              <w:jc w:val="center"/>
            </w:pPr>
            <w:r>
              <w:rPr>
                <w:rFonts w:ascii="宋体" w:hAnsi="宋体" w:eastAsia="宋体"/>
                <w:sz w:val="16"/>
              </w:rPr>
              <w:t>项目招投标需要过程，2025年1月完成招投标，目前已支付646.5</w:t>
            </w:r>
          </w:p>
        </w:tc>
      </w:tr>
      <w:tr w14:paraId="32486A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E439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4D52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84F5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F360F">
            <w:pPr>
              <w:jc w:val="center"/>
            </w:pPr>
            <w:r>
              <w:rPr>
                <w:rFonts w:ascii="宋体" w:hAnsi="宋体" w:eastAsia="宋体"/>
                <w:sz w:val="16"/>
              </w:rPr>
              <w:t>伊犁将军府和惠远新、老古城遗址文物保护规划修编项目成本费用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E857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A5B07">
            <w:pPr>
              <w:jc w:val="center"/>
            </w:pPr>
            <w:r>
              <w:rPr>
                <w:rFonts w:ascii="宋体" w:hAnsi="宋体" w:eastAsia="宋体"/>
                <w:sz w:val="16"/>
              </w:rPr>
              <w:t>=110.50万元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8C2CA">
            <w:pPr>
              <w:jc w:val="center"/>
            </w:pPr>
            <w:r>
              <w:rPr>
                <w:rFonts w:ascii="宋体" w:hAnsi="宋体" w:eastAsia="宋体"/>
                <w:sz w:val="16"/>
              </w:rPr>
              <w:t>100万元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B8406">
            <w:pPr>
              <w:jc w:val="center"/>
            </w:pPr>
            <w:r>
              <w:rPr>
                <w:rFonts w:ascii="宋体" w:hAnsi="宋体" w:eastAsia="宋体"/>
                <w:sz w:val="16"/>
              </w:rPr>
              <w:t>90.5%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70FC2">
            <w:pPr>
              <w:jc w:val="center"/>
            </w:pPr>
            <w:r>
              <w:rPr>
                <w:rFonts w:ascii="宋体" w:hAnsi="宋体" w:eastAsia="宋体"/>
                <w:sz w:val="16"/>
              </w:rPr>
              <w:t>4.53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EB51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A81F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D93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BC23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7EC4B">
            <w:pPr>
              <w:jc w:val="center"/>
            </w:pPr>
            <w:r>
              <w:rPr>
                <w:rFonts w:ascii="宋体" w:hAnsi="宋体" w:eastAsia="宋体"/>
                <w:sz w:val="16"/>
              </w:rPr>
              <w:t>项目招投标需要过程，2025年1月完成招投标，目前已支付646.5</w:t>
            </w:r>
          </w:p>
        </w:tc>
      </w:tr>
      <w:tr w14:paraId="255DB9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9ACB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D669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D17E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58C42">
            <w:pPr>
              <w:jc w:val="center"/>
            </w:pPr>
            <w:r>
              <w:rPr>
                <w:rFonts w:ascii="宋体" w:hAnsi="宋体" w:eastAsia="宋体"/>
                <w:sz w:val="16"/>
              </w:rPr>
              <w:t>惠远老城考古遗址公园规划编制项目成本费用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C3D9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861C4">
            <w:pPr>
              <w:jc w:val="center"/>
            </w:pPr>
            <w:r>
              <w:rPr>
                <w:rFonts w:ascii="宋体" w:hAnsi="宋体" w:eastAsia="宋体"/>
                <w:sz w:val="16"/>
              </w:rPr>
              <w:t>=151.60万元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E6C58">
            <w:pPr>
              <w:jc w:val="center"/>
            </w:pPr>
            <w:r>
              <w:rPr>
                <w:rFonts w:ascii="宋体" w:hAnsi="宋体" w:eastAsia="宋体"/>
                <w:sz w:val="16"/>
              </w:rPr>
              <w:t>100万元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BEF86">
            <w:pPr>
              <w:jc w:val="center"/>
            </w:pPr>
            <w:r>
              <w:rPr>
                <w:rFonts w:ascii="宋体" w:hAnsi="宋体" w:eastAsia="宋体"/>
                <w:sz w:val="16"/>
              </w:rPr>
              <w:t>65.96%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383EA">
            <w:pPr>
              <w:jc w:val="center"/>
            </w:pPr>
            <w:r>
              <w:rPr>
                <w:rFonts w:ascii="宋体" w:hAnsi="宋体" w:eastAsia="宋体"/>
                <w:sz w:val="16"/>
              </w:rPr>
              <w:t>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F54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6867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0EF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7481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D996E">
            <w:pPr>
              <w:jc w:val="center"/>
            </w:pPr>
            <w:r>
              <w:rPr>
                <w:rFonts w:ascii="宋体" w:hAnsi="宋体" w:eastAsia="宋体"/>
                <w:sz w:val="16"/>
              </w:rPr>
              <w:t>项目招投标需要过程，2025年1月完成招投标，目前已支付646.5</w:t>
            </w:r>
          </w:p>
        </w:tc>
      </w:tr>
      <w:tr w14:paraId="3FCC68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5AD7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815D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F175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1A847">
            <w:pPr>
              <w:jc w:val="center"/>
            </w:pPr>
            <w:r>
              <w:rPr>
                <w:rFonts w:ascii="宋体" w:hAnsi="宋体" w:eastAsia="宋体"/>
                <w:sz w:val="16"/>
              </w:rPr>
              <w:t>伊犁九城及伊犁将军保护利用规划设计项目成本费用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79FD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E27D8">
            <w:pPr>
              <w:jc w:val="center"/>
            </w:pPr>
            <w:r>
              <w:rPr>
                <w:rFonts w:ascii="宋体" w:hAnsi="宋体" w:eastAsia="宋体"/>
                <w:sz w:val="16"/>
              </w:rPr>
              <w:t>=348万元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9B89A">
            <w:pPr>
              <w:jc w:val="center"/>
            </w:pPr>
            <w:r>
              <w:rPr>
                <w:rFonts w:ascii="宋体" w:hAnsi="宋体" w:eastAsia="宋体"/>
                <w:sz w:val="16"/>
              </w:rPr>
              <w:t>286.5万元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D5178">
            <w:pPr>
              <w:jc w:val="center"/>
            </w:pPr>
            <w:r>
              <w:rPr>
                <w:rFonts w:ascii="宋体" w:hAnsi="宋体" w:eastAsia="宋体"/>
                <w:sz w:val="16"/>
              </w:rPr>
              <w:t>82.33%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C1F26">
            <w:pPr>
              <w:jc w:val="center"/>
            </w:pPr>
            <w:r>
              <w:rPr>
                <w:rFonts w:ascii="宋体" w:hAnsi="宋体" w:eastAsia="宋体"/>
                <w:sz w:val="16"/>
              </w:rPr>
              <w:t>4.12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80D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BC82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80C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E0C4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2CD51">
            <w:pPr>
              <w:jc w:val="center"/>
            </w:pPr>
            <w:r>
              <w:rPr>
                <w:rFonts w:ascii="宋体" w:hAnsi="宋体" w:eastAsia="宋体"/>
                <w:sz w:val="16"/>
              </w:rPr>
              <w:t>项目招投标需要过程，2025年1月完成招投标，目前已支付646.5</w:t>
            </w:r>
          </w:p>
        </w:tc>
      </w:tr>
      <w:tr w14:paraId="08F342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6F3AD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DD4B28">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5F7F7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74644">
            <w:pPr>
              <w:jc w:val="center"/>
            </w:pPr>
            <w:r>
              <w:rPr>
                <w:rFonts w:ascii="宋体" w:hAnsi="宋体" w:eastAsia="宋体"/>
                <w:sz w:val="16"/>
              </w:rPr>
              <w:t>有形有感有效铸牢中华民族共同体意识提供实物支撑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38DB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45FBD">
            <w:pPr>
              <w:jc w:val="center"/>
            </w:pPr>
            <w:r>
              <w:rPr>
                <w:rFonts w:ascii="宋体" w:hAnsi="宋体" w:eastAsia="宋体"/>
                <w:sz w:val="16"/>
              </w:rPr>
              <w:t>持续提供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FD557">
            <w:pPr>
              <w:jc w:val="center"/>
            </w:pPr>
            <w:r>
              <w:rPr>
                <w:rFonts w:ascii="宋体" w:hAnsi="宋体" w:eastAsia="宋体"/>
                <w:sz w:val="16"/>
              </w:rPr>
              <w:t>持续提供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0EC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34C6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677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A02D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1819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4852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6C5C6">
            <w:pPr>
              <w:jc w:val="center"/>
            </w:pPr>
          </w:p>
        </w:tc>
      </w:tr>
      <w:tr w14:paraId="181856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7096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8046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C8B8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32E79">
            <w:pPr>
              <w:jc w:val="center"/>
            </w:pPr>
            <w:r>
              <w:rPr>
                <w:rFonts w:ascii="宋体" w:hAnsi="宋体" w:eastAsia="宋体"/>
                <w:sz w:val="16"/>
              </w:rPr>
              <w:t>进一步提高当地旅游资源的吸引力，推进文旅融合和全域旅游发展。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5D57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7EA69">
            <w:pPr>
              <w:jc w:val="center"/>
            </w:pPr>
            <w:r>
              <w:rPr>
                <w:rFonts w:ascii="宋体" w:hAnsi="宋体" w:eastAsia="宋体"/>
                <w:sz w:val="16"/>
              </w:rPr>
              <w:t>持续提供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7AD6E">
            <w:pPr>
              <w:jc w:val="center"/>
            </w:pPr>
            <w:r>
              <w:rPr>
                <w:rFonts w:ascii="宋体" w:hAnsi="宋体" w:eastAsia="宋体"/>
                <w:sz w:val="16"/>
              </w:rPr>
              <w:t>持续提供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05C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77A4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61F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00BF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5BD5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0592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4B5C1">
            <w:pPr>
              <w:jc w:val="center"/>
            </w:pPr>
          </w:p>
        </w:tc>
      </w:tr>
      <w:tr w14:paraId="17ABB0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BDAD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4E48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A05C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12EDE">
            <w:pPr>
              <w:jc w:val="center"/>
            </w:pPr>
            <w:r>
              <w:rPr>
                <w:rFonts w:ascii="宋体" w:hAnsi="宋体" w:eastAsia="宋体"/>
                <w:sz w:val="16"/>
              </w:rPr>
              <w:t>社会公众对重点文物保护满意度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DC9C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63708">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B3D45">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F96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76E2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0DE4E">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D5A8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0C1F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813B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BF950">
            <w:pPr>
              <w:jc w:val="center"/>
            </w:pPr>
          </w:p>
        </w:tc>
      </w:tr>
      <w:tr w14:paraId="478DDA9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EC4387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499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AF0BD4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CAC507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5078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E4D4C">
            <w:pPr>
              <w:jc w:val="center"/>
            </w:pPr>
            <w:r>
              <w:rPr>
                <w:rFonts w:ascii="宋体" w:hAnsi="宋体" w:eastAsia="宋体"/>
                <w:sz w:val="16"/>
              </w:rPr>
              <w:t>91.36分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4E3737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D0E2FC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F1095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6759F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455C5E3"/>
        </w:tc>
      </w:tr>
    </w:tbl>
    <w:p w14:paraId="5D9DC31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162"/>
        <w:gridCol w:w="470"/>
        <w:gridCol w:w="632"/>
        <w:gridCol w:w="632"/>
        <w:gridCol w:w="776"/>
        <w:gridCol w:w="632"/>
        <w:gridCol w:w="632"/>
        <w:gridCol w:w="632"/>
        <w:gridCol w:w="632"/>
        <w:gridCol w:w="632"/>
        <w:gridCol w:w="632"/>
      </w:tblGrid>
      <w:tr w14:paraId="6A89C628">
        <w:tblPrEx>
          <w:tblCellMar>
            <w:top w:w="0" w:type="dxa"/>
            <w:left w:w="108" w:type="dxa"/>
            <w:bottom w:w="0" w:type="dxa"/>
            <w:right w:w="108" w:type="dxa"/>
          </w:tblCellMar>
        </w:tblPrEx>
        <w:tc>
          <w:tcPr>
            <w:tcW w:w="8992" w:type="dxa"/>
            <w:gridSpan w:val="15"/>
            <w:vAlign w:val="center"/>
          </w:tcPr>
          <w:p w14:paraId="0EE36C9C">
            <w:pPr>
              <w:jc w:val="center"/>
            </w:pPr>
            <w:r>
              <w:rPr>
                <w:rFonts w:ascii="宋体" w:hAnsi="宋体" w:eastAsia="宋体"/>
                <w:sz w:val="24"/>
              </w:rPr>
              <w:t>项目支出绩效自评表</w:t>
            </w:r>
          </w:p>
        </w:tc>
      </w:tr>
      <w:tr w14:paraId="3D715E60">
        <w:tblPrEx>
          <w:tblCellMar>
            <w:top w:w="0" w:type="dxa"/>
            <w:left w:w="108" w:type="dxa"/>
            <w:bottom w:w="0" w:type="dxa"/>
            <w:right w:w="108" w:type="dxa"/>
          </w:tblCellMar>
        </w:tblPrEx>
        <w:tc>
          <w:tcPr>
            <w:tcW w:w="8992" w:type="dxa"/>
            <w:gridSpan w:val="15"/>
            <w:vAlign w:val="center"/>
          </w:tcPr>
          <w:p w14:paraId="6C1E00C1">
            <w:pPr>
              <w:jc w:val="center"/>
            </w:pPr>
            <w:r>
              <w:rPr>
                <w:rFonts w:ascii="宋体" w:hAnsi="宋体" w:eastAsia="宋体"/>
                <w:sz w:val="24"/>
              </w:rPr>
              <w:t>(2024年度)</w:t>
            </w:r>
          </w:p>
        </w:tc>
      </w:tr>
      <w:tr w14:paraId="360C703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64AB7">
            <w:pPr>
              <w:jc w:val="center"/>
            </w:pPr>
            <w:r>
              <w:rPr>
                <w:rFonts w:ascii="宋体" w:hAnsi="宋体" w:eastAsia="宋体"/>
                <w:sz w:val="16"/>
              </w:rPr>
              <w:t>项目名称</w:t>
            </w:r>
          </w:p>
        </w:tc>
        <w:tc>
          <w:tcPr>
            <w:tcW w:w="8360"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2C57C49D">
            <w:pPr>
              <w:jc w:val="center"/>
            </w:pPr>
            <w:r>
              <w:rPr>
                <w:rFonts w:ascii="宋体" w:hAnsi="宋体" w:eastAsia="宋体"/>
                <w:sz w:val="16"/>
              </w:rPr>
              <w:t>关于中央2024年文化人才专项</w:t>
            </w:r>
          </w:p>
        </w:tc>
      </w:tr>
      <w:tr w14:paraId="2133438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5ED39">
            <w:pPr>
              <w:jc w:val="center"/>
            </w:pPr>
            <w:r>
              <w:rPr>
                <w:rFonts w:ascii="宋体" w:hAnsi="宋体" w:eastAsia="宋体"/>
                <w:sz w:val="16"/>
              </w:rPr>
              <w:t>主管部门</w:t>
            </w:r>
          </w:p>
        </w:tc>
        <w:tc>
          <w:tcPr>
            <w:tcW w:w="456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92935E8">
            <w:pPr>
              <w:jc w:val="center"/>
            </w:pPr>
            <w:r>
              <w:rPr>
                <w:rFonts w:ascii="宋体" w:hAnsi="宋体" w:eastAsia="宋体"/>
                <w:sz w:val="16"/>
              </w:rPr>
              <w:t>霍城县文化体育广播电视和旅游局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7070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E30B1CD">
            <w:pPr>
              <w:jc w:val="center"/>
            </w:pPr>
            <w:r>
              <w:rPr>
                <w:rFonts w:ascii="宋体" w:hAnsi="宋体" w:eastAsia="宋体"/>
                <w:sz w:val="16"/>
              </w:rPr>
              <w:t>霍城县文化体育广播电视和旅游局</w:t>
            </w:r>
          </w:p>
        </w:tc>
      </w:tr>
      <w:tr w14:paraId="0D6444F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C30AD3">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8686E3">
            <w:pPr>
              <w:jc w:val="center"/>
            </w:pP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15DECC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840005">
            <w:pPr>
              <w:jc w:val="center"/>
            </w:pPr>
            <w:r>
              <w:rPr>
                <w:rFonts w:ascii="宋体" w:hAnsi="宋体" w:eastAsia="宋体"/>
                <w:sz w:val="16"/>
              </w:rPr>
              <w:t>全年预算数</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9E030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54870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00FA6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BA507">
            <w:pPr>
              <w:jc w:val="center"/>
            </w:pPr>
            <w:r>
              <w:rPr>
                <w:rFonts w:ascii="宋体" w:hAnsi="宋体" w:eastAsia="宋体"/>
                <w:sz w:val="16"/>
              </w:rPr>
              <w:t>得分</w:t>
            </w:r>
          </w:p>
        </w:tc>
      </w:tr>
      <w:tr w14:paraId="5E1AD0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85BA7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84F146">
            <w:pPr>
              <w:jc w:val="center"/>
            </w:pPr>
            <w:r>
              <w:rPr>
                <w:rFonts w:ascii="宋体" w:hAnsi="宋体" w:eastAsia="宋体"/>
                <w:sz w:val="16"/>
              </w:rPr>
              <w:t>年度资金总额</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CA12A65">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E240D6">
            <w:pPr>
              <w:jc w:val="center"/>
            </w:pPr>
            <w:r>
              <w:rPr>
                <w:rFonts w:ascii="宋体" w:hAnsi="宋体" w:eastAsia="宋体"/>
                <w:sz w:val="16"/>
              </w:rPr>
              <w:t>4.00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B9E28">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EE50B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127CA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963E5">
            <w:pPr>
              <w:jc w:val="center"/>
            </w:pPr>
            <w:r>
              <w:rPr>
                <w:rFonts w:ascii="宋体" w:hAnsi="宋体" w:eastAsia="宋体"/>
                <w:sz w:val="16"/>
              </w:rPr>
              <w:t>10.00</w:t>
            </w:r>
          </w:p>
        </w:tc>
      </w:tr>
      <w:tr w14:paraId="53A986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A1286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2B588D">
            <w:pPr>
              <w:jc w:val="center"/>
            </w:pPr>
            <w:r>
              <w:rPr>
                <w:rFonts w:ascii="宋体" w:hAnsi="宋体" w:eastAsia="宋体"/>
                <w:sz w:val="16"/>
              </w:rPr>
              <w:t>其中：当年财政拨款</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FE5A176">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E689BE">
            <w:pPr>
              <w:jc w:val="center"/>
            </w:pPr>
            <w:r>
              <w:rPr>
                <w:rFonts w:ascii="宋体" w:hAnsi="宋体" w:eastAsia="宋体"/>
                <w:sz w:val="16"/>
              </w:rPr>
              <w:t>4.00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17880B">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98CA0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9A74B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D1B42">
            <w:pPr>
              <w:jc w:val="center"/>
            </w:pPr>
            <w:r>
              <w:rPr>
                <w:rFonts w:ascii="宋体" w:hAnsi="宋体" w:eastAsia="宋体"/>
                <w:sz w:val="16"/>
              </w:rPr>
              <w:t>—</w:t>
            </w:r>
          </w:p>
        </w:tc>
      </w:tr>
      <w:tr w14:paraId="2D2DBE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761C2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6C71CF">
            <w:pPr>
              <w:jc w:val="center"/>
            </w:pPr>
            <w:r>
              <w:rPr>
                <w:rFonts w:ascii="宋体" w:hAnsi="宋体" w:eastAsia="宋体"/>
                <w:sz w:val="16"/>
              </w:rPr>
              <w:t xml:space="preserve">  其他资金</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DEDDBC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26A245">
            <w:pPr>
              <w:jc w:val="center"/>
            </w:pPr>
            <w:r>
              <w:rPr>
                <w:rFonts w:ascii="宋体" w:hAnsi="宋体" w:eastAsia="宋体"/>
                <w:sz w:val="16"/>
              </w:rPr>
              <w:t>0.00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E4A92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94B60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1BC0B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334CC">
            <w:pPr>
              <w:jc w:val="center"/>
            </w:pPr>
            <w:r>
              <w:rPr>
                <w:rFonts w:ascii="宋体" w:hAnsi="宋体" w:eastAsia="宋体"/>
                <w:sz w:val="16"/>
              </w:rPr>
              <w:t>—</w:t>
            </w:r>
          </w:p>
        </w:tc>
      </w:tr>
      <w:tr w14:paraId="7E3BDF4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AAB637">
            <w:pPr>
              <w:jc w:val="center"/>
            </w:pPr>
            <w:r>
              <w:rPr>
                <w:rFonts w:ascii="宋体" w:hAnsi="宋体" w:eastAsia="宋体"/>
                <w:sz w:val="16"/>
              </w:rPr>
              <w:t>年度总体目标</w:t>
            </w:r>
          </w:p>
        </w:tc>
        <w:tc>
          <w:tcPr>
            <w:tcW w:w="456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D789D6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40F243C">
            <w:pPr>
              <w:jc w:val="center"/>
            </w:pPr>
            <w:r>
              <w:rPr>
                <w:rFonts w:ascii="宋体" w:hAnsi="宋体" w:eastAsia="宋体"/>
                <w:sz w:val="16"/>
              </w:rPr>
              <w:t>实际完成情况</w:t>
            </w:r>
          </w:p>
        </w:tc>
      </w:tr>
      <w:tr w14:paraId="051574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22BB5C"/>
        </w:tc>
        <w:tc>
          <w:tcPr>
            <w:tcW w:w="456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6D3A163">
            <w:pPr>
              <w:jc w:val="both"/>
            </w:pPr>
            <w:r>
              <w:rPr>
                <w:rFonts w:ascii="宋体" w:hAnsi="宋体" w:eastAsia="宋体"/>
                <w:sz w:val="16"/>
              </w:rPr>
              <w:t>通过培训服务，选派2名文化旅游工作者对基层文化旅游进行服务指导，进一步加强群众文化艺术培训，引导群众在文化生活中当主角、唱大戏，培养一批扎根农村、乐于奉献、服务群众的乡村文化骨干，帮助受援地提高公共文化服务水平和全民文化素养。</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82E5CC6">
            <w:pPr>
              <w:jc w:val="both"/>
            </w:pPr>
            <w:r>
              <w:rPr>
                <w:rFonts w:ascii="宋体" w:hAnsi="宋体" w:eastAsia="宋体"/>
                <w:sz w:val="16"/>
              </w:rPr>
              <w:t>完成了选派2名文化旅游工作者对基层文化旅游进行服务指导，文化旅游工作者接受培训1次从而加强群众文化艺术培训，年度活动覆盖居民8万人次，搭建了交流平台，激发创新活力，通过媒体宣传优秀案例，提升人才社会影响力。</w:t>
            </w:r>
          </w:p>
        </w:tc>
      </w:tr>
      <w:tr w14:paraId="0CEF59D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94E8B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5DCD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1620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ABFDA">
            <w:pPr>
              <w:jc w:val="center"/>
            </w:pPr>
            <w:r>
              <w:rPr>
                <w:rFonts w:ascii="宋体" w:hAnsi="宋体" w:eastAsia="宋体"/>
                <w:sz w:val="16"/>
              </w:rPr>
              <w:t>三级指标</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CE623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DB3B9">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577AF">
            <w:pPr>
              <w:jc w:val="center"/>
            </w:pPr>
            <w:r>
              <w:rPr>
                <w:rFonts w:ascii="宋体" w:hAnsi="宋体" w:eastAsia="宋体"/>
                <w:sz w:val="16"/>
              </w:rPr>
              <w:t>业绩值</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CCBB54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AAEB8">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D885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F542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04BE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1B23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6A621">
            <w:pPr>
              <w:jc w:val="center"/>
            </w:pPr>
            <w:r>
              <w:rPr>
                <w:rFonts w:ascii="宋体" w:hAnsi="宋体" w:eastAsia="宋体"/>
                <w:sz w:val="16"/>
              </w:rPr>
              <w:t>偏差原因分析及改进措施</w:t>
            </w:r>
          </w:p>
        </w:tc>
      </w:tr>
      <w:tr w14:paraId="0DE8005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80350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CEAF4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FCA69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97924">
            <w:pPr>
              <w:jc w:val="center"/>
            </w:pPr>
            <w:r>
              <w:rPr>
                <w:rFonts w:ascii="宋体" w:hAnsi="宋体" w:eastAsia="宋体"/>
                <w:sz w:val="16"/>
              </w:rPr>
              <w:t>选派文化旅游工作者服务基层</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E3951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6D406">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BE53F">
            <w:pPr>
              <w:jc w:val="center"/>
            </w:pPr>
            <w:r>
              <w:rPr>
                <w:rFonts w:ascii="宋体" w:hAnsi="宋体" w:eastAsia="宋体"/>
                <w:sz w:val="16"/>
              </w:rPr>
              <w:t>2人</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EA241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0C3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61E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CD9FF">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24C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DDF7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63ADB">
            <w:pPr>
              <w:jc w:val="center"/>
            </w:pPr>
          </w:p>
        </w:tc>
      </w:tr>
      <w:tr w14:paraId="67B804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E52C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6DE5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0A25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06388">
            <w:pPr>
              <w:jc w:val="center"/>
            </w:pPr>
            <w:r>
              <w:rPr>
                <w:rFonts w:ascii="宋体" w:hAnsi="宋体" w:eastAsia="宋体"/>
                <w:sz w:val="16"/>
              </w:rPr>
              <w:t>基层文化旅游工作者接受培训班班次</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C893F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DD2AD">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FF111">
            <w:pPr>
              <w:jc w:val="center"/>
            </w:pPr>
            <w:r>
              <w:rPr>
                <w:rFonts w:ascii="宋体" w:hAnsi="宋体" w:eastAsia="宋体"/>
                <w:sz w:val="16"/>
              </w:rPr>
              <w:t>1次</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76317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247A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F5E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90C78">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D2F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E8B8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DA4E3">
            <w:pPr>
              <w:jc w:val="center"/>
            </w:pPr>
          </w:p>
        </w:tc>
      </w:tr>
      <w:tr w14:paraId="6D9AB5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8045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032C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7BD9A">
            <w:pPr>
              <w:jc w:val="center"/>
            </w:pPr>
            <w:r>
              <w:rPr>
                <w:rFonts w:ascii="宋体" w:hAnsi="宋体" w:eastAsia="宋体"/>
                <w:sz w:val="16"/>
              </w:rPr>
              <w:t>质量指标</w:t>
            </w:r>
          </w:p>
        </w:tc>
        <w:tc>
          <w:tcPr>
            <w:tcW w:w="7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90B9BB">
            <w:pPr>
              <w:jc w:val="center"/>
            </w:pPr>
            <w:r>
              <w:rPr>
                <w:rFonts w:ascii="宋体" w:hAnsi="宋体" w:eastAsia="宋体"/>
                <w:sz w:val="16"/>
              </w:rPr>
              <w:t>资金支付准确性</w:t>
            </w:r>
          </w:p>
        </w:tc>
        <w:tc>
          <w:tcPr>
            <w:tcW w:w="470" w:type="dxa"/>
            <w:tcBorders>
              <w:top w:val="single" w:color="auto" w:sz="10" w:space="0"/>
              <w:left w:val="single" w:color="auto" w:sz="10" w:space="0"/>
              <w:bottom w:val="single" w:color="auto" w:sz="10" w:space="0"/>
              <w:right w:val="single" w:color="auto" w:sz="10" w:space="0"/>
              <w:insideV w:val="single" w:sz="10" w:space="0"/>
            </w:tcBorders>
            <w:vAlign w:val="center"/>
          </w:tcPr>
          <w:p w14:paraId="6F789E0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539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26D37">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42654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B25C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DBD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2CD62">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293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BD3F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08420">
            <w:pPr>
              <w:jc w:val="center"/>
            </w:pPr>
          </w:p>
        </w:tc>
      </w:tr>
      <w:tr w14:paraId="1CC832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F7E0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F718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9E197">
            <w:pPr>
              <w:jc w:val="center"/>
            </w:pPr>
            <w:r>
              <w:rPr>
                <w:rFonts w:ascii="宋体" w:hAnsi="宋体" w:eastAsia="宋体"/>
                <w:sz w:val="16"/>
              </w:rPr>
              <w:t>时效指标</w:t>
            </w:r>
          </w:p>
        </w:tc>
        <w:tc>
          <w:tcPr>
            <w:tcW w:w="7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AFFC29">
            <w:pPr>
              <w:jc w:val="center"/>
            </w:pPr>
            <w:r>
              <w:rPr>
                <w:rFonts w:ascii="宋体" w:hAnsi="宋体" w:eastAsia="宋体"/>
                <w:sz w:val="16"/>
              </w:rPr>
              <w:t>资金支付及时性</w:t>
            </w:r>
          </w:p>
        </w:tc>
        <w:tc>
          <w:tcPr>
            <w:tcW w:w="470" w:type="dxa"/>
            <w:tcBorders>
              <w:top w:val="single" w:color="auto" w:sz="10" w:space="0"/>
              <w:left w:val="single" w:color="auto" w:sz="10" w:space="0"/>
              <w:bottom w:val="single" w:color="auto" w:sz="10" w:space="0"/>
              <w:right w:val="single" w:color="auto" w:sz="10" w:space="0"/>
              <w:insideV w:val="single" w:sz="10" w:space="0"/>
            </w:tcBorders>
            <w:vAlign w:val="center"/>
          </w:tcPr>
          <w:p w14:paraId="6E3864D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257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BE301">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E4F8B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5129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FA1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59CA9">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101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570B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DF231">
            <w:pPr>
              <w:jc w:val="center"/>
            </w:pPr>
          </w:p>
        </w:tc>
      </w:tr>
      <w:tr w14:paraId="14FCAB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2198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E46C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B8228">
            <w:pPr>
              <w:jc w:val="center"/>
            </w:pPr>
            <w:r>
              <w:rPr>
                <w:rFonts w:ascii="宋体" w:hAnsi="宋体" w:eastAsia="宋体"/>
                <w:sz w:val="16"/>
              </w:rPr>
              <w:t>经济成本指标</w:t>
            </w:r>
          </w:p>
        </w:tc>
        <w:tc>
          <w:tcPr>
            <w:tcW w:w="7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867841">
            <w:pPr>
              <w:jc w:val="center"/>
            </w:pPr>
            <w:r>
              <w:rPr>
                <w:rFonts w:ascii="宋体" w:hAnsi="宋体" w:eastAsia="宋体"/>
                <w:sz w:val="16"/>
              </w:rPr>
              <w:t>选派工作者经费</w:t>
            </w:r>
          </w:p>
        </w:tc>
        <w:tc>
          <w:tcPr>
            <w:tcW w:w="470" w:type="dxa"/>
            <w:tcBorders>
              <w:top w:val="single" w:color="auto" w:sz="10" w:space="0"/>
              <w:left w:val="single" w:color="auto" w:sz="10" w:space="0"/>
              <w:bottom w:val="single" w:color="auto" w:sz="10" w:space="0"/>
              <w:right w:val="single" w:color="auto" w:sz="10" w:space="0"/>
              <w:insideV w:val="single" w:sz="10" w:space="0"/>
            </w:tcBorders>
            <w:vAlign w:val="center"/>
          </w:tcPr>
          <w:p w14:paraId="38D3F89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42184">
            <w:pPr>
              <w:jc w:val="center"/>
            </w:pPr>
            <w:r>
              <w:rPr>
                <w:rFonts w:ascii="宋体" w:hAnsi="宋体" w:eastAsia="宋体"/>
                <w:sz w:val="16"/>
              </w:rPr>
              <w:t>=2万元/人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D1FFB">
            <w:pPr>
              <w:jc w:val="center"/>
            </w:pPr>
            <w:r>
              <w:rPr>
                <w:rFonts w:ascii="宋体" w:hAnsi="宋体" w:eastAsia="宋体"/>
                <w:sz w:val="16"/>
              </w:rPr>
              <w:t>2万元/人</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B1269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6F66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2315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BB42A">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614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F350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7315D">
            <w:pPr>
              <w:jc w:val="center"/>
            </w:pPr>
          </w:p>
        </w:tc>
      </w:tr>
      <w:tr w14:paraId="7B9A6D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BEDB5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6C8C69">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942B82">
            <w:pPr>
              <w:jc w:val="center"/>
            </w:pPr>
            <w:r>
              <w:rPr>
                <w:rFonts w:ascii="宋体" w:hAnsi="宋体" w:eastAsia="宋体"/>
                <w:sz w:val="16"/>
              </w:rPr>
              <w:t>社会效益指标</w:t>
            </w:r>
          </w:p>
        </w:tc>
        <w:tc>
          <w:tcPr>
            <w:tcW w:w="7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4E0F03">
            <w:pPr>
              <w:jc w:val="center"/>
            </w:pPr>
            <w:r>
              <w:rPr>
                <w:rFonts w:ascii="宋体" w:hAnsi="宋体" w:eastAsia="宋体"/>
                <w:sz w:val="16"/>
              </w:rPr>
              <w:t>选派文化旅游工作者服务基层对基层文化旅游事业发展的作用</w:t>
            </w:r>
          </w:p>
        </w:tc>
        <w:tc>
          <w:tcPr>
            <w:tcW w:w="470" w:type="dxa"/>
            <w:tcBorders>
              <w:top w:val="single" w:color="auto" w:sz="10" w:space="0"/>
              <w:left w:val="single" w:color="auto" w:sz="10" w:space="0"/>
              <w:bottom w:val="single" w:color="auto" w:sz="10" w:space="0"/>
              <w:right w:val="single" w:color="auto" w:sz="10" w:space="0"/>
              <w:insideV w:val="single" w:sz="10" w:space="0"/>
            </w:tcBorders>
            <w:vAlign w:val="center"/>
          </w:tcPr>
          <w:p w14:paraId="496ED2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853DE">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56231">
            <w:pPr>
              <w:jc w:val="center"/>
            </w:pPr>
            <w:r>
              <w:rPr>
                <w:rFonts w:ascii="宋体" w:hAnsi="宋体" w:eastAsia="宋体"/>
                <w:sz w:val="16"/>
              </w:rPr>
              <w:t>显著提升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5E0DA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36C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976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81F4B">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AF5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7AB9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5F7B9">
            <w:pPr>
              <w:jc w:val="center"/>
            </w:pPr>
          </w:p>
        </w:tc>
      </w:tr>
      <w:tr w14:paraId="470D6E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177F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DF89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88FAB4"/>
        </w:tc>
        <w:tc>
          <w:tcPr>
            <w:tcW w:w="7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A57161">
            <w:pPr>
              <w:jc w:val="center"/>
            </w:pPr>
            <w:r>
              <w:rPr>
                <w:rFonts w:ascii="宋体" w:hAnsi="宋体" w:eastAsia="宋体"/>
                <w:sz w:val="16"/>
              </w:rPr>
              <w:t>选派基层文化旅游工作者接受培训的培训效果</w:t>
            </w:r>
          </w:p>
        </w:tc>
        <w:tc>
          <w:tcPr>
            <w:tcW w:w="470" w:type="dxa"/>
            <w:tcBorders>
              <w:top w:val="single" w:color="auto" w:sz="10" w:space="0"/>
              <w:left w:val="single" w:color="auto" w:sz="10" w:space="0"/>
              <w:bottom w:val="single" w:color="auto" w:sz="10" w:space="0"/>
              <w:right w:val="single" w:color="auto" w:sz="10" w:space="0"/>
              <w:insideV w:val="single" w:sz="10" w:space="0"/>
            </w:tcBorders>
            <w:vAlign w:val="center"/>
          </w:tcPr>
          <w:p w14:paraId="7BE1227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366DD">
            <w:pPr>
              <w:jc w:val="center"/>
            </w:pPr>
            <w:r>
              <w:rPr>
                <w:rFonts w:ascii="宋体" w:hAnsi="宋体" w:eastAsia="宋体"/>
                <w:sz w:val="16"/>
              </w:rPr>
              <w:t>良好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06F8A">
            <w:pPr>
              <w:jc w:val="center"/>
            </w:pPr>
            <w:r>
              <w:rPr>
                <w:rFonts w:ascii="宋体" w:hAnsi="宋体" w:eastAsia="宋体"/>
                <w:sz w:val="16"/>
              </w:rPr>
              <w:t>良好</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AE61A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3C72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53F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7646A">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83F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92A8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A7E8E">
            <w:pPr>
              <w:jc w:val="center"/>
            </w:pPr>
          </w:p>
        </w:tc>
      </w:tr>
      <w:tr w14:paraId="440A3D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7E91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7A38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63ACD">
            <w:pPr>
              <w:jc w:val="center"/>
            </w:pPr>
            <w:r>
              <w:rPr>
                <w:rFonts w:ascii="宋体" w:hAnsi="宋体" w:eastAsia="宋体"/>
                <w:sz w:val="16"/>
              </w:rPr>
              <w:t>满意度指标</w:t>
            </w:r>
          </w:p>
        </w:tc>
        <w:tc>
          <w:tcPr>
            <w:tcW w:w="7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272C98">
            <w:pPr>
              <w:jc w:val="center"/>
            </w:pPr>
            <w:r>
              <w:rPr>
                <w:rFonts w:ascii="宋体" w:hAnsi="宋体" w:eastAsia="宋体"/>
                <w:sz w:val="16"/>
              </w:rPr>
              <w:t>全县居民满意度</w:t>
            </w:r>
          </w:p>
        </w:tc>
        <w:tc>
          <w:tcPr>
            <w:tcW w:w="470" w:type="dxa"/>
            <w:tcBorders>
              <w:top w:val="single" w:color="auto" w:sz="10" w:space="0"/>
              <w:left w:val="single" w:color="auto" w:sz="10" w:space="0"/>
              <w:bottom w:val="single" w:color="auto" w:sz="10" w:space="0"/>
              <w:right w:val="single" w:color="auto" w:sz="10" w:space="0"/>
              <w:insideV w:val="single" w:sz="10" w:space="0"/>
            </w:tcBorders>
            <w:vAlign w:val="center"/>
          </w:tcPr>
          <w:p w14:paraId="706C645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E9FA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59A64">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CD657D9">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E75C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EDC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DBC10">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AFB4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A442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C81DC">
            <w:pPr>
              <w:jc w:val="center"/>
            </w:pPr>
            <w:r>
              <w:rPr>
                <w:rFonts w:ascii="宋体" w:hAnsi="宋体" w:eastAsia="宋体"/>
                <w:sz w:val="16"/>
              </w:rPr>
              <w:t>满意度完成较好。</w:t>
            </w:r>
          </w:p>
        </w:tc>
      </w:tr>
      <w:tr w14:paraId="74C818CB">
        <w:tblPrEx>
          <w:tblCellMar>
            <w:top w:w="0" w:type="dxa"/>
            <w:left w:w="108" w:type="dxa"/>
            <w:bottom w:w="0" w:type="dxa"/>
            <w:right w:w="108" w:type="dxa"/>
          </w:tblCellMar>
        </w:tblPrEx>
        <w:tc>
          <w:tcPr>
            <w:tcW w:w="269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ECF2FC2">
            <w:pPr>
              <w:jc w:val="center"/>
            </w:pPr>
            <w:r>
              <w:rPr>
                <w:rFonts w:ascii="宋体" w:hAnsi="宋体" w:eastAsia="宋体"/>
                <w:sz w:val="16"/>
              </w:rPr>
              <w:t>总分</w:t>
            </w:r>
          </w:p>
        </w:tc>
        <w:tc>
          <w:tcPr>
            <w:tcW w:w="470" w:type="dxa"/>
            <w:tcBorders>
              <w:top w:val="single" w:color="auto" w:sz="10" w:space="0"/>
              <w:left w:val="single" w:color="auto" w:sz="10" w:space="0"/>
              <w:bottom w:val="single" w:color="auto" w:sz="10" w:space="0"/>
              <w:right w:val="single" w:color="auto" w:sz="10" w:space="0"/>
              <w:insideV w:val="single" w:sz="10" w:space="0"/>
            </w:tcBorders>
            <w:vAlign w:val="center"/>
          </w:tcPr>
          <w:p w14:paraId="642F99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27D09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B31628"/>
        </w:tc>
        <w:tc>
          <w:tcPr>
            <w:tcW w:w="776" w:type="dxa"/>
            <w:tcBorders>
              <w:top w:val="single" w:color="auto" w:sz="10" w:space="0"/>
              <w:left w:val="single" w:color="auto" w:sz="10" w:space="0"/>
              <w:bottom w:val="single" w:color="auto" w:sz="10" w:space="0"/>
              <w:right w:val="single" w:color="auto" w:sz="10" w:space="0"/>
              <w:insideV w:val="single" w:sz="10" w:space="0"/>
            </w:tcBorders>
          </w:tcPr>
          <w:p w14:paraId="003F0D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9D937">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DA420F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A2A54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811F0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9AFFF1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952201F"/>
        </w:tc>
      </w:tr>
    </w:tbl>
    <w:p w14:paraId="2FDFC43E">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4"/>
        <w:gridCol w:w="629"/>
        <w:gridCol w:w="627"/>
        <w:gridCol w:w="776"/>
        <w:gridCol w:w="696"/>
        <w:gridCol w:w="696"/>
        <w:gridCol w:w="632"/>
        <w:gridCol w:w="624"/>
        <w:gridCol w:w="624"/>
        <w:gridCol w:w="624"/>
        <w:gridCol w:w="627"/>
        <w:gridCol w:w="629"/>
      </w:tblGrid>
      <w:tr w14:paraId="0D0C60CB">
        <w:tblPrEx>
          <w:tblCellMar>
            <w:top w:w="0" w:type="dxa"/>
            <w:left w:w="108" w:type="dxa"/>
            <w:bottom w:w="0" w:type="dxa"/>
            <w:right w:w="108" w:type="dxa"/>
          </w:tblCellMar>
        </w:tblPrEx>
        <w:tc>
          <w:tcPr>
            <w:tcW w:w="8848" w:type="dxa"/>
            <w:gridSpan w:val="14"/>
            <w:vAlign w:val="center"/>
          </w:tcPr>
          <w:p w14:paraId="0C14C913">
            <w:pPr>
              <w:jc w:val="center"/>
            </w:pPr>
            <w:r>
              <w:rPr>
                <w:rFonts w:ascii="宋体" w:hAnsi="宋体" w:eastAsia="宋体"/>
                <w:sz w:val="24"/>
              </w:rPr>
              <w:t>项目支出绩效自评表</w:t>
            </w:r>
          </w:p>
        </w:tc>
      </w:tr>
      <w:tr w14:paraId="336FD624">
        <w:tblPrEx>
          <w:tblCellMar>
            <w:top w:w="0" w:type="dxa"/>
            <w:left w:w="108" w:type="dxa"/>
            <w:bottom w:w="0" w:type="dxa"/>
            <w:right w:w="108" w:type="dxa"/>
          </w:tblCellMar>
        </w:tblPrEx>
        <w:tc>
          <w:tcPr>
            <w:tcW w:w="8848" w:type="dxa"/>
            <w:gridSpan w:val="14"/>
            <w:vAlign w:val="center"/>
          </w:tcPr>
          <w:p w14:paraId="1F3EAFA2">
            <w:pPr>
              <w:jc w:val="center"/>
            </w:pPr>
            <w:r>
              <w:rPr>
                <w:rFonts w:ascii="宋体" w:hAnsi="宋体" w:eastAsia="宋体"/>
                <w:sz w:val="24"/>
              </w:rPr>
              <w:t>(2024年度)</w:t>
            </w:r>
          </w:p>
        </w:tc>
      </w:tr>
      <w:tr w14:paraId="0E67B03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EA53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554675A">
            <w:pPr>
              <w:jc w:val="center"/>
            </w:pPr>
            <w:r>
              <w:rPr>
                <w:rFonts w:ascii="宋体" w:hAnsi="宋体" w:eastAsia="宋体"/>
                <w:sz w:val="16"/>
              </w:rPr>
              <w:t>国家文物保护专项资金</w:t>
            </w:r>
          </w:p>
        </w:tc>
      </w:tr>
      <w:tr w14:paraId="22CA369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8D3E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825A3F">
            <w:pPr>
              <w:jc w:val="center"/>
            </w:pPr>
            <w:r>
              <w:rPr>
                <w:rFonts w:ascii="宋体" w:hAnsi="宋体" w:eastAsia="宋体"/>
                <w:sz w:val="16"/>
              </w:rPr>
              <w:t>霍城县文化体育广播电视和旅游局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2A8C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BF081DF">
            <w:pPr>
              <w:jc w:val="center"/>
            </w:pPr>
            <w:r>
              <w:rPr>
                <w:rFonts w:ascii="宋体" w:hAnsi="宋体" w:eastAsia="宋体"/>
                <w:sz w:val="16"/>
              </w:rPr>
              <w:t>霍城县文化体育广播电视和旅游局</w:t>
            </w:r>
          </w:p>
        </w:tc>
      </w:tr>
      <w:tr w14:paraId="4A8DF93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8F79AD">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9DA77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F44FF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2B73C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4005E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D604A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226AE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B8182">
            <w:pPr>
              <w:jc w:val="center"/>
            </w:pPr>
            <w:r>
              <w:rPr>
                <w:rFonts w:ascii="宋体" w:hAnsi="宋体" w:eastAsia="宋体"/>
                <w:sz w:val="16"/>
              </w:rPr>
              <w:t>得分</w:t>
            </w:r>
          </w:p>
        </w:tc>
      </w:tr>
      <w:tr w14:paraId="0B543E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5D715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2C1DB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6F35E8">
            <w:pPr>
              <w:jc w:val="center"/>
            </w:pPr>
            <w:r>
              <w:rPr>
                <w:rFonts w:ascii="宋体" w:hAnsi="宋体" w:eastAsia="宋体"/>
                <w:sz w:val="16"/>
              </w:rPr>
              <w:t>608.00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66355F">
            <w:pPr>
              <w:jc w:val="center"/>
            </w:pPr>
            <w:r>
              <w:rPr>
                <w:rFonts w:ascii="宋体" w:hAnsi="宋体" w:eastAsia="宋体"/>
                <w:sz w:val="16"/>
              </w:rPr>
              <w:t>608.00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517A04">
            <w:pPr>
              <w:jc w:val="center"/>
            </w:pPr>
            <w:r>
              <w:rPr>
                <w:rFonts w:ascii="宋体" w:hAnsi="宋体" w:eastAsia="宋体"/>
                <w:sz w:val="16"/>
              </w:rPr>
              <w:t>423.07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1F4E6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BB3FBA">
            <w:pPr>
              <w:jc w:val="center"/>
            </w:pPr>
            <w:r>
              <w:rPr>
                <w:rFonts w:ascii="宋体" w:hAnsi="宋体" w:eastAsia="宋体"/>
                <w:sz w:val="16"/>
              </w:rPr>
              <w:t>69.58%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600B8">
            <w:pPr>
              <w:jc w:val="center"/>
            </w:pPr>
            <w:r>
              <w:rPr>
                <w:rFonts w:ascii="宋体" w:hAnsi="宋体" w:eastAsia="宋体"/>
                <w:sz w:val="16"/>
              </w:rPr>
              <w:t>2.39</w:t>
            </w:r>
          </w:p>
        </w:tc>
      </w:tr>
      <w:tr w14:paraId="2D3E6C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A045F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B1B2F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094AB6">
            <w:pPr>
              <w:jc w:val="center"/>
            </w:pPr>
            <w:r>
              <w:rPr>
                <w:rFonts w:ascii="宋体" w:hAnsi="宋体" w:eastAsia="宋体"/>
                <w:sz w:val="16"/>
              </w:rPr>
              <w:t>608.00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301741">
            <w:pPr>
              <w:jc w:val="center"/>
            </w:pPr>
            <w:r>
              <w:rPr>
                <w:rFonts w:ascii="宋体" w:hAnsi="宋体" w:eastAsia="宋体"/>
                <w:sz w:val="16"/>
              </w:rPr>
              <w:t>608.00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AD902B">
            <w:pPr>
              <w:jc w:val="center"/>
            </w:pPr>
            <w:r>
              <w:rPr>
                <w:rFonts w:ascii="宋体" w:hAnsi="宋体" w:eastAsia="宋体"/>
                <w:sz w:val="16"/>
              </w:rPr>
              <w:t>423.07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F3F47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99A7E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89D45">
            <w:pPr>
              <w:jc w:val="center"/>
            </w:pPr>
            <w:r>
              <w:rPr>
                <w:rFonts w:ascii="宋体" w:hAnsi="宋体" w:eastAsia="宋体"/>
                <w:sz w:val="16"/>
              </w:rPr>
              <w:t>—</w:t>
            </w:r>
          </w:p>
        </w:tc>
      </w:tr>
      <w:tr w14:paraId="2E0B67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1990B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4EE6C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834C5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B7936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C497D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A238F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440EA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05D33">
            <w:pPr>
              <w:jc w:val="center"/>
            </w:pPr>
            <w:r>
              <w:rPr>
                <w:rFonts w:ascii="宋体" w:hAnsi="宋体" w:eastAsia="宋体"/>
                <w:sz w:val="16"/>
              </w:rPr>
              <w:t>—</w:t>
            </w:r>
          </w:p>
        </w:tc>
      </w:tr>
      <w:tr w14:paraId="269960A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7594D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52376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DBF3537">
            <w:pPr>
              <w:jc w:val="center"/>
            </w:pPr>
            <w:r>
              <w:rPr>
                <w:rFonts w:ascii="宋体" w:hAnsi="宋体" w:eastAsia="宋体"/>
                <w:sz w:val="16"/>
              </w:rPr>
              <w:t>实际完成情况</w:t>
            </w:r>
          </w:p>
        </w:tc>
      </w:tr>
      <w:tr w14:paraId="3AD5DF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44A78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777A48">
            <w:pPr>
              <w:jc w:val="both"/>
            </w:pPr>
            <w:r>
              <w:rPr>
                <w:rFonts w:ascii="宋体" w:hAnsi="宋体" w:eastAsia="宋体"/>
                <w:sz w:val="16"/>
              </w:rPr>
              <w:t>根据伊州财教{2023}61号文件《关于提前下达中央2024年国家文物保护资金预算的通知》文件精神、实施《伊犁将军府武备库修缮工程</w:t>
            </w:r>
            <w:r>
              <w:rPr>
                <w:rFonts w:hint="eastAsia" w:ascii="宋体" w:hAnsi="宋体"/>
                <w:sz w:val="16"/>
                <w:lang w:eastAsia="zh-CN"/>
              </w:rPr>
              <w:t>》《</w:t>
            </w:r>
            <w:r>
              <w:rPr>
                <w:rFonts w:ascii="宋体" w:hAnsi="宋体" w:eastAsia="宋体"/>
                <w:sz w:val="16"/>
              </w:rPr>
              <w:t>伊犁将军府安防工程</w:t>
            </w:r>
            <w:r>
              <w:rPr>
                <w:rFonts w:hint="eastAsia" w:ascii="宋体" w:hAnsi="宋体"/>
                <w:sz w:val="16"/>
                <w:lang w:eastAsia="zh-CN"/>
              </w:rPr>
              <w:t>》《</w:t>
            </w:r>
            <w:r>
              <w:rPr>
                <w:rFonts w:ascii="宋体" w:hAnsi="宋体" w:eastAsia="宋体"/>
                <w:sz w:val="16"/>
              </w:rPr>
              <w:t>伊犁将军府防雷工程</w:t>
            </w:r>
            <w:r>
              <w:rPr>
                <w:rFonts w:hint="eastAsia" w:ascii="宋体" w:hAnsi="宋体"/>
                <w:sz w:val="16"/>
                <w:lang w:eastAsia="zh-CN"/>
              </w:rPr>
              <w:t>》《</w:t>
            </w:r>
            <w:r>
              <w:rPr>
                <w:rFonts w:ascii="宋体" w:hAnsi="宋体" w:eastAsia="宋体"/>
                <w:sz w:val="16"/>
              </w:rPr>
              <w:t>惠远钟鼓楼防雷工程》四个项目。</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C06A9C8">
            <w:pPr>
              <w:jc w:val="both"/>
            </w:pPr>
            <w:r>
              <w:rPr>
                <w:rFonts w:ascii="宋体" w:hAnsi="宋体" w:eastAsia="宋体"/>
                <w:sz w:val="16"/>
              </w:rPr>
              <w:t>2024年实施的四个文物保护项目中《伊犁将军府安防工程</w:t>
            </w:r>
            <w:r>
              <w:rPr>
                <w:rFonts w:hint="eastAsia" w:ascii="宋体" w:hAnsi="宋体"/>
                <w:sz w:val="16"/>
                <w:lang w:eastAsia="zh-CN"/>
              </w:rPr>
              <w:t>》《</w:t>
            </w:r>
            <w:r>
              <w:rPr>
                <w:rFonts w:ascii="宋体" w:hAnsi="宋体" w:eastAsia="宋体"/>
                <w:sz w:val="16"/>
              </w:rPr>
              <w:t>伊犁将军府防雷工程</w:t>
            </w:r>
            <w:r>
              <w:rPr>
                <w:rFonts w:hint="eastAsia" w:ascii="宋体" w:hAnsi="宋体"/>
                <w:sz w:val="16"/>
                <w:lang w:eastAsia="zh-CN"/>
              </w:rPr>
              <w:t>》《</w:t>
            </w:r>
            <w:r>
              <w:rPr>
                <w:rFonts w:ascii="宋体" w:hAnsi="宋体" w:eastAsia="宋体"/>
                <w:sz w:val="16"/>
              </w:rPr>
              <w:t>惠远钟鼓楼防雷工程》等三个项目已竣工验收，《伊犁将军府武备库修缮工程》项目已竣工待验收。提高文物保护水平，进一步完善霍城县全国重点文物保护单位的保护力度。</w:t>
            </w:r>
          </w:p>
        </w:tc>
      </w:tr>
      <w:tr w14:paraId="5FE0EB2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BDE13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E6F2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67BD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72E5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1778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AC022">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0C2B9">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4C903">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8D2C8">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7705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C909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1C05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B3F2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38377">
            <w:pPr>
              <w:jc w:val="center"/>
            </w:pPr>
            <w:r>
              <w:rPr>
                <w:rFonts w:ascii="宋体" w:hAnsi="宋体" w:eastAsia="宋体"/>
                <w:sz w:val="16"/>
              </w:rPr>
              <w:t>偏差原因分析及改进措施</w:t>
            </w:r>
          </w:p>
        </w:tc>
      </w:tr>
      <w:tr w14:paraId="09551C9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63972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08227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B89F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AFA92">
            <w:pPr>
              <w:jc w:val="center"/>
            </w:pPr>
            <w:r>
              <w:rPr>
                <w:rFonts w:ascii="宋体" w:hAnsi="宋体" w:eastAsia="宋体"/>
                <w:sz w:val="16"/>
              </w:rPr>
              <w:t>全国重点文物保护单位文物保护项目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EF70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DCAED">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F9D20">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848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D58B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3D100">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F946A">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1D14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EAED8">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F4B6B">
            <w:pPr>
              <w:jc w:val="center"/>
            </w:pPr>
          </w:p>
        </w:tc>
      </w:tr>
      <w:tr w14:paraId="1E3602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B7EB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91F05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E642E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A4B74">
            <w:pPr>
              <w:jc w:val="center"/>
            </w:pPr>
            <w:r>
              <w:rPr>
                <w:rFonts w:ascii="宋体" w:hAnsi="宋体" w:eastAsia="宋体"/>
                <w:sz w:val="16"/>
              </w:rPr>
              <w:t>安全事故发生率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CE30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C1F7B">
            <w:pPr>
              <w:jc w:val="center"/>
            </w:pPr>
            <w:r>
              <w:rPr>
                <w:rFonts w:ascii="宋体" w:hAnsi="宋体" w:eastAsia="宋体"/>
                <w:sz w:val="16"/>
              </w:rPr>
              <w:t>&lt;=0.05%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C8E19">
            <w:pPr>
              <w:jc w:val="center"/>
            </w:pPr>
            <w:r>
              <w:rPr>
                <w:rFonts w:ascii="宋体" w:hAnsi="宋体" w:eastAsia="宋体"/>
                <w:sz w:val="16"/>
              </w:rPr>
              <w:t>0.05%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19F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5EB4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5DD68">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A02B0">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D2FF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0FCB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C59E5">
            <w:pPr>
              <w:jc w:val="center"/>
            </w:pPr>
          </w:p>
        </w:tc>
      </w:tr>
      <w:tr w14:paraId="181320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CF6A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7E47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7E2C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1FE8E">
            <w:pPr>
              <w:jc w:val="center"/>
            </w:pPr>
            <w:r>
              <w:rPr>
                <w:rFonts w:ascii="宋体" w:hAnsi="宋体" w:eastAsia="宋体"/>
                <w:sz w:val="16"/>
              </w:rPr>
              <w:t>文物损毁、违规修复发生率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DCB5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785A3">
            <w:pPr>
              <w:jc w:val="center"/>
            </w:pPr>
            <w:r>
              <w:rPr>
                <w:rFonts w:ascii="宋体" w:hAnsi="宋体" w:eastAsia="宋体"/>
                <w:sz w:val="16"/>
              </w:rPr>
              <w:t>&lt;=0.05%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384BC">
            <w:pPr>
              <w:jc w:val="center"/>
            </w:pPr>
            <w:r>
              <w:rPr>
                <w:rFonts w:ascii="宋体" w:hAnsi="宋体" w:eastAsia="宋体"/>
                <w:sz w:val="16"/>
              </w:rPr>
              <w:t>0.05%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5A4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311E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3B1F2">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576E1">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D362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4E29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63B3F">
            <w:pPr>
              <w:jc w:val="center"/>
            </w:pPr>
          </w:p>
        </w:tc>
      </w:tr>
      <w:tr w14:paraId="22018C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85DC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9CCB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020D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ED2F0">
            <w:pPr>
              <w:jc w:val="center"/>
            </w:pPr>
            <w:r>
              <w:rPr>
                <w:rFonts w:ascii="宋体" w:hAnsi="宋体" w:eastAsia="宋体"/>
                <w:sz w:val="16"/>
              </w:rPr>
              <w:t>项目按计划完成率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AF17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E9169">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5AF78">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78BE0">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FFE9A">
            <w:pPr>
              <w:jc w:val="center"/>
            </w:pPr>
            <w:r>
              <w:rPr>
                <w:rFonts w:ascii="宋体" w:hAnsi="宋体" w:eastAsia="宋体"/>
                <w:sz w:val="16"/>
              </w:rPr>
              <w:t>6.8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7364C">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C2B0F">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9D4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BF97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7C4BA">
            <w:pPr>
              <w:jc w:val="center"/>
            </w:pPr>
            <w:r>
              <w:rPr>
                <w:rFonts w:ascii="宋体" w:hAnsi="宋体" w:eastAsia="宋体"/>
                <w:sz w:val="16"/>
              </w:rPr>
              <w:t>四个项目施工都已完成，伊犁将军府防雷、安防和惠远钟鼓楼防雷工程已完成验收进入审计阶段未结算定案，其中武备库修缮项目因施工方提交资料滞后、未及时到位导致影响验收和拨付进度</w:t>
            </w:r>
          </w:p>
        </w:tc>
      </w:tr>
      <w:tr w14:paraId="18D0F3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FD0A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65A2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BCCD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7A1C3">
            <w:pPr>
              <w:jc w:val="center"/>
            </w:pPr>
            <w:r>
              <w:rPr>
                <w:rFonts w:ascii="宋体" w:hAnsi="宋体" w:eastAsia="宋体"/>
                <w:sz w:val="16"/>
              </w:rPr>
              <w:t>文物损毁修复及时率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83B7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2E1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1FAAB">
            <w:pPr>
              <w:jc w:val="center"/>
            </w:pPr>
            <w:r>
              <w:rPr>
                <w:rFonts w:ascii="宋体" w:hAnsi="宋体" w:eastAsia="宋体"/>
                <w:sz w:val="16"/>
              </w:rPr>
              <w:t>1005%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964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F28D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8761E">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656DB">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B05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B47F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073EF">
            <w:pPr>
              <w:jc w:val="center"/>
            </w:pPr>
          </w:p>
        </w:tc>
      </w:tr>
      <w:tr w14:paraId="42AA98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01B4C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442C2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7B9F1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A4D4F">
            <w:pPr>
              <w:jc w:val="center"/>
            </w:pPr>
            <w:r>
              <w:rPr>
                <w:rFonts w:ascii="宋体" w:hAnsi="宋体" w:eastAsia="宋体"/>
                <w:sz w:val="16"/>
              </w:rPr>
              <w:t>伊犁将军府武备库修缮工程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D456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872DB">
            <w:pPr>
              <w:jc w:val="center"/>
            </w:pPr>
            <w:r>
              <w:rPr>
                <w:rFonts w:ascii="宋体" w:hAnsi="宋体" w:eastAsia="宋体"/>
                <w:sz w:val="16"/>
              </w:rPr>
              <w:t>=121万元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41A6E">
            <w:pPr>
              <w:jc w:val="center"/>
            </w:pPr>
            <w:r>
              <w:rPr>
                <w:rFonts w:ascii="宋体" w:hAnsi="宋体" w:eastAsia="宋体"/>
                <w:sz w:val="16"/>
              </w:rPr>
              <w:t>70.55万元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4D048">
            <w:pPr>
              <w:jc w:val="center"/>
            </w:pPr>
            <w:r>
              <w:rPr>
                <w:rFonts w:ascii="宋体" w:hAnsi="宋体" w:eastAsia="宋体"/>
                <w:sz w:val="16"/>
              </w:rPr>
              <w:t>58.31%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01C1B">
            <w:pPr>
              <w:jc w:val="center"/>
            </w:pPr>
            <w:r>
              <w:rPr>
                <w:rFonts w:ascii="宋体" w:hAnsi="宋体" w:eastAsia="宋体"/>
                <w:sz w:val="16"/>
              </w:rPr>
              <w:t>2.92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C1A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39CFA">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056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98AC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F7F52">
            <w:pPr>
              <w:jc w:val="center"/>
            </w:pPr>
            <w:r>
              <w:rPr>
                <w:rFonts w:ascii="宋体" w:hAnsi="宋体" w:eastAsia="宋体"/>
                <w:sz w:val="16"/>
              </w:rPr>
              <w:t>施工方提交资料速度滞后，未能及时到位，导致影响竣工验收与资金拨付进度</w:t>
            </w:r>
          </w:p>
        </w:tc>
      </w:tr>
      <w:tr w14:paraId="193028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4A58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4428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5FD2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F64B7">
            <w:pPr>
              <w:jc w:val="center"/>
            </w:pPr>
            <w:r>
              <w:rPr>
                <w:rFonts w:ascii="宋体" w:hAnsi="宋体" w:eastAsia="宋体"/>
                <w:sz w:val="16"/>
              </w:rPr>
              <w:t>伊犁将军府安防工程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4469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358DF">
            <w:pPr>
              <w:jc w:val="center"/>
            </w:pPr>
            <w:r>
              <w:rPr>
                <w:rFonts w:ascii="宋体" w:hAnsi="宋体" w:eastAsia="宋体"/>
                <w:sz w:val="16"/>
              </w:rPr>
              <w:t>=262万元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DDFC8">
            <w:pPr>
              <w:jc w:val="center"/>
            </w:pPr>
            <w:r>
              <w:rPr>
                <w:rFonts w:ascii="宋体" w:hAnsi="宋体" w:eastAsia="宋体"/>
                <w:sz w:val="16"/>
              </w:rPr>
              <w:t>199.43万元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BF52C">
            <w:pPr>
              <w:jc w:val="center"/>
            </w:pPr>
            <w:r>
              <w:rPr>
                <w:rFonts w:ascii="宋体" w:hAnsi="宋体" w:eastAsia="宋体"/>
                <w:sz w:val="16"/>
              </w:rPr>
              <w:t>76.12%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E0F6D">
            <w:pPr>
              <w:jc w:val="center"/>
            </w:pPr>
            <w:r>
              <w:rPr>
                <w:rFonts w:ascii="宋体" w:hAnsi="宋体" w:eastAsia="宋体"/>
                <w:sz w:val="16"/>
              </w:rPr>
              <w:t>3.81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4D4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4E763">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0D1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A437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62A7A">
            <w:pPr>
              <w:jc w:val="center"/>
            </w:pPr>
            <w:r>
              <w:rPr>
                <w:rFonts w:ascii="宋体" w:hAnsi="宋体" w:eastAsia="宋体"/>
                <w:sz w:val="16"/>
              </w:rPr>
              <w:t>项目已进入审计阶段，初核已完成但未结算定案，结算定案后将按合同支付</w:t>
            </w:r>
          </w:p>
        </w:tc>
      </w:tr>
      <w:tr w14:paraId="5BF107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5F49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BD51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52B7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0B42B">
            <w:pPr>
              <w:jc w:val="center"/>
            </w:pPr>
            <w:r>
              <w:rPr>
                <w:rFonts w:ascii="宋体" w:hAnsi="宋体" w:eastAsia="宋体"/>
                <w:sz w:val="16"/>
              </w:rPr>
              <w:t>伊犁将军府防雷工程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50A4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DC2A1">
            <w:pPr>
              <w:jc w:val="center"/>
            </w:pPr>
            <w:r>
              <w:rPr>
                <w:rFonts w:ascii="宋体" w:hAnsi="宋体" w:eastAsia="宋体"/>
                <w:sz w:val="16"/>
              </w:rPr>
              <w:t>=166万元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659EB">
            <w:pPr>
              <w:jc w:val="center"/>
            </w:pPr>
            <w:r>
              <w:rPr>
                <w:rFonts w:ascii="宋体" w:hAnsi="宋体" w:eastAsia="宋体"/>
                <w:sz w:val="16"/>
              </w:rPr>
              <w:t>113.17万元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F2948">
            <w:pPr>
              <w:jc w:val="center"/>
            </w:pPr>
            <w:r>
              <w:rPr>
                <w:rFonts w:ascii="宋体" w:hAnsi="宋体" w:eastAsia="宋体"/>
                <w:sz w:val="16"/>
              </w:rPr>
              <w:t>68.17%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B5555">
            <w:pPr>
              <w:jc w:val="center"/>
            </w:pPr>
            <w:r>
              <w:rPr>
                <w:rFonts w:ascii="宋体" w:hAnsi="宋体" w:eastAsia="宋体"/>
                <w:sz w:val="16"/>
              </w:rPr>
              <w:t>3.41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CCA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BCE3C">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CD5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9FE3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517CB">
            <w:pPr>
              <w:jc w:val="center"/>
            </w:pPr>
            <w:r>
              <w:rPr>
                <w:rFonts w:ascii="宋体" w:hAnsi="宋体" w:eastAsia="宋体"/>
                <w:sz w:val="16"/>
              </w:rPr>
              <w:t>项目已进入审计阶段，初核已完成但未结算定案，结算定案后将按合同支付</w:t>
            </w:r>
          </w:p>
        </w:tc>
      </w:tr>
      <w:tr w14:paraId="0E5D82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B720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83C2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3AEA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45875">
            <w:pPr>
              <w:jc w:val="center"/>
            </w:pPr>
            <w:r>
              <w:rPr>
                <w:rFonts w:ascii="宋体" w:hAnsi="宋体" w:eastAsia="宋体"/>
                <w:sz w:val="16"/>
              </w:rPr>
              <w:t>惠远钟鼓楼防雷工程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6AEE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7A6F5">
            <w:pPr>
              <w:jc w:val="center"/>
            </w:pPr>
            <w:r>
              <w:rPr>
                <w:rFonts w:ascii="宋体" w:hAnsi="宋体" w:eastAsia="宋体"/>
                <w:sz w:val="16"/>
              </w:rPr>
              <w:t>=59万元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7C894">
            <w:pPr>
              <w:jc w:val="center"/>
            </w:pPr>
            <w:r>
              <w:rPr>
                <w:rFonts w:ascii="宋体" w:hAnsi="宋体" w:eastAsia="宋体"/>
                <w:sz w:val="16"/>
              </w:rPr>
              <w:t>39.9万元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9B767">
            <w:pPr>
              <w:jc w:val="center"/>
            </w:pPr>
            <w:r>
              <w:rPr>
                <w:rFonts w:ascii="宋体" w:hAnsi="宋体" w:eastAsia="宋体"/>
                <w:sz w:val="16"/>
              </w:rPr>
              <w:t>67.63%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DAA00">
            <w:pPr>
              <w:jc w:val="center"/>
            </w:pPr>
            <w:r>
              <w:rPr>
                <w:rFonts w:ascii="宋体" w:hAnsi="宋体" w:eastAsia="宋体"/>
                <w:sz w:val="16"/>
              </w:rPr>
              <w:t>3.38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799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E60D0">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571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CB6D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D57D9">
            <w:pPr>
              <w:jc w:val="center"/>
            </w:pPr>
            <w:r>
              <w:rPr>
                <w:rFonts w:ascii="宋体" w:hAnsi="宋体" w:eastAsia="宋体"/>
                <w:sz w:val="16"/>
              </w:rPr>
              <w:t>项目已进入审计阶段，初核已完成但未结算定案，结算定案后将按合同支付</w:t>
            </w:r>
          </w:p>
        </w:tc>
      </w:tr>
      <w:tr w14:paraId="06FCA6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EC9F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F387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FDF1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38D91">
            <w:pPr>
              <w:jc w:val="center"/>
            </w:pPr>
            <w:r>
              <w:rPr>
                <w:rFonts w:ascii="宋体" w:hAnsi="宋体" w:eastAsia="宋体"/>
                <w:sz w:val="16"/>
              </w:rPr>
              <w:t>提升全国文物保护水平与全民文物保护意识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B4CC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CDF63">
            <w:pPr>
              <w:jc w:val="center"/>
            </w:pPr>
            <w:r>
              <w:rPr>
                <w:rFonts w:ascii="宋体" w:hAnsi="宋体" w:eastAsia="宋体"/>
                <w:sz w:val="16"/>
              </w:rPr>
              <w:t>比上一年度提升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1122E">
            <w:pPr>
              <w:jc w:val="center"/>
            </w:pPr>
            <w:r>
              <w:rPr>
                <w:rFonts w:ascii="宋体" w:hAnsi="宋体" w:eastAsia="宋体"/>
                <w:sz w:val="16"/>
              </w:rPr>
              <w:t>比上一年度提升</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C9B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69BF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C597B">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0ECF6">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4E0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0FF2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C9229">
            <w:pPr>
              <w:jc w:val="center"/>
            </w:pPr>
          </w:p>
        </w:tc>
      </w:tr>
      <w:tr w14:paraId="7E4FAE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5F99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BD70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F357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662B6">
            <w:pPr>
              <w:jc w:val="center"/>
            </w:pPr>
            <w:r>
              <w:rPr>
                <w:rFonts w:ascii="宋体" w:hAnsi="宋体" w:eastAsia="宋体"/>
                <w:sz w:val="16"/>
              </w:rPr>
              <w:t>社会公众对重点文物保护满意度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B0A2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174C2">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785CB">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B1C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3A67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321D2">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2F3A2">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430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3134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6BAA0">
            <w:pPr>
              <w:jc w:val="center"/>
            </w:pPr>
          </w:p>
        </w:tc>
      </w:tr>
      <w:tr w14:paraId="1A0D908D">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0E9E59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74E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2E5B4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5D8E9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F3CE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8119B">
            <w:pPr>
              <w:jc w:val="center"/>
            </w:pPr>
            <w:r>
              <w:rPr>
                <w:rFonts w:ascii="宋体" w:hAnsi="宋体" w:eastAsia="宋体"/>
                <w:sz w:val="16"/>
              </w:rPr>
              <w:t>84.71分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6D872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5B17B6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54A7D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82107C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B02B503"/>
        </w:tc>
      </w:tr>
    </w:tbl>
    <w:p w14:paraId="149DD8B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280C129E">
        <w:tblPrEx>
          <w:tblCellMar>
            <w:top w:w="0" w:type="dxa"/>
            <w:left w:w="108" w:type="dxa"/>
            <w:bottom w:w="0" w:type="dxa"/>
            <w:right w:w="108" w:type="dxa"/>
          </w:tblCellMar>
        </w:tblPrEx>
        <w:tc>
          <w:tcPr>
            <w:tcW w:w="8848" w:type="dxa"/>
            <w:gridSpan w:val="14"/>
            <w:vAlign w:val="center"/>
          </w:tcPr>
          <w:p w14:paraId="2A4F4624">
            <w:pPr>
              <w:jc w:val="center"/>
            </w:pPr>
            <w:r>
              <w:rPr>
                <w:rFonts w:ascii="宋体" w:hAnsi="宋体" w:eastAsia="宋体"/>
                <w:sz w:val="24"/>
              </w:rPr>
              <w:t>项目支出绩效自评表</w:t>
            </w:r>
          </w:p>
        </w:tc>
      </w:tr>
      <w:tr w14:paraId="30550222">
        <w:tblPrEx>
          <w:tblCellMar>
            <w:top w:w="0" w:type="dxa"/>
            <w:left w:w="108" w:type="dxa"/>
            <w:bottom w:w="0" w:type="dxa"/>
            <w:right w:w="108" w:type="dxa"/>
          </w:tblCellMar>
        </w:tblPrEx>
        <w:tc>
          <w:tcPr>
            <w:tcW w:w="8848" w:type="dxa"/>
            <w:gridSpan w:val="14"/>
            <w:vAlign w:val="center"/>
          </w:tcPr>
          <w:p w14:paraId="333DF23F">
            <w:pPr>
              <w:jc w:val="center"/>
            </w:pPr>
            <w:r>
              <w:rPr>
                <w:rFonts w:ascii="宋体" w:hAnsi="宋体" w:eastAsia="宋体"/>
                <w:sz w:val="24"/>
              </w:rPr>
              <w:t>(2024年度)</w:t>
            </w:r>
          </w:p>
        </w:tc>
      </w:tr>
      <w:tr w14:paraId="2BA37E3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977D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6F9F6B3">
            <w:pPr>
              <w:jc w:val="center"/>
            </w:pPr>
            <w:r>
              <w:rPr>
                <w:rFonts w:ascii="宋体" w:hAnsi="宋体" w:eastAsia="宋体"/>
                <w:sz w:val="16"/>
              </w:rPr>
              <w:t>自治区2024年广播电视“村村通”运行维护聘用人员项目</w:t>
            </w:r>
          </w:p>
        </w:tc>
      </w:tr>
      <w:tr w14:paraId="606444F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D746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9EA483">
            <w:pPr>
              <w:jc w:val="center"/>
            </w:pPr>
            <w:r>
              <w:rPr>
                <w:rFonts w:ascii="宋体" w:hAnsi="宋体" w:eastAsia="宋体"/>
                <w:sz w:val="16"/>
              </w:rPr>
              <w:t>霍城县文化体育广播电视和旅游局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4114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70176F1">
            <w:pPr>
              <w:jc w:val="center"/>
            </w:pPr>
            <w:r>
              <w:rPr>
                <w:rFonts w:ascii="宋体" w:hAnsi="宋体" w:eastAsia="宋体"/>
                <w:sz w:val="16"/>
              </w:rPr>
              <w:t>霍城县文化体育广播电视和旅游局</w:t>
            </w:r>
          </w:p>
        </w:tc>
      </w:tr>
      <w:tr w14:paraId="6B7A611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3453F2">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07DBA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FF8AC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1AD31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55C77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14B40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73341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85865">
            <w:pPr>
              <w:jc w:val="center"/>
            </w:pPr>
            <w:r>
              <w:rPr>
                <w:rFonts w:ascii="宋体" w:hAnsi="宋体" w:eastAsia="宋体"/>
                <w:sz w:val="16"/>
              </w:rPr>
              <w:t>得分</w:t>
            </w:r>
          </w:p>
        </w:tc>
      </w:tr>
      <w:tr w14:paraId="6F5B23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20739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6070F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B7AD3E">
            <w:pPr>
              <w:jc w:val="center"/>
            </w:pPr>
            <w:r>
              <w:rPr>
                <w:rFonts w:ascii="宋体" w:hAnsi="宋体" w:eastAsia="宋体"/>
                <w:sz w:val="16"/>
              </w:rPr>
              <w:t>11.38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E75C2F">
            <w:pPr>
              <w:jc w:val="center"/>
            </w:pPr>
            <w:r>
              <w:rPr>
                <w:rFonts w:ascii="宋体" w:hAnsi="宋体" w:eastAsia="宋体"/>
                <w:sz w:val="16"/>
              </w:rPr>
              <w:t>11.38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B1CA14">
            <w:pPr>
              <w:jc w:val="center"/>
            </w:pPr>
            <w:r>
              <w:rPr>
                <w:rFonts w:ascii="宋体" w:hAnsi="宋体" w:eastAsia="宋体"/>
                <w:sz w:val="16"/>
              </w:rPr>
              <w:t>11.38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9A8B5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1D2AF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9CC4E">
            <w:pPr>
              <w:jc w:val="center"/>
            </w:pPr>
            <w:r>
              <w:rPr>
                <w:rFonts w:ascii="宋体" w:hAnsi="宋体" w:eastAsia="宋体"/>
                <w:sz w:val="16"/>
              </w:rPr>
              <w:t>10.00</w:t>
            </w:r>
          </w:p>
        </w:tc>
      </w:tr>
      <w:tr w14:paraId="19BE69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3D91B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20F9E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EA8104">
            <w:pPr>
              <w:jc w:val="center"/>
            </w:pPr>
            <w:r>
              <w:rPr>
                <w:rFonts w:ascii="宋体" w:hAnsi="宋体" w:eastAsia="宋体"/>
                <w:sz w:val="16"/>
              </w:rPr>
              <w:t>11.38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5D5A33">
            <w:pPr>
              <w:jc w:val="center"/>
            </w:pPr>
            <w:r>
              <w:rPr>
                <w:rFonts w:ascii="宋体" w:hAnsi="宋体" w:eastAsia="宋体"/>
                <w:sz w:val="16"/>
              </w:rPr>
              <w:t>11.38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8D8BBA">
            <w:pPr>
              <w:jc w:val="center"/>
            </w:pPr>
            <w:r>
              <w:rPr>
                <w:rFonts w:ascii="宋体" w:hAnsi="宋体" w:eastAsia="宋体"/>
                <w:sz w:val="16"/>
              </w:rPr>
              <w:t>11.38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FF64E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3CB36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64660">
            <w:pPr>
              <w:jc w:val="center"/>
            </w:pPr>
            <w:r>
              <w:rPr>
                <w:rFonts w:ascii="宋体" w:hAnsi="宋体" w:eastAsia="宋体"/>
                <w:sz w:val="16"/>
              </w:rPr>
              <w:t>—</w:t>
            </w:r>
          </w:p>
        </w:tc>
      </w:tr>
      <w:tr w14:paraId="7E7EB4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E3BB0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E7A91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97314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19CCE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0F082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40469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6A99C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E95F5">
            <w:pPr>
              <w:jc w:val="center"/>
            </w:pPr>
            <w:r>
              <w:rPr>
                <w:rFonts w:ascii="宋体" w:hAnsi="宋体" w:eastAsia="宋体"/>
                <w:sz w:val="16"/>
              </w:rPr>
              <w:t>—</w:t>
            </w:r>
          </w:p>
        </w:tc>
      </w:tr>
      <w:tr w14:paraId="6AE0651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E69D06">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E2D23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FB042BE">
            <w:pPr>
              <w:jc w:val="center"/>
            </w:pPr>
            <w:r>
              <w:rPr>
                <w:rFonts w:ascii="宋体" w:hAnsi="宋体" w:eastAsia="宋体"/>
                <w:sz w:val="16"/>
              </w:rPr>
              <w:t>实际完成情况</w:t>
            </w:r>
          </w:p>
        </w:tc>
      </w:tr>
      <w:tr w14:paraId="4B75A5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475C2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52FF52">
            <w:pPr>
              <w:jc w:val="both"/>
            </w:pPr>
            <w:r>
              <w:rPr>
                <w:rFonts w:ascii="宋体" w:hAnsi="宋体" w:eastAsia="宋体"/>
                <w:sz w:val="16"/>
              </w:rPr>
              <w:t>对全县辖区内的广播电视设备设施安装进行有目标、有计划、有部署、有安排</w:t>
            </w:r>
            <w:r>
              <w:rPr>
                <w:rFonts w:hint="eastAsia" w:ascii="宋体" w:hAnsi="宋体"/>
                <w:sz w:val="16"/>
                <w:lang w:eastAsia="zh-CN"/>
              </w:rPr>
              <w:t>地</w:t>
            </w:r>
            <w:r>
              <w:rPr>
                <w:rFonts w:ascii="宋体" w:hAnsi="宋体" w:eastAsia="宋体"/>
                <w:sz w:val="16"/>
              </w:rPr>
              <w:t>进行清查，做到使全县广播电视设施安装运转情况心中有数，利用广播电视媒体及发放宣传单等形式进行宣传。</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7273FD8">
            <w:pPr>
              <w:jc w:val="both"/>
            </w:pPr>
            <w:r>
              <w:rPr>
                <w:rFonts w:ascii="宋体" w:hAnsi="宋体" w:eastAsia="宋体"/>
                <w:sz w:val="16"/>
              </w:rPr>
              <w:t>按照年初计划按月完成“村村通”维护人员补助经费，全年共发放12个月共计11.38万元，有效维护村村通正常运行，保障全县群众正常收听收看广播节目。</w:t>
            </w:r>
          </w:p>
        </w:tc>
      </w:tr>
      <w:tr w14:paraId="4BC6C42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DE587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F924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1DFC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CF9B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CDAF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0461B">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C8789">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1D1A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C86B1">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562C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F7A5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446C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4ACD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F1C66">
            <w:pPr>
              <w:jc w:val="center"/>
            </w:pPr>
            <w:r>
              <w:rPr>
                <w:rFonts w:ascii="宋体" w:hAnsi="宋体" w:eastAsia="宋体"/>
                <w:sz w:val="16"/>
              </w:rPr>
              <w:t>偏差原因分析及改进措施</w:t>
            </w:r>
          </w:p>
        </w:tc>
      </w:tr>
      <w:tr w14:paraId="146C93D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0DB81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648CD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B0149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56D56">
            <w:pPr>
              <w:jc w:val="center"/>
            </w:pPr>
            <w:r>
              <w:rPr>
                <w:rFonts w:ascii="宋体" w:hAnsi="宋体" w:eastAsia="宋体"/>
                <w:sz w:val="16"/>
              </w:rPr>
              <w:t>发放（补助）人数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A8CE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00A07">
            <w:pPr>
              <w:jc w:val="center"/>
            </w:pPr>
            <w:r>
              <w:rPr>
                <w:rFonts w:ascii="宋体" w:hAnsi="宋体" w:eastAsia="宋体"/>
                <w:sz w:val="16"/>
              </w:rPr>
              <w: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A272A">
            <w:pPr>
              <w:jc w:val="center"/>
            </w:pPr>
            <w:r>
              <w:rPr>
                <w:rFonts w:ascii="宋体" w:hAnsi="宋体" w:eastAsia="宋体"/>
                <w:sz w:val="16"/>
              </w:rPr>
              <w: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F4B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23E9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EA4DA">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C5905">
            <w:pPr>
              <w:jc w:val="center"/>
            </w:pPr>
            <w:r>
              <w:rPr>
                <w:rFonts w:ascii="宋体" w:hAnsi="宋体" w:eastAsia="宋体"/>
                <w:sz w:val="16"/>
              </w:rPr>
              <w: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D14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E6F1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17009">
            <w:pPr>
              <w:jc w:val="center"/>
            </w:pPr>
          </w:p>
        </w:tc>
      </w:tr>
      <w:tr w14:paraId="56C1E6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D7D4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01FA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6E5C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70893">
            <w:pPr>
              <w:jc w:val="center"/>
            </w:pPr>
            <w:r>
              <w:rPr>
                <w:rFonts w:ascii="宋体" w:hAnsi="宋体" w:eastAsia="宋体"/>
                <w:sz w:val="16"/>
              </w:rPr>
              <w:t>发放（补助）次数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CB15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A8DE6">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339C2">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848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0CC5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48547">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A0F1B">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816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218A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D70F4">
            <w:pPr>
              <w:jc w:val="center"/>
            </w:pPr>
          </w:p>
        </w:tc>
      </w:tr>
      <w:tr w14:paraId="5EA368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DFD0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495D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206E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AB7A9">
            <w:pPr>
              <w:jc w:val="center"/>
            </w:pPr>
            <w:r>
              <w:rPr>
                <w:rFonts w:ascii="宋体" w:hAnsi="宋体" w:eastAsia="宋体"/>
                <w:sz w:val="16"/>
              </w:rPr>
              <w:t>聘用人员年度考核合格率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A9B0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511C7">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21EB6">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BE6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15F5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17C4F">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23C01">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E97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32FA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87990">
            <w:pPr>
              <w:jc w:val="center"/>
            </w:pPr>
          </w:p>
        </w:tc>
      </w:tr>
      <w:tr w14:paraId="350631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E432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D4402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584E0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B5D5B">
            <w:pPr>
              <w:jc w:val="center"/>
            </w:pPr>
            <w:r>
              <w:rPr>
                <w:rFonts w:ascii="宋体" w:hAnsi="宋体" w:eastAsia="宋体"/>
                <w:sz w:val="16"/>
              </w:rPr>
              <w:t>转移支付资金到位率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F58C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ED4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3CA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63E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48A2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7E0E9">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C68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9A9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2765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E49F2">
            <w:pPr>
              <w:jc w:val="center"/>
            </w:pPr>
          </w:p>
        </w:tc>
      </w:tr>
      <w:tr w14:paraId="599D49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4975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3BF2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A2C3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9E1FC">
            <w:pPr>
              <w:jc w:val="center"/>
            </w:pPr>
            <w:r>
              <w:rPr>
                <w:rFonts w:ascii="宋体" w:hAnsi="宋体" w:eastAsia="宋体"/>
                <w:sz w:val="16"/>
              </w:rPr>
              <w:t>资金发放（补助）及时率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0ED0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F9870">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A51B3">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98A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245A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C443A">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797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877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4C23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F786A">
            <w:pPr>
              <w:jc w:val="center"/>
            </w:pPr>
          </w:p>
        </w:tc>
      </w:tr>
      <w:tr w14:paraId="09DC8A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DDC4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6DD4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5742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3A9DA">
            <w:pPr>
              <w:jc w:val="center"/>
            </w:pPr>
            <w:r>
              <w:rPr>
                <w:rFonts w:ascii="宋体" w:hAnsi="宋体" w:eastAsia="宋体"/>
                <w:sz w:val="16"/>
              </w:rPr>
              <w:t>每次发放（补助）资金数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F87A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37B4F">
            <w:pPr>
              <w:jc w:val="center"/>
            </w:pPr>
            <w:r>
              <w:rPr>
                <w:rFonts w:ascii="宋体" w:hAnsi="宋体" w:eastAsia="宋体"/>
                <w:sz w:val="16"/>
              </w:rPr>
              <w:t>=9482元/次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FAE4B">
            <w:pPr>
              <w:jc w:val="center"/>
            </w:pPr>
            <w:r>
              <w:rPr>
                <w:rFonts w:ascii="宋体" w:hAnsi="宋体" w:eastAsia="宋体"/>
                <w:sz w:val="16"/>
              </w:rPr>
              <w:t>9482元/次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4AE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251F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CB1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A2B82">
            <w:pPr>
              <w:jc w:val="center"/>
            </w:pPr>
            <w:r>
              <w:rPr>
                <w:rFonts w:ascii="宋体" w:hAnsi="宋体" w:eastAsia="宋体"/>
                <w:sz w:val="16"/>
              </w:rPr>
              <w:t>9483元/次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4B8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768D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0D9E0">
            <w:pPr>
              <w:jc w:val="center"/>
            </w:pPr>
          </w:p>
        </w:tc>
      </w:tr>
      <w:tr w14:paraId="7F11AA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27E1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B295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BAF6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D24B7">
            <w:pPr>
              <w:jc w:val="center"/>
            </w:pPr>
            <w:r>
              <w:rPr>
                <w:rFonts w:ascii="宋体" w:hAnsi="宋体" w:eastAsia="宋体"/>
                <w:sz w:val="16"/>
              </w:rPr>
              <w:t>提高我区村村通运行维护水平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BF23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8D8D4">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27B50">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137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EC05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8D65F">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55B9B">
            <w:pPr>
              <w:jc w:val="center"/>
            </w:pP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24FF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D1B8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C07C6">
            <w:pPr>
              <w:jc w:val="center"/>
            </w:pPr>
          </w:p>
        </w:tc>
      </w:tr>
      <w:tr w14:paraId="1B6040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F5EA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CA6F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B8BE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84E81">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A4D5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1B6DA">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69863">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9C1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145C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9FE1A">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E83E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D91B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80DD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F3A64">
            <w:pPr>
              <w:jc w:val="center"/>
            </w:pPr>
          </w:p>
        </w:tc>
      </w:tr>
      <w:tr w14:paraId="6F5F24DD">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1D6C4A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B1A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5B2964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39B8B3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1629C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6754F">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F401A3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E641CF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50417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BA61A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0BC0B39"/>
        </w:tc>
      </w:tr>
    </w:tbl>
    <w:p w14:paraId="5DFCC09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776"/>
        <w:gridCol w:w="632"/>
        <w:gridCol w:w="632"/>
        <w:gridCol w:w="632"/>
        <w:gridCol w:w="632"/>
        <w:gridCol w:w="632"/>
        <w:gridCol w:w="632"/>
      </w:tblGrid>
      <w:tr w14:paraId="4F19C3F8">
        <w:tblPrEx>
          <w:tblCellMar>
            <w:top w:w="0" w:type="dxa"/>
            <w:left w:w="108" w:type="dxa"/>
            <w:bottom w:w="0" w:type="dxa"/>
            <w:right w:w="108" w:type="dxa"/>
          </w:tblCellMar>
        </w:tblPrEx>
        <w:tc>
          <w:tcPr>
            <w:tcW w:w="8848" w:type="dxa"/>
            <w:gridSpan w:val="14"/>
            <w:vAlign w:val="center"/>
          </w:tcPr>
          <w:p w14:paraId="10C54392">
            <w:pPr>
              <w:jc w:val="center"/>
            </w:pPr>
            <w:r>
              <w:rPr>
                <w:rFonts w:ascii="宋体" w:hAnsi="宋体" w:eastAsia="宋体"/>
                <w:sz w:val="24"/>
              </w:rPr>
              <w:t>项目支出绩效自评表</w:t>
            </w:r>
          </w:p>
        </w:tc>
      </w:tr>
      <w:tr w14:paraId="7386A82E">
        <w:tblPrEx>
          <w:tblCellMar>
            <w:top w:w="0" w:type="dxa"/>
            <w:left w:w="108" w:type="dxa"/>
            <w:bottom w:w="0" w:type="dxa"/>
            <w:right w:w="108" w:type="dxa"/>
          </w:tblCellMar>
        </w:tblPrEx>
        <w:tc>
          <w:tcPr>
            <w:tcW w:w="8848" w:type="dxa"/>
            <w:gridSpan w:val="14"/>
            <w:vAlign w:val="center"/>
          </w:tcPr>
          <w:p w14:paraId="34A9A74D">
            <w:pPr>
              <w:jc w:val="center"/>
            </w:pPr>
            <w:r>
              <w:rPr>
                <w:rFonts w:ascii="宋体" w:hAnsi="宋体" w:eastAsia="宋体"/>
                <w:sz w:val="24"/>
              </w:rPr>
              <w:t>(2024年度)</w:t>
            </w:r>
          </w:p>
        </w:tc>
      </w:tr>
      <w:tr w14:paraId="715BCB9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4C9F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5B591BD">
            <w:pPr>
              <w:jc w:val="center"/>
            </w:pPr>
            <w:r>
              <w:rPr>
                <w:rFonts w:ascii="宋体" w:hAnsi="宋体" w:eastAsia="宋体"/>
                <w:sz w:val="16"/>
              </w:rPr>
              <w:t>自治区S等级以上滑雪场银行贷款财政贴息资金</w:t>
            </w:r>
          </w:p>
        </w:tc>
      </w:tr>
      <w:tr w14:paraId="1F01A2F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8A3A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90F1F9">
            <w:pPr>
              <w:jc w:val="center"/>
            </w:pPr>
            <w:r>
              <w:rPr>
                <w:rFonts w:ascii="宋体" w:hAnsi="宋体" w:eastAsia="宋体"/>
                <w:sz w:val="16"/>
              </w:rPr>
              <w:t>霍城县文化体育广播电视和旅游局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96D7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B87180A">
            <w:pPr>
              <w:jc w:val="center"/>
            </w:pPr>
            <w:r>
              <w:rPr>
                <w:rFonts w:ascii="宋体" w:hAnsi="宋体" w:eastAsia="宋体"/>
                <w:sz w:val="16"/>
              </w:rPr>
              <w:t>霍城县文化体育广播电视和旅游局</w:t>
            </w:r>
          </w:p>
        </w:tc>
      </w:tr>
      <w:tr w14:paraId="3CCC2B7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E318EE">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99AA0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AAB63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BBFA2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F5995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FF536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82641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56736">
            <w:pPr>
              <w:jc w:val="center"/>
            </w:pPr>
            <w:r>
              <w:rPr>
                <w:rFonts w:ascii="宋体" w:hAnsi="宋体" w:eastAsia="宋体"/>
                <w:sz w:val="16"/>
              </w:rPr>
              <w:t>得分</w:t>
            </w:r>
          </w:p>
        </w:tc>
      </w:tr>
      <w:tr w14:paraId="07845A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C3C06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F3787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ABA4C7">
            <w:pPr>
              <w:jc w:val="center"/>
            </w:pPr>
            <w:r>
              <w:rPr>
                <w:rFonts w:ascii="宋体" w:hAnsi="宋体" w:eastAsia="宋体"/>
                <w:sz w:val="16"/>
              </w:rPr>
              <w:t>17.58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8F3989">
            <w:pPr>
              <w:jc w:val="center"/>
            </w:pPr>
            <w:r>
              <w:rPr>
                <w:rFonts w:ascii="宋体" w:hAnsi="宋体" w:eastAsia="宋体"/>
                <w:sz w:val="16"/>
              </w:rPr>
              <w:t>17.58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82589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1EF83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836D39">
            <w:pPr>
              <w:jc w:val="center"/>
            </w:pPr>
            <w:r>
              <w:rPr>
                <w:rFonts w:ascii="宋体" w:hAnsi="宋体" w:eastAsia="宋体"/>
                <w:sz w:val="16"/>
              </w:rPr>
              <w:t>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0D50A">
            <w:pPr>
              <w:jc w:val="center"/>
            </w:pPr>
            <w:r>
              <w:rPr>
                <w:rFonts w:ascii="宋体" w:hAnsi="宋体" w:eastAsia="宋体"/>
                <w:sz w:val="16"/>
              </w:rPr>
              <w:t>0.00</w:t>
            </w:r>
          </w:p>
        </w:tc>
      </w:tr>
      <w:tr w14:paraId="589A7F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E5679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8140B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0A764A">
            <w:pPr>
              <w:jc w:val="center"/>
            </w:pPr>
            <w:r>
              <w:rPr>
                <w:rFonts w:ascii="宋体" w:hAnsi="宋体" w:eastAsia="宋体"/>
                <w:sz w:val="16"/>
              </w:rPr>
              <w:t>17.58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EDD6A0">
            <w:pPr>
              <w:jc w:val="center"/>
            </w:pPr>
            <w:r>
              <w:rPr>
                <w:rFonts w:ascii="宋体" w:hAnsi="宋体" w:eastAsia="宋体"/>
                <w:sz w:val="16"/>
              </w:rPr>
              <w:t>17.58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7538B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03F09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69CF6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DD711">
            <w:pPr>
              <w:jc w:val="center"/>
            </w:pPr>
            <w:r>
              <w:rPr>
                <w:rFonts w:ascii="宋体" w:hAnsi="宋体" w:eastAsia="宋体"/>
                <w:sz w:val="16"/>
              </w:rPr>
              <w:t>—</w:t>
            </w:r>
          </w:p>
        </w:tc>
      </w:tr>
      <w:tr w14:paraId="203800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8311F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4FF2A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341F9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3C891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B2431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4AC15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1D707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85603">
            <w:pPr>
              <w:jc w:val="center"/>
            </w:pPr>
            <w:r>
              <w:rPr>
                <w:rFonts w:ascii="宋体" w:hAnsi="宋体" w:eastAsia="宋体"/>
                <w:sz w:val="16"/>
              </w:rPr>
              <w:t>—</w:t>
            </w:r>
          </w:p>
        </w:tc>
      </w:tr>
      <w:tr w14:paraId="64ECBCB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A8DA25">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17F66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BB292E5">
            <w:pPr>
              <w:jc w:val="center"/>
            </w:pPr>
            <w:r>
              <w:rPr>
                <w:rFonts w:ascii="宋体" w:hAnsi="宋体" w:eastAsia="宋体"/>
                <w:sz w:val="16"/>
              </w:rPr>
              <w:t>实际完成情况</w:t>
            </w:r>
          </w:p>
        </w:tc>
      </w:tr>
      <w:tr w14:paraId="14D2AC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FF14C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174F28">
            <w:pPr>
              <w:jc w:val="both"/>
            </w:pPr>
            <w:r>
              <w:rPr>
                <w:rFonts w:ascii="宋体" w:hAnsi="宋体" w:eastAsia="宋体"/>
                <w:sz w:val="16"/>
              </w:rPr>
              <w:t>为了推动冰雪运动和冰雪旅游高质量发展，充分发挥财政资金杠杆作用，撬动冰雪旅游经济发展，激励滑雪场地加强基础建设。根据伊犁哈萨克自治州财政局、伊犁哈萨克自治州文化广播电视和旅游局《关于下达自治区S等级以上滑雪场银行贷款财政贴息资金的通知》（伊州财教</w:t>
            </w:r>
            <w:r>
              <w:rPr>
                <w:rFonts w:hint="eastAsia" w:ascii="宋体" w:hAnsi="宋体"/>
                <w:sz w:val="16"/>
                <w:lang w:eastAsia="zh-CN"/>
              </w:rPr>
              <w:t>〔2024〕43号</w:t>
            </w:r>
            <w:r>
              <w:rPr>
                <w:rFonts w:ascii="宋体" w:hAnsi="宋体" w:eastAsia="宋体"/>
                <w:sz w:val="16"/>
              </w:rPr>
              <w:t>），经研究，现拨付下达2024年自治区S等级以上滑雪场银行贷款财政贴息17.58万元。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9C49C8F">
            <w:pPr>
              <w:jc w:val="both"/>
            </w:pPr>
            <w:r>
              <w:rPr>
                <w:rFonts w:ascii="宋体" w:hAnsi="宋体" w:eastAsia="宋体"/>
                <w:sz w:val="16"/>
              </w:rPr>
              <w:t>根据伊犁哈萨克自治州财政局、伊犁哈萨克自治州文化广播电视和旅游局《关于下达自治区S等级以上滑雪场银行贷款财政贴息资金的通知》（伊州财教</w:t>
            </w:r>
            <w:r>
              <w:rPr>
                <w:rFonts w:hint="eastAsia" w:ascii="宋体" w:hAnsi="宋体"/>
                <w:sz w:val="16"/>
                <w:lang w:eastAsia="zh-CN"/>
              </w:rPr>
              <w:t>〔2024〕43号</w:t>
            </w:r>
            <w:r>
              <w:rPr>
                <w:rFonts w:ascii="宋体" w:hAnsi="宋体" w:eastAsia="宋体"/>
                <w:sz w:val="16"/>
              </w:rPr>
              <w:t>），已完成2024年自治区S等级以上滑雪场银行贷款财政贴息17.58万元。</w:t>
            </w:r>
          </w:p>
        </w:tc>
      </w:tr>
      <w:tr w14:paraId="3BD5ABC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9CEE9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9BA3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83A9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4A19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DF9A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4717B">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CEC1B">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BFE2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1BCB9">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5EC6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B8BA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60E3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6839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A6123">
            <w:pPr>
              <w:jc w:val="center"/>
            </w:pPr>
            <w:r>
              <w:rPr>
                <w:rFonts w:ascii="宋体" w:hAnsi="宋体" w:eastAsia="宋体"/>
                <w:sz w:val="16"/>
              </w:rPr>
              <w:t>偏差原因分析及改进措施</w:t>
            </w:r>
          </w:p>
        </w:tc>
      </w:tr>
      <w:tr w14:paraId="4F0E114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1DCC7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6DAEE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B3BD3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0226E">
            <w:pPr>
              <w:jc w:val="center"/>
            </w:pPr>
            <w:r>
              <w:rPr>
                <w:rFonts w:ascii="宋体" w:hAnsi="宋体" w:eastAsia="宋体"/>
                <w:sz w:val="16"/>
              </w:rPr>
              <w:t>贴息资金发放率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110C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C1C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CD6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04D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04F1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E30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5AD2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2B3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0594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189ED">
            <w:pPr>
              <w:jc w:val="center"/>
            </w:pPr>
          </w:p>
        </w:tc>
      </w:tr>
      <w:tr w14:paraId="4BB7BF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6198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DC5C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1E0E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A3899">
            <w:pPr>
              <w:jc w:val="center"/>
            </w:pPr>
            <w:r>
              <w:rPr>
                <w:rFonts w:ascii="宋体" w:hAnsi="宋体" w:eastAsia="宋体"/>
                <w:sz w:val="16"/>
              </w:rPr>
              <w:t>5S级滑雪场贴息额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0716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EBD1B">
            <w:pPr>
              <w:jc w:val="center"/>
            </w:pPr>
            <w:r>
              <w:rPr>
                <w:rFonts w:ascii="宋体" w:hAnsi="宋体" w:eastAsia="宋体"/>
                <w:sz w:val="16"/>
              </w:rPr>
              <w:t>&lt;=50%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7335A">
            <w:pPr>
              <w:jc w:val="center"/>
            </w:pPr>
            <w:r>
              <w:rPr>
                <w:rFonts w:ascii="宋体" w:hAnsi="宋体" w:eastAsia="宋体"/>
                <w:sz w:val="16"/>
              </w:rPr>
              <w: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0BE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97AE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F75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D535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610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F111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5E86A">
            <w:pPr>
              <w:jc w:val="center"/>
            </w:pPr>
          </w:p>
        </w:tc>
      </w:tr>
      <w:tr w14:paraId="335350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CAEF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0A5C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BE72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088AC">
            <w:pPr>
              <w:jc w:val="center"/>
            </w:pPr>
            <w:r>
              <w:rPr>
                <w:rFonts w:ascii="宋体" w:hAnsi="宋体" w:eastAsia="宋体"/>
                <w:sz w:val="16"/>
              </w:rPr>
              <w:t>4S级滑雪场贴息额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83C3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610E7">
            <w:pPr>
              <w:jc w:val="center"/>
            </w:pPr>
            <w:r>
              <w:rPr>
                <w:rFonts w:ascii="宋体" w:hAnsi="宋体" w:eastAsia="宋体"/>
                <w:sz w:val="16"/>
              </w:rPr>
              <w:t>&lt;=40%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D61F0">
            <w:pPr>
              <w:jc w:val="center"/>
            </w:pPr>
            <w:r>
              <w:rPr>
                <w:rFonts w:ascii="宋体" w:hAnsi="宋体" w:eastAsia="宋体"/>
                <w:sz w:val="16"/>
              </w:rPr>
              <w:t>40%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FA4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8A65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F65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E426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99D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F08B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21C8F">
            <w:pPr>
              <w:jc w:val="center"/>
            </w:pPr>
          </w:p>
        </w:tc>
      </w:tr>
      <w:tr w14:paraId="5B8383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730B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0D86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60CD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29982">
            <w:pPr>
              <w:jc w:val="center"/>
            </w:pPr>
            <w:r>
              <w:rPr>
                <w:rFonts w:ascii="宋体" w:hAnsi="宋体" w:eastAsia="宋体"/>
                <w:sz w:val="16"/>
              </w:rPr>
              <w:t>补贴贷款滑雪场数量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3C2B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2946F">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BCBF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928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84D6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7B0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4545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DD8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373F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43450">
            <w:pPr>
              <w:jc w:val="center"/>
            </w:pPr>
          </w:p>
        </w:tc>
      </w:tr>
      <w:tr w14:paraId="74F583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E7B9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D159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17FD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A467E">
            <w:pPr>
              <w:jc w:val="center"/>
            </w:pPr>
            <w:r>
              <w:rPr>
                <w:rFonts w:ascii="宋体" w:hAnsi="宋体" w:eastAsia="宋体"/>
                <w:sz w:val="16"/>
              </w:rPr>
              <w:t>贴息资金发放准确率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63FF3">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C34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631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821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ACF54">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6F2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A110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2D7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916D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84332">
            <w:pPr>
              <w:jc w:val="center"/>
            </w:pPr>
          </w:p>
        </w:tc>
      </w:tr>
      <w:tr w14:paraId="637FF5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E128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BA27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5111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AEBDF">
            <w:pPr>
              <w:jc w:val="center"/>
            </w:pPr>
            <w:r>
              <w:rPr>
                <w:rFonts w:ascii="宋体" w:hAnsi="宋体" w:eastAsia="宋体"/>
                <w:sz w:val="16"/>
              </w:rPr>
              <w:t>贴息资金使用及时性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B3F05">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726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BC7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215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AEFBF">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FF1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53F7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FD1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D58E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06739">
            <w:pPr>
              <w:jc w:val="center"/>
            </w:pPr>
          </w:p>
        </w:tc>
      </w:tr>
      <w:tr w14:paraId="6CEDB0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BE102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CD84A1">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D3156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2D2D9">
            <w:pPr>
              <w:jc w:val="center"/>
            </w:pPr>
            <w:r>
              <w:rPr>
                <w:rFonts w:ascii="宋体" w:hAnsi="宋体" w:eastAsia="宋体"/>
                <w:sz w:val="16"/>
              </w:rPr>
              <w:t>促进冰雪旅游高质量发展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7C1E8">
            <w:pPr>
              <w:jc w:val="center"/>
            </w:pPr>
            <w:r>
              <w:rPr>
                <w:rFonts w:ascii="宋体" w:hAnsi="宋体" w:eastAsia="宋体"/>
                <w:sz w:val="16"/>
              </w:rPr>
              <w:t>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E8325">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6187B">
            <w:pPr>
              <w:jc w:val="center"/>
            </w:pPr>
            <w:r>
              <w:rPr>
                <w:rFonts w:ascii="宋体" w:hAnsi="宋体" w:eastAsia="宋体"/>
                <w:sz w:val="16"/>
              </w:rPr>
              <w:t>有所促进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C2E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B9471">
            <w:pPr>
              <w:jc w:val="center"/>
            </w:pPr>
            <w:r>
              <w:rPr>
                <w:rFonts w:ascii="宋体" w:hAnsi="宋体" w:eastAsia="宋体"/>
                <w:sz w:val="16"/>
              </w:rPr>
              <w:t>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EBE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AFDD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248E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BE27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3DD4E">
            <w:pPr>
              <w:jc w:val="center"/>
            </w:pPr>
          </w:p>
        </w:tc>
      </w:tr>
      <w:tr w14:paraId="4BDD14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1A70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B32E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81C8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F02B5">
            <w:pPr>
              <w:jc w:val="center"/>
            </w:pPr>
            <w:r>
              <w:rPr>
                <w:rFonts w:ascii="宋体" w:hAnsi="宋体" w:eastAsia="宋体"/>
                <w:sz w:val="16"/>
              </w:rPr>
              <w:t>新增就业岗位数量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28E20">
            <w:pPr>
              <w:jc w:val="center"/>
            </w:pPr>
            <w:r>
              <w:rPr>
                <w:rFonts w:ascii="宋体" w:hAnsi="宋体" w:eastAsia="宋体"/>
                <w:sz w:val="16"/>
              </w:rPr>
              <w:t>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F5951">
            <w:pPr>
              <w:jc w:val="center"/>
            </w:pPr>
            <w:r>
              <w:rPr>
                <w:rFonts w:ascii="宋体" w:hAnsi="宋体" w:eastAsia="宋体"/>
                <w:sz w:val="16"/>
              </w:rPr>
              <w:t>=65个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3906F">
            <w:pPr>
              <w:jc w:val="center"/>
            </w:pPr>
            <w:r>
              <w:rPr>
                <w:rFonts w:ascii="宋体" w:hAnsi="宋体" w:eastAsia="宋体"/>
                <w:sz w:val="16"/>
              </w:rPr>
              <w:t>66个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C00E2">
            <w:pPr>
              <w:jc w:val="center"/>
            </w:pPr>
            <w:r>
              <w:rPr>
                <w:rFonts w:ascii="宋体" w:hAnsi="宋体" w:eastAsia="宋体"/>
                <w:sz w:val="16"/>
              </w:rPr>
              <w:t>101.54%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C8112">
            <w:pPr>
              <w:jc w:val="center"/>
            </w:pPr>
            <w:r>
              <w:rPr>
                <w:rFonts w:ascii="宋体" w:hAnsi="宋体" w:eastAsia="宋体"/>
                <w:sz w:val="16"/>
              </w:rPr>
              <w:t>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4AA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1C53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745F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9730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AEBDD">
            <w:pPr>
              <w:jc w:val="center"/>
            </w:pPr>
            <w:r>
              <w:rPr>
                <w:rFonts w:ascii="宋体" w:hAnsi="宋体" w:eastAsia="宋体"/>
                <w:sz w:val="16"/>
              </w:rPr>
              <w:t>项目完成度较好，促进地方冰雪旅游业的高质量发展。</w:t>
            </w:r>
          </w:p>
        </w:tc>
      </w:tr>
      <w:tr w14:paraId="266AFB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7C42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116C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3BF9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D6523">
            <w:pPr>
              <w:jc w:val="center"/>
            </w:pPr>
            <w:r>
              <w:rPr>
                <w:rFonts w:ascii="宋体" w:hAnsi="宋体" w:eastAsia="宋体"/>
                <w:sz w:val="16"/>
              </w:rPr>
              <w:t>滑雪场对担保贷款贴息政策的知晓率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989C0">
            <w:pPr>
              <w:jc w:val="center"/>
            </w:pPr>
            <w:r>
              <w:rPr>
                <w:rFonts w:ascii="宋体" w:hAnsi="宋体" w:eastAsia="宋体"/>
                <w:sz w:val="16"/>
              </w:rPr>
              <w:t>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7D2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C43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90B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78E2E">
            <w:pPr>
              <w:jc w:val="center"/>
            </w:pPr>
            <w:r>
              <w:rPr>
                <w:rFonts w:ascii="宋体" w:hAnsi="宋体" w:eastAsia="宋体"/>
                <w:sz w:val="16"/>
              </w:rPr>
              <w:t>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DFE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E4E4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23C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8315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B10A9">
            <w:pPr>
              <w:jc w:val="center"/>
            </w:pPr>
          </w:p>
        </w:tc>
      </w:tr>
      <w:tr w14:paraId="7453F0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B283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FED7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FEE9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43E4A">
            <w:pPr>
              <w:jc w:val="center"/>
            </w:pPr>
            <w:r>
              <w:rPr>
                <w:rFonts w:ascii="宋体" w:hAnsi="宋体" w:eastAsia="宋体"/>
                <w:sz w:val="16"/>
              </w:rPr>
              <w:t>促进冰雪旅游经济发展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3078B">
            <w:pPr>
              <w:jc w:val="center"/>
            </w:pPr>
            <w:r>
              <w:rPr>
                <w:rFonts w:ascii="宋体" w:hAnsi="宋体" w:eastAsia="宋体"/>
                <w:sz w:val="16"/>
              </w:rPr>
              <w:t>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25177">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18345">
            <w:pPr>
              <w:jc w:val="center"/>
            </w:pPr>
            <w:r>
              <w:rPr>
                <w:rFonts w:ascii="宋体" w:hAnsi="宋体" w:eastAsia="宋体"/>
                <w:sz w:val="16"/>
              </w:rPr>
              <w:t>有所促进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0FA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01936">
            <w:pPr>
              <w:jc w:val="center"/>
            </w:pPr>
            <w:r>
              <w:rPr>
                <w:rFonts w:ascii="宋体" w:hAnsi="宋体" w:eastAsia="宋体"/>
                <w:sz w:val="16"/>
              </w:rPr>
              <w:t>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017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5CA3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6C30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31B3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A2738">
            <w:pPr>
              <w:jc w:val="center"/>
            </w:pPr>
          </w:p>
        </w:tc>
      </w:tr>
      <w:tr w14:paraId="4480E7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42DC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C049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9EE4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70E00">
            <w:pPr>
              <w:jc w:val="center"/>
            </w:pPr>
            <w:r>
              <w:rPr>
                <w:rFonts w:ascii="宋体" w:hAnsi="宋体" w:eastAsia="宋体"/>
                <w:sz w:val="16"/>
              </w:rPr>
              <w:t>滑雪场满意度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09DC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5D196">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1DD70">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FE0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CD53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CB2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63F1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02C3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4D69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A25A1">
            <w:pPr>
              <w:jc w:val="center"/>
            </w:pPr>
          </w:p>
        </w:tc>
      </w:tr>
      <w:tr w14:paraId="7F615CA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09EA71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BB0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579A8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97687A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EB9F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B199B">
            <w:pPr>
              <w:jc w:val="center"/>
            </w:pPr>
            <w:r>
              <w:rPr>
                <w:rFonts w:ascii="宋体" w:hAnsi="宋体" w:eastAsia="宋体"/>
                <w:sz w:val="16"/>
              </w:rPr>
              <w:t>90分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F7D17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DBAF2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60212F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E73B62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1F0756"/>
        </w:tc>
      </w:tr>
    </w:tbl>
    <w:p w14:paraId="16C046A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776"/>
        <w:gridCol w:w="696"/>
        <w:gridCol w:w="632"/>
        <w:gridCol w:w="632"/>
        <w:gridCol w:w="632"/>
        <w:gridCol w:w="632"/>
        <w:gridCol w:w="632"/>
        <w:gridCol w:w="632"/>
        <w:gridCol w:w="632"/>
      </w:tblGrid>
      <w:tr w14:paraId="1991B031">
        <w:tc>
          <w:tcPr>
            <w:tcW w:w="8848" w:type="dxa"/>
            <w:gridSpan w:val="14"/>
            <w:vAlign w:val="center"/>
          </w:tcPr>
          <w:p w14:paraId="2574D321">
            <w:pPr>
              <w:jc w:val="center"/>
            </w:pPr>
            <w:r>
              <w:rPr>
                <w:rFonts w:ascii="宋体" w:hAnsi="宋体" w:eastAsia="宋体"/>
                <w:sz w:val="24"/>
              </w:rPr>
              <w:t>项目支出绩效自评表</w:t>
            </w:r>
          </w:p>
        </w:tc>
      </w:tr>
      <w:tr w14:paraId="4F2F5A32">
        <w:tblPrEx>
          <w:tblCellMar>
            <w:top w:w="0" w:type="dxa"/>
            <w:left w:w="108" w:type="dxa"/>
            <w:bottom w:w="0" w:type="dxa"/>
            <w:right w:w="108" w:type="dxa"/>
          </w:tblCellMar>
        </w:tblPrEx>
        <w:tc>
          <w:tcPr>
            <w:tcW w:w="8848" w:type="dxa"/>
            <w:gridSpan w:val="14"/>
            <w:vAlign w:val="center"/>
          </w:tcPr>
          <w:p w14:paraId="3A267E36">
            <w:pPr>
              <w:jc w:val="center"/>
            </w:pPr>
            <w:r>
              <w:rPr>
                <w:rFonts w:ascii="宋体" w:hAnsi="宋体" w:eastAsia="宋体"/>
                <w:sz w:val="24"/>
              </w:rPr>
              <w:t>(2024年度)</w:t>
            </w:r>
          </w:p>
        </w:tc>
      </w:tr>
      <w:tr w14:paraId="1EA8A4C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F07F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ECC751D">
            <w:pPr>
              <w:jc w:val="center"/>
            </w:pPr>
            <w:r>
              <w:rPr>
                <w:rFonts w:ascii="宋体" w:hAnsi="宋体" w:eastAsia="宋体"/>
                <w:sz w:val="16"/>
              </w:rPr>
              <w:t>霍城县2023年中华福寿山4A级景区基础设施建设项目等耕地占用税</w:t>
            </w:r>
          </w:p>
        </w:tc>
      </w:tr>
      <w:tr w14:paraId="3055B33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F0B2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520E2D">
            <w:pPr>
              <w:jc w:val="center"/>
            </w:pPr>
            <w:r>
              <w:rPr>
                <w:rFonts w:ascii="宋体" w:hAnsi="宋体" w:eastAsia="宋体"/>
                <w:sz w:val="16"/>
              </w:rPr>
              <w:t>霍城县文化体育广播电视和旅游局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9876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D2D34E9">
            <w:pPr>
              <w:jc w:val="center"/>
            </w:pPr>
            <w:r>
              <w:rPr>
                <w:rFonts w:ascii="宋体" w:hAnsi="宋体" w:eastAsia="宋体"/>
                <w:sz w:val="16"/>
              </w:rPr>
              <w:t>霍城县文化体育广播电视和旅游局</w:t>
            </w:r>
          </w:p>
        </w:tc>
      </w:tr>
      <w:tr w14:paraId="0E1C036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D58CFE">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0F86A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D81D3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E27B7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A8F0F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A6D03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048AF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9DC8B">
            <w:pPr>
              <w:jc w:val="center"/>
            </w:pPr>
            <w:r>
              <w:rPr>
                <w:rFonts w:ascii="宋体" w:hAnsi="宋体" w:eastAsia="宋体"/>
                <w:sz w:val="16"/>
              </w:rPr>
              <w:t>得分</w:t>
            </w:r>
          </w:p>
        </w:tc>
      </w:tr>
      <w:tr w14:paraId="2DE010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F7494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61E3B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7FE2D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B58A73">
            <w:pPr>
              <w:jc w:val="center"/>
            </w:pPr>
            <w:r>
              <w:rPr>
                <w:rFonts w:ascii="宋体" w:hAnsi="宋体" w:eastAsia="宋体"/>
                <w:sz w:val="16"/>
              </w:rPr>
              <w:t>56.00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E12F4E">
            <w:pPr>
              <w:jc w:val="center"/>
            </w:pPr>
            <w:r>
              <w:rPr>
                <w:rFonts w:ascii="宋体" w:hAnsi="宋体" w:eastAsia="宋体"/>
                <w:sz w:val="16"/>
              </w:rPr>
              <w:t>56.00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C37CA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6A8AD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76A85">
            <w:pPr>
              <w:jc w:val="center"/>
            </w:pPr>
            <w:r>
              <w:rPr>
                <w:rFonts w:ascii="宋体" w:hAnsi="宋体" w:eastAsia="宋体"/>
                <w:sz w:val="16"/>
              </w:rPr>
              <w:t>10.00</w:t>
            </w:r>
          </w:p>
        </w:tc>
      </w:tr>
      <w:tr w14:paraId="03CB4B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ED86E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91374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32D60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4EAC4F">
            <w:pPr>
              <w:jc w:val="center"/>
            </w:pPr>
            <w:r>
              <w:rPr>
                <w:rFonts w:ascii="宋体" w:hAnsi="宋体" w:eastAsia="宋体"/>
                <w:sz w:val="16"/>
              </w:rPr>
              <w:t>56.00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FDEEEB">
            <w:pPr>
              <w:jc w:val="center"/>
            </w:pPr>
            <w:r>
              <w:rPr>
                <w:rFonts w:ascii="宋体" w:hAnsi="宋体" w:eastAsia="宋体"/>
                <w:sz w:val="16"/>
              </w:rPr>
              <w:t>56.00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F9F51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684D1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A0524">
            <w:pPr>
              <w:jc w:val="center"/>
            </w:pPr>
            <w:r>
              <w:rPr>
                <w:rFonts w:ascii="宋体" w:hAnsi="宋体" w:eastAsia="宋体"/>
                <w:sz w:val="16"/>
              </w:rPr>
              <w:t>—</w:t>
            </w:r>
          </w:p>
        </w:tc>
      </w:tr>
      <w:tr w14:paraId="7D342C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31F66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5C449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19E68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81D6C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840A7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73808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0B297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033A8">
            <w:pPr>
              <w:jc w:val="center"/>
            </w:pPr>
            <w:r>
              <w:rPr>
                <w:rFonts w:ascii="宋体" w:hAnsi="宋体" w:eastAsia="宋体"/>
                <w:sz w:val="16"/>
              </w:rPr>
              <w:t>—</w:t>
            </w:r>
          </w:p>
        </w:tc>
      </w:tr>
      <w:tr w14:paraId="094D6EB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6986D5">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59C41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5214F26">
            <w:pPr>
              <w:jc w:val="center"/>
            </w:pPr>
            <w:r>
              <w:rPr>
                <w:rFonts w:ascii="宋体" w:hAnsi="宋体" w:eastAsia="宋体"/>
                <w:sz w:val="16"/>
              </w:rPr>
              <w:t>实际完成情况</w:t>
            </w:r>
          </w:p>
        </w:tc>
      </w:tr>
      <w:tr w14:paraId="024DD6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AE23F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DE7AE2">
            <w:pPr>
              <w:jc w:val="both"/>
            </w:pPr>
            <w:r>
              <w:rPr>
                <w:rFonts w:ascii="宋体" w:hAnsi="宋体" w:eastAsia="宋体"/>
                <w:sz w:val="16"/>
              </w:rPr>
              <w:t>霍城县2023年中华福寿山4A级景区基础设施建设项目及和霍城县全域旅游基础设施（一期）建设项目涉及草场面积共计4.6669公顷，折合面积46669平方米。以上项目的建设对于丰富当地旅游资源，提高当地旅游承载力、服务能力，增强旅游吸引力和市场竞争力，对霍城县的旅游事业发展有着积极而长远的意义。</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34A938E">
            <w:pPr>
              <w:jc w:val="both"/>
            </w:pPr>
            <w:r>
              <w:rPr>
                <w:rFonts w:ascii="宋体" w:hAnsi="宋体" w:eastAsia="宋体"/>
                <w:sz w:val="16"/>
              </w:rPr>
              <w:t>完成缴纳霍城县2023年中华福寿山4A级景区基础设施建设项目及和霍城县全域旅游基础设施（一期）建设项目耕地占用税56万元，项目已完工，项目投入使用后为我县带来税收收入，带动交通、购物娱乐等周边产业发展。</w:t>
            </w:r>
          </w:p>
        </w:tc>
      </w:tr>
      <w:tr w14:paraId="7C98066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BCA5C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2567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A8EE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7B1D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58A6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AC7D5">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24AC5">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D8DA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2C2C8">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5D41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DABC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569C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24F2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C9FDF">
            <w:pPr>
              <w:jc w:val="center"/>
            </w:pPr>
            <w:r>
              <w:rPr>
                <w:rFonts w:ascii="宋体" w:hAnsi="宋体" w:eastAsia="宋体"/>
                <w:sz w:val="16"/>
              </w:rPr>
              <w:t>偏差原因分析及改进措施</w:t>
            </w:r>
          </w:p>
        </w:tc>
      </w:tr>
      <w:tr w14:paraId="6B20749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D4BCA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BD4BE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DCFC2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44CF1">
            <w:pPr>
              <w:jc w:val="center"/>
            </w:pPr>
            <w:r>
              <w:rPr>
                <w:rFonts w:ascii="宋体" w:hAnsi="宋体" w:eastAsia="宋体"/>
                <w:sz w:val="16"/>
              </w:rPr>
              <w:t>缴纳耕地占用税面积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86C2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0E41D">
            <w:pPr>
              <w:jc w:val="center"/>
            </w:pPr>
            <w:r>
              <w:rPr>
                <w:rFonts w:ascii="宋体" w:hAnsi="宋体" w:eastAsia="宋体"/>
                <w:sz w:val="16"/>
              </w:rPr>
              <w:t>=46669平方米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CE328">
            <w:pPr>
              <w:jc w:val="center"/>
            </w:pPr>
            <w:r>
              <w:rPr>
                <w:rFonts w:ascii="宋体" w:hAnsi="宋体" w:eastAsia="宋体"/>
                <w:sz w:val="16"/>
              </w:rPr>
              <w:t>46669平方米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17A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958B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C20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5460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3B7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D16A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0DED4">
            <w:pPr>
              <w:jc w:val="center"/>
            </w:pPr>
          </w:p>
        </w:tc>
      </w:tr>
      <w:tr w14:paraId="784158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4679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D9F6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E5FA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988DB">
            <w:pPr>
              <w:jc w:val="center"/>
            </w:pPr>
            <w:r>
              <w:rPr>
                <w:rFonts w:ascii="宋体" w:hAnsi="宋体" w:eastAsia="宋体"/>
                <w:sz w:val="16"/>
              </w:rPr>
              <w:t>缴纳耕地占用税项目个数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8DE4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F21C3">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367AF">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FD8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4FC7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990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CA93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40D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9B7E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4CE9C">
            <w:pPr>
              <w:jc w:val="center"/>
            </w:pPr>
          </w:p>
        </w:tc>
      </w:tr>
      <w:tr w14:paraId="1285D3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1903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5A98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C8A2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61C48">
            <w:pPr>
              <w:jc w:val="center"/>
            </w:pPr>
            <w:r>
              <w:rPr>
                <w:rFonts w:ascii="宋体" w:hAnsi="宋体" w:eastAsia="宋体"/>
                <w:sz w:val="16"/>
              </w:rPr>
              <w:t>缴纳耕地占用税支付率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9A7E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721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40B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374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D7A1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751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7624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4F50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EA3D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5355D">
            <w:pPr>
              <w:jc w:val="center"/>
            </w:pPr>
          </w:p>
        </w:tc>
      </w:tr>
      <w:tr w14:paraId="2F33D2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53A1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F5A1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C63B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97EF0">
            <w:pPr>
              <w:jc w:val="center"/>
            </w:pPr>
            <w:r>
              <w:rPr>
                <w:rFonts w:ascii="宋体" w:hAnsi="宋体" w:eastAsia="宋体"/>
                <w:sz w:val="16"/>
              </w:rPr>
              <w:t>缴纳耕地占用税及时率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586F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AAD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A90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92E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4C8E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CE4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2820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DC7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C738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A541B">
            <w:pPr>
              <w:jc w:val="center"/>
            </w:pPr>
          </w:p>
        </w:tc>
      </w:tr>
      <w:tr w14:paraId="655D35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2FFEC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7E153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6DF84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E9B5C">
            <w:pPr>
              <w:jc w:val="center"/>
            </w:pPr>
            <w:r>
              <w:rPr>
                <w:rFonts w:ascii="宋体" w:hAnsi="宋体" w:eastAsia="宋体"/>
                <w:sz w:val="16"/>
              </w:rPr>
              <w:t>福寿山项目缴纳耕地占用税额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F5BB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A52EA">
            <w:pPr>
              <w:jc w:val="center"/>
            </w:pPr>
            <w:r>
              <w:rPr>
                <w:rFonts w:ascii="宋体" w:hAnsi="宋体" w:eastAsia="宋体"/>
                <w:sz w:val="16"/>
              </w:rPr>
              <w:t>=8.3388万元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087EF">
            <w:pPr>
              <w:jc w:val="center"/>
            </w:pPr>
            <w:r>
              <w:rPr>
                <w:rFonts w:ascii="宋体" w:hAnsi="宋体" w:eastAsia="宋体"/>
                <w:sz w:val="16"/>
              </w:rPr>
              <w:t>8.3388万元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DDA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503C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A02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0459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B66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54C9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1EE49">
            <w:pPr>
              <w:jc w:val="center"/>
            </w:pPr>
          </w:p>
        </w:tc>
      </w:tr>
      <w:tr w14:paraId="4BC2D7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86DD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BF39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7410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D9ABF">
            <w:pPr>
              <w:jc w:val="center"/>
            </w:pPr>
            <w:r>
              <w:rPr>
                <w:rFonts w:ascii="宋体" w:hAnsi="宋体" w:eastAsia="宋体"/>
                <w:sz w:val="16"/>
              </w:rPr>
              <w:t>全域旅游项目缴纳耕地占用税额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BD03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58F32">
            <w:pPr>
              <w:jc w:val="center"/>
            </w:pPr>
            <w:r>
              <w:rPr>
                <w:rFonts w:ascii="宋体" w:hAnsi="宋体" w:eastAsia="宋体"/>
                <w:sz w:val="16"/>
              </w:rPr>
              <w:t>=47.66万元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97CFB">
            <w:pPr>
              <w:jc w:val="center"/>
            </w:pPr>
            <w:r>
              <w:rPr>
                <w:rFonts w:ascii="宋体" w:hAnsi="宋体" w:eastAsia="宋体"/>
                <w:sz w:val="16"/>
              </w:rPr>
              <w:t>47.66万元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E90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7F44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17D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5FCD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4AC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81E6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FF116">
            <w:pPr>
              <w:jc w:val="center"/>
            </w:pPr>
          </w:p>
        </w:tc>
      </w:tr>
      <w:tr w14:paraId="4E25AB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789F3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040B9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7AF10">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4AB2F">
            <w:pPr>
              <w:jc w:val="center"/>
            </w:pPr>
            <w:r>
              <w:rPr>
                <w:rFonts w:ascii="宋体" w:hAnsi="宋体" w:eastAsia="宋体"/>
                <w:sz w:val="16"/>
              </w:rPr>
              <w:t>为霍城县</w:t>
            </w:r>
            <w:r>
              <w:rPr>
                <w:rFonts w:hint="eastAsia" w:ascii="宋体" w:hAnsi="宋体"/>
                <w:sz w:val="16"/>
                <w:lang w:eastAsia="zh-CN"/>
              </w:rPr>
              <w:t>国民经济</w:t>
            </w:r>
            <w:r>
              <w:rPr>
                <w:rFonts w:ascii="宋体" w:hAnsi="宋体" w:eastAsia="宋体"/>
                <w:sz w:val="16"/>
              </w:rPr>
              <w:t>发展提供保障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D6A3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0C991">
            <w:pPr>
              <w:jc w:val="center"/>
            </w:pPr>
            <w:r>
              <w:rPr>
                <w:rFonts w:ascii="宋体" w:hAnsi="宋体" w:eastAsia="宋体"/>
                <w:sz w:val="16"/>
              </w:rPr>
              <w:t>持续提供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6B912">
            <w:pPr>
              <w:jc w:val="center"/>
            </w:pPr>
            <w:r>
              <w:rPr>
                <w:rFonts w:ascii="宋体" w:hAnsi="宋体" w:eastAsia="宋体"/>
                <w:sz w:val="16"/>
              </w:rPr>
              <w:t>持续提供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E08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0CE6D">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389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BEE7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AE9C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2668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BDC08">
            <w:pPr>
              <w:jc w:val="center"/>
            </w:pPr>
          </w:p>
        </w:tc>
      </w:tr>
      <w:tr w14:paraId="006899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60B8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E630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5815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65D76">
            <w:pPr>
              <w:jc w:val="center"/>
            </w:pPr>
            <w:r>
              <w:rPr>
                <w:rFonts w:ascii="宋体" w:hAnsi="宋体" w:eastAsia="宋体"/>
                <w:sz w:val="16"/>
              </w:rPr>
              <w:t>为</w:t>
            </w:r>
            <w:r>
              <w:rPr>
                <w:rFonts w:hint="eastAsia" w:ascii="宋体" w:hAnsi="宋体"/>
                <w:sz w:val="16"/>
                <w:lang w:eastAsia="zh-CN"/>
              </w:rPr>
              <w:t>县域经济发展</w:t>
            </w:r>
            <w:r>
              <w:rPr>
                <w:rFonts w:ascii="宋体" w:hAnsi="宋体" w:eastAsia="宋体"/>
                <w:sz w:val="16"/>
              </w:rPr>
              <w:t>提供可靠用地数据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094EC">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A9845">
            <w:pPr>
              <w:jc w:val="center"/>
            </w:pPr>
            <w:r>
              <w:rPr>
                <w:rFonts w:ascii="宋体" w:hAnsi="宋体" w:eastAsia="宋体"/>
                <w:sz w:val="16"/>
              </w:rPr>
              <w:t>持续提供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CBE90">
            <w:pPr>
              <w:jc w:val="center"/>
            </w:pPr>
            <w:r>
              <w:rPr>
                <w:rFonts w:ascii="宋体" w:hAnsi="宋体" w:eastAsia="宋体"/>
                <w:sz w:val="16"/>
              </w:rPr>
              <w:t>持续提供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FA6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37062">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A0E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AABC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6AE5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EC6E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C675D">
            <w:pPr>
              <w:jc w:val="center"/>
            </w:pPr>
          </w:p>
        </w:tc>
      </w:tr>
      <w:tr w14:paraId="3DC3638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C000C8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F39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B8C186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7EA75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4F7F9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22536">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835B1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9AD26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BA4FA3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9A201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257B839"/>
        </w:tc>
      </w:tr>
    </w:tbl>
    <w:p w14:paraId="662F65D5">
      <w:r>
        <w:br w:type="page"/>
      </w:r>
    </w:p>
    <w:tbl>
      <w:tblPr>
        <w:tblStyle w:val="9"/>
        <w:tblW w:w="0" w:type="auto"/>
        <w:tblInd w:w="0" w:type="dxa"/>
        <w:tblLayout w:type="autofit"/>
        <w:tblCellMar>
          <w:top w:w="0" w:type="dxa"/>
          <w:left w:w="108" w:type="dxa"/>
          <w:bottom w:w="0" w:type="dxa"/>
          <w:right w:w="108" w:type="dxa"/>
        </w:tblCellMar>
      </w:tblPr>
      <w:tblGrid>
        <w:gridCol w:w="624"/>
        <w:gridCol w:w="614"/>
        <w:gridCol w:w="614"/>
        <w:gridCol w:w="696"/>
        <w:gridCol w:w="620"/>
        <w:gridCol w:w="776"/>
        <w:gridCol w:w="631"/>
        <w:gridCol w:w="776"/>
        <w:gridCol w:w="620"/>
        <w:gridCol w:w="614"/>
        <w:gridCol w:w="614"/>
        <w:gridCol w:w="615"/>
        <w:gridCol w:w="615"/>
        <w:gridCol w:w="631"/>
      </w:tblGrid>
      <w:tr w14:paraId="20D908E5">
        <w:tblPrEx>
          <w:tblCellMar>
            <w:top w:w="0" w:type="dxa"/>
            <w:left w:w="108" w:type="dxa"/>
            <w:bottom w:w="0" w:type="dxa"/>
            <w:right w:w="108" w:type="dxa"/>
          </w:tblCellMar>
        </w:tblPrEx>
        <w:tc>
          <w:tcPr>
            <w:tcW w:w="8848" w:type="dxa"/>
            <w:gridSpan w:val="14"/>
            <w:vAlign w:val="center"/>
          </w:tcPr>
          <w:p w14:paraId="406D5806">
            <w:pPr>
              <w:jc w:val="center"/>
            </w:pPr>
            <w:r>
              <w:rPr>
                <w:rFonts w:ascii="宋体" w:hAnsi="宋体" w:eastAsia="宋体"/>
                <w:sz w:val="24"/>
              </w:rPr>
              <w:t>项目支出绩效自评表</w:t>
            </w:r>
          </w:p>
        </w:tc>
      </w:tr>
      <w:tr w14:paraId="706E5610">
        <w:tblPrEx>
          <w:tblCellMar>
            <w:top w:w="0" w:type="dxa"/>
            <w:left w:w="108" w:type="dxa"/>
            <w:bottom w:w="0" w:type="dxa"/>
            <w:right w:w="108" w:type="dxa"/>
          </w:tblCellMar>
        </w:tblPrEx>
        <w:tc>
          <w:tcPr>
            <w:tcW w:w="8848" w:type="dxa"/>
            <w:gridSpan w:val="14"/>
            <w:vAlign w:val="center"/>
          </w:tcPr>
          <w:p w14:paraId="0A72A567">
            <w:pPr>
              <w:jc w:val="center"/>
            </w:pPr>
            <w:r>
              <w:rPr>
                <w:rFonts w:ascii="宋体" w:hAnsi="宋体" w:eastAsia="宋体"/>
                <w:sz w:val="24"/>
              </w:rPr>
              <w:t>(2024年度)</w:t>
            </w:r>
          </w:p>
        </w:tc>
      </w:tr>
      <w:tr w14:paraId="781E769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7AA9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7D535D5">
            <w:pPr>
              <w:jc w:val="center"/>
            </w:pPr>
            <w:r>
              <w:rPr>
                <w:rFonts w:ascii="宋体" w:hAnsi="宋体" w:eastAsia="宋体"/>
                <w:sz w:val="16"/>
              </w:rPr>
              <w:t>霍城县促进各民族交往交流交融项目—商学院越野接力赛(自有资金)</w:t>
            </w:r>
          </w:p>
        </w:tc>
      </w:tr>
      <w:tr w14:paraId="33E7CDA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0785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3EE491">
            <w:pPr>
              <w:jc w:val="center"/>
            </w:pPr>
            <w:r>
              <w:rPr>
                <w:rFonts w:ascii="宋体" w:hAnsi="宋体" w:eastAsia="宋体"/>
                <w:sz w:val="16"/>
              </w:rPr>
              <w:t>霍城县文化体育广播电视和旅游局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E5FF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3C21955">
            <w:pPr>
              <w:jc w:val="center"/>
            </w:pPr>
            <w:r>
              <w:rPr>
                <w:rFonts w:ascii="宋体" w:hAnsi="宋体" w:eastAsia="宋体"/>
                <w:sz w:val="16"/>
              </w:rPr>
              <w:t>霍城县文化体育广播电视和旅游局</w:t>
            </w:r>
          </w:p>
        </w:tc>
      </w:tr>
      <w:tr w14:paraId="77283B1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941B1D">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50BCA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091F6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8DD56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95758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46FC8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87A7B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B82C1">
            <w:pPr>
              <w:jc w:val="center"/>
            </w:pPr>
            <w:r>
              <w:rPr>
                <w:rFonts w:ascii="宋体" w:hAnsi="宋体" w:eastAsia="宋体"/>
                <w:sz w:val="16"/>
              </w:rPr>
              <w:t>得分</w:t>
            </w:r>
          </w:p>
        </w:tc>
      </w:tr>
      <w:tr w14:paraId="05F807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969E3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39F9B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FC5463">
            <w:pPr>
              <w:jc w:val="center"/>
            </w:pPr>
            <w:r>
              <w:rPr>
                <w:rFonts w:ascii="宋体" w:hAnsi="宋体" w:eastAsia="宋体"/>
                <w:sz w:val="16"/>
              </w:rPr>
              <w:t>127.27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2060B7">
            <w:pPr>
              <w:jc w:val="center"/>
            </w:pPr>
            <w:r>
              <w:rPr>
                <w:rFonts w:ascii="宋体" w:hAnsi="宋体" w:eastAsia="宋体"/>
                <w:sz w:val="16"/>
              </w:rPr>
              <w:t>127.27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E44923">
            <w:pPr>
              <w:jc w:val="center"/>
            </w:pPr>
            <w:r>
              <w:rPr>
                <w:rFonts w:ascii="宋体" w:hAnsi="宋体" w:eastAsia="宋体"/>
                <w:sz w:val="16"/>
              </w:rPr>
              <w:t>127.27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C724A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D58CC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B1512">
            <w:pPr>
              <w:jc w:val="center"/>
            </w:pPr>
            <w:r>
              <w:rPr>
                <w:rFonts w:ascii="宋体" w:hAnsi="宋体" w:eastAsia="宋体"/>
                <w:sz w:val="16"/>
              </w:rPr>
              <w:t>10.00</w:t>
            </w:r>
          </w:p>
        </w:tc>
      </w:tr>
      <w:tr w14:paraId="2118ED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87E0C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39F26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9CF8F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CE38A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D9458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3F4A6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12333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19171">
            <w:pPr>
              <w:jc w:val="center"/>
            </w:pPr>
            <w:r>
              <w:rPr>
                <w:rFonts w:ascii="宋体" w:hAnsi="宋体" w:eastAsia="宋体"/>
                <w:sz w:val="16"/>
              </w:rPr>
              <w:t>—</w:t>
            </w:r>
          </w:p>
        </w:tc>
      </w:tr>
      <w:tr w14:paraId="0DEDD3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A3A44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8430F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0EC142">
            <w:pPr>
              <w:jc w:val="center"/>
            </w:pPr>
            <w:r>
              <w:rPr>
                <w:rFonts w:ascii="宋体" w:hAnsi="宋体" w:eastAsia="宋体"/>
                <w:sz w:val="16"/>
              </w:rPr>
              <w:t>127.27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24A397">
            <w:pPr>
              <w:jc w:val="center"/>
            </w:pPr>
            <w:r>
              <w:rPr>
                <w:rFonts w:ascii="宋体" w:hAnsi="宋体" w:eastAsia="宋体"/>
                <w:sz w:val="16"/>
              </w:rPr>
              <w:t>127.27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4EC8A3">
            <w:pPr>
              <w:jc w:val="center"/>
            </w:pPr>
            <w:r>
              <w:rPr>
                <w:rFonts w:ascii="宋体" w:hAnsi="宋体" w:eastAsia="宋体"/>
                <w:sz w:val="16"/>
              </w:rPr>
              <w:t>127.27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87B9D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7B09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70148">
            <w:pPr>
              <w:jc w:val="center"/>
            </w:pPr>
            <w:r>
              <w:rPr>
                <w:rFonts w:ascii="宋体" w:hAnsi="宋体" w:eastAsia="宋体"/>
                <w:sz w:val="16"/>
              </w:rPr>
              <w:t>—</w:t>
            </w:r>
          </w:p>
        </w:tc>
      </w:tr>
      <w:tr w14:paraId="1266CDF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AA7DDD">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4D521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2E6CF42">
            <w:pPr>
              <w:jc w:val="center"/>
            </w:pPr>
            <w:r>
              <w:rPr>
                <w:rFonts w:ascii="宋体" w:hAnsi="宋体" w:eastAsia="宋体"/>
                <w:sz w:val="16"/>
              </w:rPr>
              <w:t>实际完成情况</w:t>
            </w:r>
          </w:p>
        </w:tc>
      </w:tr>
      <w:tr w14:paraId="522FE7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CEDD3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D65300">
            <w:pPr>
              <w:jc w:val="both"/>
            </w:pPr>
            <w:r>
              <w:rPr>
                <w:rFonts w:ascii="宋体" w:hAnsi="宋体" w:eastAsia="宋体"/>
                <w:sz w:val="16"/>
              </w:rPr>
              <w:t>计划使用援疆资金127.27万元用于举办此次赛事，通过举办商学院越野接力赛，提升文化+体育+旅游影响力，体现体育与旅游的深度融合，在体育促进旅游工作中将起到重要推动作用，通过赛事带来一批企业家，从而推介霍城，实现送商上门，为霍城</w:t>
            </w:r>
            <w:r>
              <w:rPr>
                <w:rFonts w:hint="eastAsia" w:ascii="宋体" w:hAnsi="宋体"/>
                <w:sz w:val="16"/>
                <w:lang w:eastAsia="zh-CN"/>
              </w:rPr>
              <w:t>招</w:t>
            </w:r>
            <w:r>
              <w:rPr>
                <w:rFonts w:ascii="宋体" w:hAnsi="宋体" w:eastAsia="宋体"/>
                <w:sz w:val="16"/>
              </w:rPr>
              <w:t>商引资助力。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A06AEC7">
            <w:pPr>
              <w:jc w:val="both"/>
            </w:pPr>
            <w:r>
              <w:rPr>
                <w:rFonts w:ascii="宋体" w:hAnsi="宋体" w:eastAsia="宋体"/>
                <w:sz w:val="16"/>
              </w:rPr>
              <w:t>完成了商学院越野接力赛1次，提升文化+体育+旅游影响力，各民族参赛队员携手共跑，通过接力协作加深了解，增进友谊，在竞技中打破文化隔阂，赛后交流互动环节，不同民族选手分享特色文化，真正实现以体育促交往、以赛事荣情感，成为民族交往交流交融的生动实践。</w:t>
            </w:r>
          </w:p>
        </w:tc>
      </w:tr>
      <w:tr w14:paraId="3E3BC76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58C8B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B90F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4F47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BB5C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F439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1C452">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620F7">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9001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1CAB6">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A603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C58E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B1A0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8246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2EC06">
            <w:pPr>
              <w:jc w:val="center"/>
            </w:pPr>
            <w:r>
              <w:rPr>
                <w:rFonts w:ascii="宋体" w:hAnsi="宋体" w:eastAsia="宋体"/>
                <w:sz w:val="16"/>
              </w:rPr>
              <w:t>偏差原因分析及改进措施</w:t>
            </w:r>
          </w:p>
        </w:tc>
      </w:tr>
      <w:tr w14:paraId="39316A6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8E895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569F1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E6A3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FA31D">
            <w:pPr>
              <w:jc w:val="center"/>
            </w:pPr>
            <w:r>
              <w:rPr>
                <w:rFonts w:ascii="宋体" w:hAnsi="宋体" w:eastAsia="宋体"/>
                <w:sz w:val="16"/>
              </w:rPr>
              <w:t>举办商学院越野接力赛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DE1B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61341">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4E7C8">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8CC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1D6D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82B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D705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D973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6957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9C0B1">
            <w:pPr>
              <w:jc w:val="center"/>
            </w:pPr>
          </w:p>
        </w:tc>
      </w:tr>
      <w:tr w14:paraId="219A6D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6D3E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4892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F7D1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DD34C">
            <w:pPr>
              <w:jc w:val="center"/>
            </w:pPr>
            <w:r>
              <w:rPr>
                <w:rFonts w:ascii="宋体" w:hAnsi="宋体" w:eastAsia="宋体"/>
                <w:sz w:val="16"/>
              </w:rPr>
              <w:t>商学院越野赛完成率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A1E4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E89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EE6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F0A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17D3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5B2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F467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5F2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17EB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3429C">
            <w:pPr>
              <w:jc w:val="center"/>
            </w:pPr>
          </w:p>
        </w:tc>
      </w:tr>
      <w:tr w14:paraId="2244E4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1FC4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92166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5003B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1CA10">
            <w:pPr>
              <w:jc w:val="center"/>
            </w:pPr>
            <w:r>
              <w:rPr>
                <w:rFonts w:ascii="宋体" w:hAnsi="宋体" w:eastAsia="宋体"/>
                <w:sz w:val="16"/>
              </w:rPr>
              <w:t>资金按时支付率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4BC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719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75B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0B8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9EDF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407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2F56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86D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C72D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F25E3">
            <w:pPr>
              <w:jc w:val="center"/>
            </w:pPr>
          </w:p>
        </w:tc>
      </w:tr>
      <w:tr w14:paraId="4A2BC5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9973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3F00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2D6E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C4CC3">
            <w:pPr>
              <w:jc w:val="center"/>
            </w:pPr>
            <w:r>
              <w:rPr>
                <w:rFonts w:ascii="宋体" w:hAnsi="宋体" w:eastAsia="宋体"/>
                <w:sz w:val="16"/>
              </w:rPr>
              <w:t>举办活动按时完成率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EE53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03B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F9E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11A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3648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E50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FDDD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D7E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5FA3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3DA93">
            <w:pPr>
              <w:jc w:val="center"/>
            </w:pPr>
          </w:p>
        </w:tc>
      </w:tr>
      <w:tr w14:paraId="366AD3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24D02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2208F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4A4FD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C55E9">
            <w:pPr>
              <w:jc w:val="center"/>
            </w:pPr>
            <w:r>
              <w:rPr>
                <w:rFonts w:ascii="宋体" w:hAnsi="宋体" w:eastAsia="宋体"/>
                <w:sz w:val="16"/>
              </w:rPr>
              <w:t>报名、活动策划、赛事医疗等</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221D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A8FA5">
            <w:pPr>
              <w:jc w:val="center"/>
            </w:pPr>
            <w:r>
              <w:rPr>
                <w:rFonts w:ascii="宋体" w:hAnsi="宋体" w:eastAsia="宋体"/>
                <w:sz w:val="16"/>
              </w:rPr>
              <w:t>&gt;=41.17万元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B0FD8">
            <w:pPr>
              <w:jc w:val="center"/>
            </w:pPr>
            <w:r>
              <w:rPr>
                <w:rFonts w:ascii="宋体" w:hAnsi="宋体" w:eastAsia="宋体"/>
                <w:sz w:val="16"/>
              </w:rPr>
              <w:t>41.17万元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42F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7BCE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2A3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BF5C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31B1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C4FB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8CE29">
            <w:pPr>
              <w:jc w:val="center"/>
            </w:pPr>
          </w:p>
        </w:tc>
      </w:tr>
      <w:tr w14:paraId="43A499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CD2D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8510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155E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072CB">
            <w:pPr>
              <w:jc w:val="center"/>
            </w:pPr>
            <w:r>
              <w:rPr>
                <w:rFonts w:ascii="宋体" w:hAnsi="宋体" w:eastAsia="宋体"/>
                <w:sz w:val="16"/>
              </w:rPr>
              <w:t>赛事物料、搭建设备等</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B874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9DA13">
            <w:pPr>
              <w:jc w:val="center"/>
            </w:pPr>
            <w:r>
              <w:rPr>
                <w:rFonts w:ascii="宋体" w:hAnsi="宋体" w:eastAsia="宋体"/>
                <w:sz w:val="16"/>
              </w:rPr>
              <w:t>&gt;=34.24万元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75633">
            <w:pPr>
              <w:jc w:val="center"/>
            </w:pPr>
            <w:r>
              <w:rPr>
                <w:rFonts w:ascii="宋体" w:hAnsi="宋体" w:eastAsia="宋体"/>
                <w:sz w:val="16"/>
              </w:rPr>
              <w:t>34.21万元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CCF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E2FF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F0B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03AC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E13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9E38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1ABA1">
            <w:pPr>
              <w:jc w:val="center"/>
            </w:pPr>
          </w:p>
        </w:tc>
      </w:tr>
      <w:tr w14:paraId="177643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7E88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D215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BB49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9796C">
            <w:pPr>
              <w:jc w:val="center"/>
            </w:pPr>
            <w:r>
              <w:rPr>
                <w:rFonts w:ascii="宋体" w:hAnsi="宋体" w:eastAsia="宋体"/>
                <w:sz w:val="16"/>
              </w:rPr>
              <w:t>组委会赛事执行（食宿、交通费）、招募邀请及商务对接工作等</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2352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6288B">
            <w:pPr>
              <w:jc w:val="center"/>
            </w:pPr>
            <w:r>
              <w:rPr>
                <w:rFonts w:ascii="宋体" w:hAnsi="宋体" w:eastAsia="宋体"/>
                <w:sz w:val="16"/>
              </w:rPr>
              <w:t>&gt;=51.86万元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3A6FB">
            <w:pPr>
              <w:jc w:val="center"/>
            </w:pPr>
            <w:r>
              <w:rPr>
                <w:rFonts w:ascii="宋体" w:hAnsi="宋体" w:eastAsia="宋体"/>
                <w:sz w:val="16"/>
              </w:rPr>
              <w:t>51.86万元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148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80FA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A40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FD37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160A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9E2E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051B5">
            <w:pPr>
              <w:jc w:val="center"/>
            </w:pPr>
          </w:p>
        </w:tc>
      </w:tr>
      <w:tr w14:paraId="0386C0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74B2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0450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636D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96F04">
            <w:pPr>
              <w:jc w:val="center"/>
            </w:pPr>
            <w:r>
              <w:rPr>
                <w:rFonts w:ascii="宋体" w:hAnsi="宋体" w:eastAsia="宋体"/>
                <w:sz w:val="16"/>
              </w:rPr>
              <w:t>提升体育与旅游的深度融合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552B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5770A">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B4061">
            <w:pPr>
              <w:jc w:val="center"/>
            </w:pPr>
            <w:r>
              <w:rPr>
                <w:rFonts w:ascii="宋体" w:hAnsi="宋体" w:eastAsia="宋体"/>
                <w:sz w:val="16"/>
              </w:rPr>
              <w:t>进一步提升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972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60C2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A00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8A65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A3E5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8557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969DC">
            <w:pPr>
              <w:jc w:val="center"/>
            </w:pPr>
          </w:p>
        </w:tc>
      </w:tr>
      <w:tr w14:paraId="5815EC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B8DF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A200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0A6A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0140A">
            <w:pPr>
              <w:jc w:val="center"/>
            </w:pPr>
            <w:r>
              <w:rPr>
                <w:rFonts w:ascii="宋体" w:hAnsi="宋体" w:eastAsia="宋体"/>
                <w:sz w:val="16"/>
              </w:rPr>
              <w:t>运动员对赛事举办满意度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B000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2E54F">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204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C4B2E">
            <w:pPr>
              <w:jc w:val="center"/>
            </w:pPr>
            <w:r>
              <w:rPr>
                <w:rFonts w:ascii="宋体" w:hAnsi="宋体" w:eastAsia="宋体"/>
                <w:sz w:val="16"/>
              </w:rPr>
              <w:t>102.04%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84E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3E0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0489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14EE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6355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50711">
            <w:pPr>
              <w:jc w:val="center"/>
            </w:pPr>
            <w:r>
              <w:rPr>
                <w:rFonts w:ascii="宋体" w:hAnsi="宋体" w:eastAsia="宋体"/>
                <w:sz w:val="16"/>
              </w:rPr>
              <w:t>运动员对赛事举办满意程度较好。</w:t>
            </w:r>
          </w:p>
        </w:tc>
      </w:tr>
      <w:tr w14:paraId="4E91120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8160B3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D63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AF2A8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E20199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30775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B1DF6">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30BE53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4DC9DA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3CDFC4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3B702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156721"/>
        </w:tc>
      </w:tr>
    </w:tbl>
    <w:p w14:paraId="47D52746">
      <w:r>
        <w:br w:type="page"/>
      </w:r>
    </w:p>
    <w:tbl>
      <w:tblPr>
        <w:tblStyle w:val="9"/>
        <w:tblW w:w="0" w:type="auto"/>
        <w:tblInd w:w="0" w:type="dxa"/>
        <w:tblLayout w:type="autofit"/>
        <w:tblCellMar>
          <w:top w:w="0" w:type="dxa"/>
          <w:left w:w="108" w:type="dxa"/>
          <w:bottom w:w="0" w:type="dxa"/>
          <w:right w:w="108" w:type="dxa"/>
        </w:tblCellMar>
      </w:tblPr>
      <w:tblGrid>
        <w:gridCol w:w="622"/>
        <w:gridCol w:w="605"/>
        <w:gridCol w:w="605"/>
        <w:gridCol w:w="607"/>
        <w:gridCol w:w="614"/>
        <w:gridCol w:w="936"/>
        <w:gridCol w:w="776"/>
        <w:gridCol w:w="622"/>
        <w:gridCol w:w="630"/>
        <w:gridCol w:w="605"/>
        <w:gridCol w:w="605"/>
        <w:gridCol w:w="605"/>
        <w:gridCol w:w="605"/>
        <w:gridCol w:w="623"/>
      </w:tblGrid>
      <w:tr w14:paraId="484EDF06">
        <w:tblPrEx>
          <w:tblCellMar>
            <w:top w:w="0" w:type="dxa"/>
            <w:left w:w="108" w:type="dxa"/>
            <w:bottom w:w="0" w:type="dxa"/>
            <w:right w:w="108" w:type="dxa"/>
          </w:tblCellMar>
        </w:tblPrEx>
        <w:tc>
          <w:tcPr>
            <w:tcW w:w="8848" w:type="dxa"/>
            <w:gridSpan w:val="14"/>
            <w:vAlign w:val="center"/>
          </w:tcPr>
          <w:p w14:paraId="225EBED9">
            <w:pPr>
              <w:jc w:val="center"/>
            </w:pPr>
            <w:r>
              <w:rPr>
                <w:rFonts w:ascii="宋体" w:hAnsi="宋体" w:eastAsia="宋体"/>
                <w:sz w:val="24"/>
              </w:rPr>
              <w:t>项目支出绩效自评表</w:t>
            </w:r>
          </w:p>
        </w:tc>
      </w:tr>
      <w:tr w14:paraId="1E7D106A">
        <w:tblPrEx>
          <w:tblCellMar>
            <w:top w:w="0" w:type="dxa"/>
            <w:left w:w="108" w:type="dxa"/>
            <w:bottom w:w="0" w:type="dxa"/>
            <w:right w:w="108" w:type="dxa"/>
          </w:tblCellMar>
        </w:tblPrEx>
        <w:tc>
          <w:tcPr>
            <w:tcW w:w="8848" w:type="dxa"/>
            <w:gridSpan w:val="14"/>
            <w:vAlign w:val="center"/>
          </w:tcPr>
          <w:p w14:paraId="651BD213">
            <w:pPr>
              <w:jc w:val="center"/>
            </w:pPr>
            <w:r>
              <w:rPr>
                <w:rFonts w:ascii="宋体" w:hAnsi="宋体" w:eastAsia="宋体"/>
                <w:sz w:val="24"/>
              </w:rPr>
              <w:t>(2024年度)</w:t>
            </w:r>
          </w:p>
        </w:tc>
      </w:tr>
      <w:tr w14:paraId="2E16AC1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BE69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D5769DE">
            <w:pPr>
              <w:jc w:val="center"/>
            </w:pPr>
            <w:r>
              <w:rPr>
                <w:rFonts w:ascii="宋体" w:hAnsi="宋体" w:eastAsia="宋体"/>
                <w:sz w:val="16"/>
              </w:rPr>
              <w:t>霍城县博物馆陈列布展项目（自有资金）</w:t>
            </w:r>
          </w:p>
        </w:tc>
      </w:tr>
      <w:tr w14:paraId="5544749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84CC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4746EA">
            <w:pPr>
              <w:jc w:val="center"/>
            </w:pPr>
            <w:r>
              <w:rPr>
                <w:rFonts w:ascii="宋体" w:hAnsi="宋体" w:eastAsia="宋体"/>
                <w:sz w:val="16"/>
              </w:rPr>
              <w:t>霍城县文化体育广播电视和旅游局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9E24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888B0D1">
            <w:pPr>
              <w:jc w:val="center"/>
            </w:pPr>
            <w:r>
              <w:rPr>
                <w:rFonts w:ascii="宋体" w:hAnsi="宋体" w:eastAsia="宋体"/>
                <w:sz w:val="16"/>
              </w:rPr>
              <w:t>霍城县文化体育广播电视和旅游局</w:t>
            </w:r>
          </w:p>
        </w:tc>
      </w:tr>
      <w:tr w14:paraId="70F90B7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35E398">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67676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272F4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8BD50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B636F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06443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99A8E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39DF7">
            <w:pPr>
              <w:jc w:val="center"/>
            </w:pPr>
            <w:r>
              <w:rPr>
                <w:rFonts w:ascii="宋体" w:hAnsi="宋体" w:eastAsia="宋体"/>
                <w:sz w:val="16"/>
              </w:rPr>
              <w:t>得分</w:t>
            </w:r>
          </w:p>
        </w:tc>
      </w:tr>
      <w:tr w14:paraId="03955A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39994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5714F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C2D90E">
            <w:pPr>
              <w:jc w:val="center"/>
            </w:pPr>
            <w:r>
              <w:rPr>
                <w:rFonts w:ascii="宋体" w:hAnsi="宋体" w:eastAsia="宋体"/>
                <w:sz w:val="16"/>
              </w:rPr>
              <w:t>1,350.00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260C59">
            <w:pPr>
              <w:jc w:val="center"/>
            </w:pPr>
            <w:r>
              <w:rPr>
                <w:rFonts w:ascii="宋体" w:hAnsi="宋体" w:eastAsia="宋体"/>
                <w:sz w:val="16"/>
              </w:rPr>
              <w:t>1,350.00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7EAA0E">
            <w:pPr>
              <w:jc w:val="center"/>
            </w:pPr>
            <w:r>
              <w:rPr>
                <w:rFonts w:ascii="宋体" w:hAnsi="宋体" w:eastAsia="宋体"/>
                <w:sz w:val="16"/>
              </w:rPr>
              <w:t>1,250.00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38C3F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AFAA49">
            <w:pPr>
              <w:jc w:val="center"/>
            </w:pPr>
            <w:r>
              <w:rPr>
                <w:rFonts w:ascii="宋体" w:hAnsi="宋体" w:eastAsia="宋体"/>
                <w:sz w:val="16"/>
              </w:rPr>
              <w:t>92.59%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64AE2">
            <w:pPr>
              <w:jc w:val="center"/>
            </w:pPr>
            <w:r>
              <w:rPr>
                <w:rFonts w:ascii="宋体" w:hAnsi="宋体" w:eastAsia="宋体"/>
                <w:sz w:val="16"/>
              </w:rPr>
              <w:t>8.15</w:t>
            </w:r>
          </w:p>
        </w:tc>
      </w:tr>
      <w:tr w14:paraId="0FD0F3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DE318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43524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9D24B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54504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38957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1EBDB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7A56B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46A92">
            <w:pPr>
              <w:jc w:val="center"/>
            </w:pPr>
            <w:r>
              <w:rPr>
                <w:rFonts w:ascii="宋体" w:hAnsi="宋体" w:eastAsia="宋体"/>
                <w:sz w:val="16"/>
              </w:rPr>
              <w:t>—</w:t>
            </w:r>
          </w:p>
        </w:tc>
      </w:tr>
      <w:tr w14:paraId="212464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52BD9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B3368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A14F90">
            <w:pPr>
              <w:jc w:val="center"/>
            </w:pPr>
            <w:r>
              <w:rPr>
                <w:rFonts w:ascii="宋体" w:hAnsi="宋体" w:eastAsia="宋体"/>
                <w:sz w:val="16"/>
              </w:rPr>
              <w:t>1,350.00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077B05">
            <w:pPr>
              <w:jc w:val="center"/>
            </w:pPr>
            <w:r>
              <w:rPr>
                <w:rFonts w:ascii="宋体" w:hAnsi="宋体" w:eastAsia="宋体"/>
                <w:sz w:val="16"/>
              </w:rPr>
              <w:t>1,350.00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A56BC8">
            <w:pPr>
              <w:jc w:val="center"/>
            </w:pPr>
            <w:r>
              <w:rPr>
                <w:rFonts w:ascii="宋体" w:hAnsi="宋体" w:eastAsia="宋体"/>
                <w:sz w:val="16"/>
              </w:rPr>
              <w:t>1,250.00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A9F6C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38410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793D0">
            <w:pPr>
              <w:jc w:val="center"/>
            </w:pPr>
            <w:r>
              <w:rPr>
                <w:rFonts w:ascii="宋体" w:hAnsi="宋体" w:eastAsia="宋体"/>
                <w:sz w:val="16"/>
              </w:rPr>
              <w:t>—</w:t>
            </w:r>
          </w:p>
        </w:tc>
      </w:tr>
      <w:tr w14:paraId="12F1E08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F2231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78C9E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491F088">
            <w:pPr>
              <w:jc w:val="center"/>
            </w:pPr>
            <w:r>
              <w:rPr>
                <w:rFonts w:ascii="宋体" w:hAnsi="宋体" w:eastAsia="宋体"/>
                <w:sz w:val="16"/>
              </w:rPr>
              <w:t>实际完成情况</w:t>
            </w:r>
          </w:p>
        </w:tc>
      </w:tr>
      <w:tr w14:paraId="5884F6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ECC8C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873443">
            <w:pPr>
              <w:jc w:val="both"/>
            </w:pPr>
            <w:r>
              <w:rPr>
                <w:rFonts w:ascii="宋体" w:hAnsi="宋体" w:eastAsia="宋体"/>
                <w:sz w:val="16"/>
              </w:rPr>
              <w:t>该项目总面积4979.33平方米的博物馆进行陈列布展、装饰装修，其中设置陈列展厅6个，分别为历史陈列展厅、规划沙盘展区、自然展厅、临时展厅、现代成就展厅、民宿非遗展区等及相关配套设施，从而提升了文化服务能力和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CA37385">
            <w:pPr>
              <w:jc w:val="both"/>
            </w:pPr>
            <w:r>
              <w:rPr>
                <w:rFonts w:ascii="宋体" w:hAnsi="宋体" w:eastAsia="宋体"/>
                <w:sz w:val="16"/>
              </w:rPr>
              <w:t>2024年博物馆展陈已完成基础装修，6个展厅展陈内容已上临展并由各方多次提出修改意见，待再次修改完善后进行正式布展。</w:t>
            </w:r>
          </w:p>
        </w:tc>
      </w:tr>
      <w:tr w14:paraId="7D8B041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3E859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A1B9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2ACD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949F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BD93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643B7">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E7141">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0AA73">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2F489">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0412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3A50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9AD7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C566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F8C85">
            <w:pPr>
              <w:jc w:val="center"/>
            </w:pPr>
            <w:r>
              <w:rPr>
                <w:rFonts w:ascii="宋体" w:hAnsi="宋体" w:eastAsia="宋体"/>
                <w:sz w:val="16"/>
              </w:rPr>
              <w:t>偏差原因分析及改进措施</w:t>
            </w:r>
          </w:p>
        </w:tc>
      </w:tr>
      <w:tr w14:paraId="5764A65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57F58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48DBA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B5CF4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C470E">
            <w:pPr>
              <w:jc w:val="center"/>
            </w:pPr>
            <w:r>
              <w:rPr>
                <w:rFonts w:ascii="宋体" w:hAnsi="宋体" w:eastAsia="宋体"/>
                <w:sz w:val="16"/>
              </w:rPr>
              <w:t>陈列展厅装修总面积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F857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B4601">
            <w:pPr>
              <w:jc w:val="center"/>
            </w:pPr>
            <w:r>
              <w:rPr>
                <w:rFonts w:ascii="宋体" w:hAnsi="宋体" w:eastAsia="宋体"/>
                <w:sz w:val="16"/>
              </w:rPr>
              <w:t>=4979.33平方米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6B13B">
            <w:pPr>
              <w:jc w:val="center"/>
            </w:pPr>
            <w:r>
              <w:rPr>
                <w:rFonts w:ascii="宋体" w:hAnsi="宋体" w:eastAsia="宋体"/>
                <w:sz w:val="16"/>
              </w:rPr>
              <w:t>4979.33平方米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F24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144C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262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69D6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10B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79C4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15F45">
            <w:pPr>
              <w:jc w:val="center"/>
            </w:pPr>
          </w:p>
        </w:tc>
      </w:tr>
      <w:tr w14:paraId="3B18E9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C2FC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EDE2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53B6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526AC">
            <w:pPr>
              <w:jc w:val="center"/>
            </w:pPr>
            <w:r>
              <w:rPr>
                <w:rFonts w:ascii="宋体" w:hAnsi="宋体" w:eastAsia="宋体"/>
                <w:sz w:val="16"/>
              </w:rPr>
              <w:t>装修陈列展厅数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2382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3F753">
            <w:pPr>
              <w:jc w:val="center"/>
            </w:pPr>
            <w:r>
              <w:rPr>
                <w:rFonts w:ascii="宋体" w:hAnsi="宋体" w:eastAsia="宋体"/>
                <w:sz w:val="16"/>
              </w:rPr>
              <w: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FECCF">
            <w:pPr>
              <w:jc w:val="center"/>
            </w:pPr>
            <w:r>
              <w:rPr>
                <w:rFonts w:ascii="宋体" w:hAnsi="宋体" w:eastAsia="宋体"/>
                <w:sz w:val="16"/>
              </w:rPr>
              <w: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591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7D14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3F2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47E9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BFE5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1DAF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9B4AD">
            <w:pPr>
              <w:jc w:val="center"/>
            </w:pPr>
          </w:p>
        </w:tc>
      </w:tr>
      <w:tr w14:paraId="09FB00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BC68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D895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251D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70DCE">
            <w:pPr>
              <w:jc w:val="center"/>
            </w:pPr>
            <w:r>
              <w:rPr>
                <w:rFonts w:ascii="宋体" w:hAnsi="宋体" w:eastAsia="宋体"/>
                <w:sz w:val="16"/>
              </w:rPr>
              <w:t>竣工验收合格率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1232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D30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63A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FD76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B4E7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893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E045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415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DF1A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ED2DD">
            <w:pPr>
              <w:jc w:val="center"/>
            </w:pPr>
            <w:r>
              <w:rPr>
                <w:rFonts w:ascii="宋体" w:hAnsi="宋体" w:eastAsia="宋体"/>
                <w:sz w:val="16"/>
              </w:rPr>
              <w:t>博物馆布展项目开工以后由于各个展厅的布展内容需要长期</w:t>
            </w:r>
            <w:r>
              <w:rPr>
                <w:rFonts w:hint="eastAsia" w:ascii="宋体" w:hAnsi="宋体"/>
                <w:sz w:val="16"/>
                <w:lang w:eastAsia="zh-CN"/>
              </w:rPr>
              <w:t>地</w:t>
            </w:r>
            <w:r>
              <w:rPr>
                <w:rFonts w:ascii="宋体" w:hAnsi="宋体" w:eastAsia="宋体"/>
                <w:sz w:val="16"/>
              </w:rPr>
              <w:t>收集整理资料，布展内容大纲需要多方进行审核修改，导致布展进度缓慢。</w:t>
            </w:r>
          </w:p>
        </w:tc>
      </w:tr>
      <w:tr w14:paraId="1B3A76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443A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2A483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CC2B0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6C0BF">
            <w:pPr>
              <w:jc w:val="center"/>
            </w:pPr>
            <w:r>
              <w:rPr>
                <w:rFonts w:ascii="宋体" w:hAnsi="宋体" w:eastAsia="宋体"/>
                <w:sz w:val="16"/>
              </w:rPr>
              <w:t>项目计划开工时间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6050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52666">
            <w:pPr>
              <w:jc w:val="center"/>
            </w:pPr>
            <w:r>
              <w:rPr>
                <w:rFonts w:ascii="宋体" w:hAnsi="宋体" w:eastAsia="宋体"/>
                <w:sz w:val="16"/>
              </w:rPr>
              <w:t>=2024年4月16日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EDFAD">
            <w:pPr>
              <w:jc w:val="center"/>
            </w:pPr>
            <w:r>
              <w:rPr>
                <w:rFonts w:ascii="宋体" w:hAnsi="宋体" w:eastAsia="宋体"/>
                <w:sz w:val="16"/>
              </w:rPr>
              <w:t>2024年4月16日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3ED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E242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98C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5BF8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7B88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12C9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8D682">
            <w:pPr>
              <w:jc w:val="center"/>
            </w:pPr>
          </w:p>
        </w:tc>
      </w:tr>
      <w:tr w14:paraId="4598AC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4E2A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FBE7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BCA9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EF1DE">
            <w:pPr>
              <w:jc w:val="center"/>
            </w:pPr>
            <w:r>
              <w:rPr>
                <w:rFonts w:ascii="宋体" w:hAnsi="宋体" w:eastAsia="宋体"/>
                <w:sz w:val="16"/>
              </w:rPr>
              <w:t>项目计划完工时间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F2DE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9AB77">
            <w:pPr>
              <w:jc w:val="center"/>
            </w:pPr>
            <w:r>
              <w:rPr>
                <w:rFonts w:ascii="宋体" w:hAnsi="宋体" w:eastAsia="宋体"/>
                <w:sz w:val="16"/>
              </w:rPr>
              <w:t>=2024年12月10日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60231">
            <w:pPr>
              <w:jc w:val="center"/>
            </w:pPr>
            <w:r>
              <w:rPr>
                <w:rFonts w:ascii="宋体" w:hAnsi="宋体" w:eastAsia="宋体"/>
                <w:sz w:val="16"/>
              </w:rPr>
              <w:t>0年0月0日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7E14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1501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B10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1952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9C8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2CFA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199BF">
            <w:pPr>
              <w:jc w:val="center"/>
            </w:pPr>
            <w:r>
              <w:rPr>
                <w:rFonts w:ascii="宋体" w:hAnsi="宋体" w:eastAsia="宋体"/>
                <w:sz w:val="16"/>
              </w:rPr>
              <w:t>博物馆布展项目开工以后由于各个展厅的布展内容需要长期</w:t>
            </w:r>
            <w:r>
              <w:rPr>
                <w:rFonts w:hint="eastAsia" w:ascii="宋体" w:hAnsi="宋体"/>
                <w:sz w:val="16"/>
                <w:lang w:eastAsia="zh-CN"/>
              </w:rPr>
              <w:t>地</w:t>
            </w:r>
            <w:r>
              <w:rPr>
                <w:rFonts w:ascii="宋体" w:hAnsi="宋体" w:eastAsia="宋体"/>
                <w:sz w:val="16"/>
              </w:rPr>
              <w:t>收集整理资料，布展内容大纲需要多方进行审核修改，导致布展进度缓慢。</w:t>
            </w:r>
          </w:p>
        </w:tc>
      </w:tr>
      <w:tr w14:paraId="1FF04D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43CF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8060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790A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A1EFB">
            <w:pPr>
              <w:jc w:val="center"/>
            </w:pPr>
            <w:r>
              <w:rPr>
                <w:rFonts w:ascii="宋体" w:hAnsi="宋体" w:eastAsia="宋体"/>
                <w:sz w:val="16"/>
              </w:rPr>
              <w:t>陈列展厅装修平均标准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3D02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CE537">
            <w:pPr>
              <w:jc w:val="center"/>
            </w:pPr>
            <w:r>
              <w:rPr>
                <w:rFonts w:ascii="宋体" w:hAnsi="宋体" w:eastAsia="宋体"/>
                <w:sz w:val="16"/>
              </w:rPr>
              <w:t>&lt;=2510.38元/平方米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3E7DE">
            <w:pPr>
              <w:jc w:val="center"/>
            </w:pPr>
            <w:r>
              <w:rPr>
                <w:rFonts w:ascii="宋体" w:hAnsi="宋体" w:eastAsia="宋体"/>
                <w:sz w:val="16"/>
              </w:rPr>
              <w:t>2510.38元/平方米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74D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251D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55D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5CC9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4157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93E1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29A44">
            <w:pPr>
              <w:jc w:val="center"/>
            </w:pPr>
          </w:p>
        </w:tc>
      </w:tr>
      <w:tr w14:paraId="473EF0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B274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A4E0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ADE1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428BF">
            <w:pPr>
              <w:jc w:val="center"/>
            </w:pPr>
            <w:r>
              <w:rPr>
                <w:rFonts w:ascii="宋体" w:hAnsi="宋体" w:eastAsia="宋体"/>
                <w:sz w:val="16"/>
              </w:rPr>
              <w:t>提升文化服务能力和质量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D97CC">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A7FBF">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E9F51">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342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2346F">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63D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0FBE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FCE4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9E43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09DF6">
            <w:pPr>
              <w:jc w:val="center"/>
            </w:pPr>
            <w:r>
              <w:rPr>
                <w:rFonts w:ascii="宋体" w:hAnsi="宋体" w:eastAsia="宋体"/>
                <w:sz w:val="16"/>
              </w:rPr>
              <w:t>博物馆布展项目开工以后由于各个展厅的布展内容需要长期</w:t>
            </w:r>
            <w:r>
              <w:rPr>
                <w:rFonts w:hint="eastAsia" w:ascii="宋体" w:hAnsi="宋体"/>
                <w:sz w:val="16"/>
                <w:lang w:eastAsia="zh-CN"/>
              </w:rPr>
              <w:t>地</w:t>
            </w:r>
            <w:r>
              <w:rPr>
                <w:rFonts w:ascii="宋体" w:hAnsi="宋体" w:eastAsia="宋体"/>
                <w:sz w:val="16"/>
              </w:rPr>
              <w:t>收集整理资料，布展内容大纲需要多方进行审核修改，导致布展进度缓慢。</w:t>
            </w:r>
          </w:p>
        </w:tc>
      </w:tr>
      <w:tr w14:paraId="30D85CE7">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4B8E69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4B3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0B1652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027404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FCC21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F7E46">
            <w:pPr>
              <w:jc w:val="center"/>
            </w:pPr>
            <w:r>
              <w:rPr>
                <w:rFonts w:ascii="宋体" w:hAnsi="宋体" w:eastAsia="宋体"/>
                <w:sz w:val="16"/>
              </w:rPr>
              <w:t>82.15分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0F33F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80BA8B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B9F7D9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7EDE1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FB8BA2"/>
        </w:tc>
      </w:tr>
    </w:tbl>
    <w:p w14:paraId="28AC0C9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96"/>
        <w:gridCol w:w="632"/>
        <w:gridCol w:w="632"/>
        <w:gridCol w:w="632"/>
        <w:gridCol w:w="632"/>
        <w:gridCol w:w="632"/>
        <w:gridCol w:w="632"/>
        <w:gridCol w:w="632"/>
        <w:gridCol w:w="632"/>
      </w:tblGrid>
      <w:tr w14:paraId="17AEDEE2">
        <w:tblPrEx>
          <w:tblCellMar>
            <w:top w:w="0" w:type="dxa"/>
            <w:left w:w="108" w:type="dxa"/>
            <w:bottom w:w="0" w:type="dxa"/>
            <w:right w:w="108" w:type="dxa"/>
          </w:tblCellMar>
        </w:tblPrEx>
        <w:tc>
          <w:tcPr>
            <w:tcW w:w="8848" w:type="dxa"/>
            <w:gridSpan w:val="14"/>
            <w:vAlign w:val="center"/>
          </w:tcPr>
          <w:p w14:paraId="07CD76F2">
            <w:pPr>
              <w:jc w:val="center"/>
            </w:pPr>
            <w:r>
              <w:rPr>
                <w:rFonts w:ascii="宋体" w:hAnsi="宋体" w:eastAsia="宋体"/>
                <w:sz w:val="24"/>
              </w:rPr>
              <w:t>项目支出绩效自评表</w:t>
            </w:r>
          </w:p>
        </w:tc>
      </w:tr>
      <w:tr w14:paraId="08F78C55">
        <w:tblPrEx>
          <w:tblCellMar>
            <w:top w:w="0" w:type="dxa"/>
            <w:left w:w="108" w:type="dxa"/>
            <w:bottom w:w="0" w:type="dxa"/>
            <w:right w:w="108" w:type="dxa"/>
          </w:tblCellMar>
        </w:tblPrEx>
        <w:tc>
          <w:tcPr>
            <w:tcW w:w="8848" w:type="dxa"/>
            <w:gridSpan w:val="14"/>
            <w:vAlign w:val="center"/>
          </w:tcPr>
          <w:p w14:paraId="750AF4DA">
            <w:pPr>
              <w:jc w:val="center"/>
            </w:pPr>
            <w:r>
              <w:rPr>
                <w:rFonts w:ascii="宋体" w:hAnsi="宋体" w:eastAsia="宋体"/>
                <w:sz w:val="24"/>
              </w:rPr>
              <w:t>(2024年度)</w:t>
            </w:r>
          </w:p>
        </w:tc>
      </w:tr>
      <w:tr w14:paraId="66C0A69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AB5C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609504B">
            <w:pPr>
              <w:jc w:val="center"/>
            </w:pPr>
            <w:r>
              <w:rPr>
                <w:rFonts w:ascii="宋体" w:hAnsi="宋体" w:eastAsia="宋体"/>
                <w:sz w:val="16"/>
              </w:rPr>
              <w:t>霍城县惠远古城保护利用基础设施建设项目耕地占用税</w:t>
            </w:r>
          </w:p>
        </w:tc>
      </w:tr>
      <w:tr w14:paraId="31FDFBD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9F3F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457D63">
            <w:pPr>
              <w:jc w:val="center"/>
            </w:pPr>
            <w:r>
              <w:rPr>
                <w:rFonts w:ascii="宋体" w:hAnsi="宋体" w:eastAsia="宋体"/>
                <w:sz w:val="16"/>
              </w:rPr>
              <w:t>霍城县文化体育广播电视和旅游局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D85A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D5B527C">
            <w:pPr>
              <w:jc w:val="center"/>
            </w:pPr>
            <w:r>
              <w:rPr>
                <w:rFonts w:ascii="宋体" w:hAnsi="宋体" w:eastAsia="宋体"/>
                <w:sz w:val="16"/>
              </w:rPr>
              <w:t>霍城县文化体育广播电视和旅游局</w:t>
            </w:r>
          </w:p>
        </w:tc>
      </w:tr>
      <w:tr w14:paraId="633D05E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D0B555">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42E78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B26E9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05DDC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28CB4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18A98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9E882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30E30">
            <w:pPr>
              <w:jc w:val="center"/>
            </w:pPr>
            <w:r>
              <w:rPr>
                <w:rFonts w:ascii="宋体" w:hAnsi="宋体" w:eastAsia="宋体"/>
                <w:sz w:val="16"/>
              </w:rPr>
              <w:t>得分</w:t>
            </w:r>
          </w:p>
        </w:tc>
      </w:tr>
      <w:tr w14:paraId="767A9E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D73FF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5E59B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F5007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FC31A4">
            <w:pPr>
              <w:jc w:val="center"/>
            </w:pPr>
            <w:r>
              <w:rPr>
                <w:rFonts w:ascii="宋体" w:hAnsi="宋体" w:eastAsia="宋体"/>
                <w:sz w:val="16"/>
              </w:rPr>
              <w:t>8.23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9C6E47">
            <w:pPr>
              <w:jc w:val="center"/>
            </w:pPr>
            <w:r>
              <w:rPr>
                <w:rFonts w:ascii="宋体" w:hAnsi="宋体" w:eastAsia="宋体"/>
                <w:sz w:val="16"/>
              </w:rPr>
              <w:t>8.23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1CBAA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4CE2B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BBDAD">
            <w:pPr>
              <w:jc w:val="center"/>
            </w:pPr>
            <w:r>
              <w:rPr>
                <w:rFonts w:ascii="宋体" w:hAnsi="宋体" w:eastAsia="宋体"/>
                <w:sz w:val="16"/>
              </w:rPr>
              <w:t>10.00</w:t>
            </w:r>
          </w:p>
        </w:tc>
      </w:tr>
      <w:tr w14:paraId="022484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A7A15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5571A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730FE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2081A3">
            <w:pPr>
              <w:jc w:val="center"/>
            </w:pPr>
            <w:r>
              <w:rPr>
                <w:rFonts w:ascii="宋体" w:hAnsi="宋体" w:eastAsia="宋体"/>
                <w:sz w:val="16"/>
              </w:rPr>
              <w:t>8.23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8C8053">
            <w:pPr>
              <w:jc w:val="center"/>
            </w:pPr>
            <w:r>
              <w:rPr>
                <w:rFonts w:ascii="宋体" w:hAnsi="宋体" w:eastAsia="宋体"/>
                <w:sz w:val="16"/>
              </w:rPr>
              <w:t>8.23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A01AB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D6FC5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8CD0B">
            <w:pPr>
              <w:jc w:val="center"/>
            </w:pPr>
            <w:r>
              <w:rPr>
                <w:rFonts w:ascii="宋体" w:hAnsi="宋体" w:eastAsia="宋体"/>
                <w:sz w:val="16"/>
              </w:rPr>
              <w:t>—</w:t>
            </w:r>
          </w:p>
        </w:tc>
      </w:tr>
      <w:tr w14:paraId="1757E0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56733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ABBE5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446E7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C892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60D4F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B3457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19C40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833A5">
            <w:pPr>
              <w:jc w:val="center"/>
            </w:pPr>
            <w:r>
              <w:rPr>
                <w:rFonts w:ascii="宋体" w:hAnsi="宋体" w:eastAsia="宋体"/>
                <w:sz w:val="16"/>
              </w:rPr>
              <w:t>—</w:t>
            </w:r>
          </w:p>
        </w:tc>
      </w:tr>
      <w:tr w14:paraId="09D6BF5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7663CC">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6AD28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FEF4D6D">
            <w:pPr>
              <w:jc w:val="center"/>
            </w:pPr>
            <w:r>
              <w:rPr>
                <w:rFonts w:ascii="宋体" w:hAnsi="宋体" w:eastAsia="宋体"/>
                <w:sz w:val="16"/>
              </w:rPr>
              <w:t>实际完成情况</w:t>
            </w:r>
          </w:p>
        </w:tc>
      </w:tr>
      <w:tr w14:paraId="5D4CD5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AD4A4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3461EC">
            <w:pPr>
              <w:jc w:val="both"/>
            </w:pPr>
            <w:r>
              <w:rPr>
                <w:rFonts w:ascii="宋体" w:hAnsi="宋体" w:eastAsia="宋体"/>
                <w:sz w:val="16"/>
              </w:rPr>
              <w:t>通过伊州发改社会</w:t>
            </w:r>
            <w:r>
              <w:rPr>
                <w:rFonts w:hint="eastAsia" w:ascii="宋体" w:hAnsi="宋体"/>
                <w:sz w:val="16"/>
                <w:lang w:eastAsia="zh-CN"/>
              </w:rPr>
              <w:t>〔2021〕217号</w:t>
            </w:r>
            <w:r>
              <w:rPr>
                <w:rFonts w:ascii="宋体" w:hAnsi="宋体" w:eastAsia="宋体"/>
                <w:sz w:val="16"/>
              </w:rPr>
              <w:t>，关于对伊犁州伊犁将军府遗址保护利用设施建设项目可行性研究报告（代项目建议书）的批复，项目的建设有利于霍城县文保事业的发展，有利于促进霍城县旅游产业的发展，有利于产业结构调整，对提高全民文化保护产生积极的促进作用，同时也可带动地方经济社会发展，而且具有较好的社会效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DAE6E02">
            <w:pPr>
              <w:jc w:val="both"/>
            </w:pPr>
            <w:r>
              <w:rPr>
                <w:rFonts w:ascii="宋体" w:hAnsi="宋体" w:eastAsia="宋体"/>
                <w:sz w:val="16"/>
              </w:rPr>
              <w:t>霍城县惠远古城保护利用基础设施建设项目占用农用地面积13719平方米，耕地占用税已缴纳完成，项目已完工，项目投入使用后为我县带来税收收入，带动交通、购物娱乐等周边产业发展。</w:t>
            </w:r>
          </w:p>
        </w:tc>
      </w:tr>
      <w:tr w14:paraId="57858C1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727C4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6873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C783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12F9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7ED2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36F78">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CA058">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7C94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A50BA">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5080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A2C4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1833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2711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36001">
            <w:pPr>
              <w:jc w:val="center"/>
            </w:pPr>
            <w:r>
              <w:rPr>
                <w:rFonts w:ascii="宋体" w:hAnsi="宋体" w:eastAsia="宋体"/>
                <w:sz w:val="16"/>
              </w:rPr>
              <w:t>偏差原因分析及改进措施</w:t>
            </w:r>
          </w:p>
        </w:tc>
      </w:tr>
      <w:tr w14:paraId="31CCBBD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F37E0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1FAF9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A8B1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FC6E4">
            <w:pPr>
              <w:jc w:val="center"/>
            </w:pPr>
            <w:r>
              <w:rPr>
                <w:rFonts w:ascii="宋体" w:hAnsi="宋体" w:eastAsia="宋体"/>
                <w:sz w:val="16"/>
              </w:rPr>
              <w:t>项目占地面积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415F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39776">
            <w:pPr>
              <w:jc w:val="center"/>
            </w:pPr>
            <w:r>
              <w:rPr>
                <w:rFonts w:ascii="宋体" w:hAnsi="宋体" w:eastAsia="宋体"/>
                <w:sz w:val="16"/>
              </w:rPr>
              <w:t>=13719平方米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5862C">
            <w:pPr>
              <w:jc w:val="center"/>
            </w:pPr>
            <w:r>
              <w:rPr>
                <w:rFonts w:ascii="宋体" w:hAnsi="宋体" w:eastAsia="宋体"/>
                <w:sz w:val="16"/>
              </w:rPr>
              <w:t>13719平方米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FC7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3030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9AC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17BF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07E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D852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0BFB2">
            <w:pPr>
              <w:jc w:val="center"/>
            </w:pPr>
          </w:p>
        </w:tc>
      </w:tr>
      <w:tr w14:paraId="52345B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8824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BA9BD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F1200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7E41A">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BAA6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2B5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478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594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0395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753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A372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E8A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EC79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065C6">
            <w:pPr>
              <w:jc w:val="center"/>
            </w:pPr>
          </w:p>
        </w:tc>
      </w:tr>
      <w:tr w14:paraId="1F9AD9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2862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EA79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D1EA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F5660">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3488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3EC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FA3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5B8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3D0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3B5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94C2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208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6FC8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0B570">
            <w:pPr>
              <w:jc w:val="center"/>
            </w:pPr>
          </w:p>
        </w:tc>
      </w:tr>
      <w:tr w14:paraId="1FCB7F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9367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EC91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AA25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EE62F">
            <w:pPr>
              <w:jc w:val="center"/>
            </w:pPr>
            <w:r>
              <w:rPr>
                <w:rFonts w:ascii="宋体" w:hAnsi="宋体" w:eastAsia="宋体"/>
                <w:sz w:val="16"/>
              </w:rPr>
              <w:t>资金支付时间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C5D5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66FDA">
            <w:pPr>
              <w:jc w:val="center"/>
            </w:pPr>
            <w:r>
              <w:rPr>
                <w:rFonts w:ascii="宋体" w:hAnsi="宋体" w:eastAsia="宋体"/>
                <w:sz w:val="16"/>
              </w:rPr>
              <w:t>=2024年8月30日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FA633">
            <w:pPr>
              <w:jc w:val="center"/>
            </w:pPr>
            <w:r>
              <w:rPr>
                <w:rFonts w:ascii="宋体" w:hAnsi="宋体" w:eastAsia="宋体"/>
                <w:sz w:val="16"/>
              </w:rPr>
              <w:t>2024年6月30日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E69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00D3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EC9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C12A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C7CC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02CA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5AD82">
            <w:pPr>
              <w:jc w:val="center"/>
            </w:pPr>
          </w:p>
        </w:tc>
      </w:tr>
      <w:tr w14:paraId="017936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8F30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4CD5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AAA6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5B69E">
            <w:pPr>
              <w:jc w:val="center"/>
            </w:pPr>
            <w:r>
              <w:rPr>
                <w:rFonts w:ascii="宋体" w:hAnsi="宋体" w:eastAsia="宋体"/>
                <w:sz w:val="16"/>
              </w:rPr>
              <w:t>耕地占用税额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22BC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9EECE">
            <w:pPr>
              <w:jc w:val="center"/>
            </w:pPr>
            <w:r>
              <w:rPr>
                <w:rFonts w:ascii="宋体" w:hAnsi="宋体" w:eastAsia="宋体"/>
                <w:sz w:val="16"/>
              </w:rPr>
              <w:t>&lt;=5.99元/平方米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4214E">
            <w:pPr>
              <w:jc w:val="center"/>
            </w:pPr>
            <w:r>
              <w:rPr>
                <w:rFonts w:ascii="宋体" w:hAnsi="宋体" w:eastAsia="宋体"/>
                <w:sz w:val="16"/>
              </w:rPr>
              <w:t>5.99元/平方米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110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DC38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22A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EB62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7EB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F16F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34602">
            <w:pPr>
              <w:jc w:val="center"/>
            </w:pPr>
          </w:p>
        </w:tc>
      </w:tr>
      <w:tr w14:paraId="08D742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AEE5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A38B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7B40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7BBE9">
            <w:pPr>
              <w:jc w:val="center"/>
            </w:pPr>
            <w:r>
              <w:rPr>
                <w:rFonts w:ascii="宋体" w:hAnsi="宋体" w:eastAsia="宋体"/>
                <w:sz w:val="16"/>
              </w:rPr>
              <w:t>提升全国文物保护水平与全民文物保护意识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46BC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6DD7D">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75316">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71B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2FAD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4EF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2A1B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BF9E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9A95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0CA5E">
            <w:pPr>
              <w:jc w:val="center"/>
            </w:pPr>
          </w:p>
        </w:tc>
      </w:tr>
      <w:tr w14:paraId="532845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3847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2045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D9E4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6DA1D">
            <w:pPr>
              <w:jc w:val="center"/>
            </w:pPr>
            <w:r>
              <w:rPr>
                <w:rFonts w:ascii="宋体" w:hAnsi="宋体" w:eastAsia="宋体"/>
                <w:sz w:val="16"/>
              </w:rPr>
              <w:t>游客满意度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8430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F55A5">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0C3B0">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F1B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693F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3D0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DF84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45D8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FDB8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22FAD">
            <w:pPr>
              <w:jc w:val="center"/>
            </w:pPr>
          </w:p>
        </w:tc>
      </w:tr>
      <w:tr w14:paraId="4A221EE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217AF2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192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84536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D8F44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49FA9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14F28">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29605B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45E8DD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06BA38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3347FD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E8ED5A6"/>
        </w:tc>
      </w:tr>
    </w:tbl>
    <w:p w14:paraId="5919CD5D">
      <w:r>
        <w:br w:type="page"/>
      </w:r>
    </w:p>
    <w:tbl>
      <w:tblPr>
        <w:tblStyle w:val="9"/>
        <w:tblW w:w="0" w:type="auto"/>
        <w:tblInd w:w="0" w:type="dxa"/>
        <w:tblLayout w:type="autofit"/>
        <w:tblCellMar>
          <w:top w:w="0" w:type="dxa"/>
          <w:left w:w="108" w:type="dxa"/>
          <w:bottom w:w="0" w:type="dxa"/>
          <w:right w:w="108" w:type="dxa"/>
        </w:tblCellMar>
      </w:tblPr>
      <w:tblGrid>
        <w:gridCol w:w="619"/>
        <w:gridCol w:w="597"/>
        <w:gridCol w:w="597"/>
        <w:gridCol w:w="597"/>
        <w:gridCol w:w="608"/>
        <w:gridCol w:w="696"/>
        <w:gridCol w:w="696"/>
        <w:gridCol w:w="776"/>
        <w:gridCol w:w="630"/>
        <w:gridCol w:w="597"/>
        <w:gridCol w:w="597"/>
        <w:gridCol w:w="597"/>
        <w:gridCol w:w="597"/>
        <w:gridCol w:w="856"/>
      </w:tblGrid>
      <w:tr w14:paraId="1A35F818">
        <w:tblPrEx>
          <w:tblCellMar>
            <w:top w:w="0" w:type="dxa"/>
            <w:left w:w="108" w:type="dxa"/>
            <w:bottom w:w="0" w:type="dxa"/>
            <w:right w:w="108" w:type="dxa"/>
          </w:tblCellMar>
        </w:tblPrEx>
        <w:tc>
          <w:tcPr>
            <w:tcW w:w="8848" w:type="dxa"/>
            <w:gridSpan w:val="14"/>
            <w:vAlign w:val="center"/>
          </w:tcPr>
          <w:p w14:paraId="514EAE6C">
            <w:pPr>
              <w:jc w:val="center"/>
            </w:pPr>
            <w:r>
              <w:rPr>
                <w:rFonts w:ascii="宋体" w:hAnsi="宋体" w:eastAsia="宋体"/>
                <w:sz w:val="24"/>
              </w:rPr>
              <w:t>项目支出绩效自评表</w:t>
            </w:r>
          </w:p>
        </w:tc>
      </w:tr>
      <w:tr w14:paraId="0F64F5A3">
        <w:tblPrEx>
          <w:tblCellMar>
            <w:top w:w="0" w:type="dxa"/>
            <w:left w:w="108" w:type="dxa"/>
            <w:bottom w:w="0" w:type="dxa"/>
            <w:right w:w="108" w:type="dxa"/>
          </w:tblCellMar>
        </w:tblPrEx>
        <w:tc>
          <w:tcPr>
            <w:tcW w:w="8848" w:type="dxa"/>
            <w:gridSpan w:val="14"/>
            <w:vAlign w:val="center"/>
          </w:tcPr>
          <w:p w14:paraId="3CBEE923">
            <w:pPr>
              <w:jc w:val="center"/>
            </w:pPr>
            <w:r>
              <w:rPr>
                <w:rFonts w:ascii="宋体" w:hAnsi="宋体" w:eastAsia="宋体"/>
                <w:sz w:val="24"/>
              </w:rPr>
              <w:t>(2024年度)</w:t>
            </w:r>
          </w:p>
        </w:tc>
      </w:tr>
      <w:tr w14:paraId="37B651A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5A64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43283BE">
            <w:pPr>
              <w:jc w:val="center"/>
            </w:pPr>
            <w:r>
              <w:rPr>
                <w:rFonts w:ascii="宋体" w:hAnsi="宋体" w:eastAsia="宋体"/>
                <w:sz w:val="16"/>
              </w:rPr>
              <w:t>霍城县文旅局乡村旅游提升项目补助资金（自有资金）</w:t>
            </w:r>
          </w:p>
        </w:tc>
      </w:tr>
      <w:tr w14:paraId="1A1602A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50D6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338DF6">
            <w:pPr>
              <w:jc w:val="center"/>
            </w:pPr>
            <w:r>
              <w:rPr>
                <w:rFonts w:ascii="宋体" w:hAnsi="宋体" w:eastAsia="宋体"/>
                <w:sz w:val="16"/>
              </w:rPr>
              <w:t>霍城县文化体育广播电视和旅游局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C33A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35D9F28">
            <w:pPr>
              <w:jc w:val="center"/>
            </w:pPr>
            <w:r>
              <w:rPr>
                <w:rFonts w:ascii="宋体" w:hAnsi="宋体" w:eastAsia="宋体"/>
                <w:sz w:val="16"/>
              </w:rPr>
              <w:t>霍城县文化体育广播电视和旅游局</w:t>
            </w:r>
          </w:p>
        </w:tc>
      </w:tr>
      <w:tr w14:paraId="5141270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AE53DE">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6ABFE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213B0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91721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09BE7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C91DA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62C47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76349">
            <w:pPr>
              <w:jc w:val="center"/>
            </w:pPr>
            <w:r>
              <w:rPr>
                <w:rFonts w:ascii="宋体" w:hAnsi="宋体" w:eastAsia="宋体"/>
                <w:sz w:val="16"/>
              </w:rPr>
              <w:t>得分</w:t>
            </w:r>
          </w:p>
        </w:tc>
      </w:tr>
      <w:tr w14:paraId="73E722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17359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4E95F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23D172">
            <w:pPr>
              <w:jc w:val="center"/>
            </w:pPr>
            <w:r>
              <w:rPr>
                <w:rFonts w:ascii="宋体" w:hAnsi="宋体" w:eastAsia="宋体"/>
                <w:sz w:val="16"/>
              </w:rPr>
              <w:t>128.90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D72FB9">
            <w:pPr>
              <w:jc w:val="center"/>
            </w:pPr>
            <w:r>
              <w:rPr>
                <w:rFonts w:ascii="宋体" w:hAnsi="宋体" w:eastAsia="宋体"/>
                <w:sz w:val="16"/>
              </w:rPr>
              <w:t>128.90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2E8A09">
            <w:pPr>
              <w:jc w:val="center"/>
            </w:pPr>
            <w:r>
              <w:rPr>
                <w:rFonts w:ascii="宋体" w:hAnsi="宋体" w:eastAsia="宋体"/>
                <w:sz w:val="16"/>
              </w:rPr>
              <w:t>90.00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43E08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3F8C0B">
            <w:pPr>
              <w:jc w:val="center"/>
            </w:pPr>
            <w:r>
              <w:rPr>
                <w:rFonts w:ascii="宋体" w:hAnsi="宋体" w:eastAsia="宋体"/>
                <w:sz w:val="16"/>
              </w:rPr>
              <w:t>69.82%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1E5C0">
            <w:pPr>
              <w:jc w:val="center"/>
            </w:pPr>
            <w:r>
              <w:rPr>
                <w:rFonts w:ascii="宋体" w:hAnsi="宋体" w:eastAsia="宋体"/>
                <w:sz w:val="16"/>
              </w:rPr>
              <w:t>2.45</w:t>
            </w:r>
          </w:p>
        </w:tc>
      </w:tr>
      <w:tr w14:paraId="33A908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C753A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176A8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F33F5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7F65F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9AD9A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16E56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AAB20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66446">
            <w:pPr>
              <w:jc w:val="center"/>
            </w:pPr>
            <w:r>
              <w:rPr>
                <w:rFonts w:ascii="宋体" w:hAnsi="宋体" w:eastAsia="宋体"/>
                <w:sz w:val="16"/>
              </w:rPr>
              <w:t>—</w:t>
            </w:r>
          </w:p>
        </w:tc>
      </w:tr>
      <w:tr w14:paraId="64DF6C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B1539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B19DE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09828C">
            <w:pPr>
              <w:jc w:val="center"/>
            </w:pPr>
            <w:r>
              <w:rPr>
                <w:rFonts w:ascii="宋体" w:hAnsi="宋体" w:eastAsia="宋体"/>
                <w:sz w:val="16"/>
              </w:rPr>
              <w:t>128.90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2A0D0A">
            <w:pPr>
              <w:jc w:val="center"/>
            </w:pPr>
            <w:r>
              <w:rPr>
                <w:rFonts w:ascii="宋体" w:hAnsi="宋体" w:eastAsia="宋体"/>
                <w:sz w:val="16"/>
              </w:rPr>
              <w:t>128.90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EEB991">
            <w:pPr>
              <w:jc w:val="center"/>
              <w:rPr>
                <w:rFonts w:hint="default" w:eastAsia="宋体"/>
                <w:lang w:val="en-US" w:eastAsia="zh-CN"/>
              </w:rPr>
            </w:pPr>
            <w:r>
              <w:rPr>
                <w:rFonts w:ascii="宋体" w:hAnsi="宋体" w:eastAsia="宋体"/>
                <w:sz w:val="16"/>
              </w:rPr>
              <w:t>90</w:t>
            </w:r>
            <w:r>
              <w:rPr>
                <w:rFonts w:hint="eastAsia" w:ascii="宋体" w:hAnsi="宋体"/>
                <w:sz w:val="16"/>
                <w:lang w:val="en-US" w:eastAsia="zh-CN"/>
              </w:rPr>
              <w:t>.00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5F84E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9F74E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7D3E0">
            <w:pPr>
              <w:jc w:val="center"/>
            </w:pPr>
            <w:r>
              <w:rPr>
                <w:rFonts w:ascii="宋体" w:hAnsi="宋体" w:eastAsia="宋体"/>
                <w:sz w:val="16"/>
              </w:rPr>
              <w:t>—</w:t>
            </w:r>
          </w:p>
        </w:tc>
      </w:tr>
      <w:tr w14:paraId="125ED2A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819745">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A51A8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CDA5625">
            <w:pPr>
              <w:jc w:val="center"/>
            </w:pPr>
            <w:r>
              <w:rPr>
                <w:rFonts w:ascii="宋体" w:hAnsi="宋体" w:eastAsia="宋体"/>
                <w:sz w:val="16"/>
              </w:rPr>
              <w:t>实际完成情况</w:t>
            </w:r>
          </w:p>
        </w:tc>
      </w:tr>
      <w:tr w14:paraId="765583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2D01F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DB795F">
            <w:pPr>
              <w:jc w:val="both"/>
            </w:pPr>
            <w:r>
              <w:rPr>
                <w:rFonts w:ascii="宋体" w:hAnsi="宋体" w:eastAsia="宋体"/>
                <w:sz w:val="16"/>
              </w:rPr>
              <w:t>一、旅游宣传推广提升项目</w:t>
            </w:r>
            <w:r>
              <w:rPr>
                <w:rFonts w:ascii="宋体" w:hAnsi="宋体" w:eastAsia="宋体"/>
                <w:sz w:val="16"/>
              </w:rPr>
              <w:br w:type="textWrapping"/>
            </w:r>
            <w:r>
              <w:rPr>
                <w:rFonts w:ascii="宋体" w:hAnsi="宋体" w:eastAsia="宋体"/>
                <w:sz w:val="16"/>
              </w:rPr>
              <w:t>为加快霍城经济高质量发展步伐，进一步加强霍城旅游宣传推广工作，提高宣传推广质量和水平，构建大宣传格局，推动霍城旅游宣传推广工作不断迈上新台阶，扩大和提升霍城知名度和美誉度，霍城县文体广旅局拟实施霍城县旅游宣传推广提升项目50万元。</w:t>
            </w:r>
            <w:r>
              <w:rPr>
                <w:rFonts w:ascii="宋体" w:hAnsi="宋体" w:eastAsia="宋体"/>
                <w:sz w:val="16"/>
              </w:rPr>
              <w:br w:type="textWrapping"/>
            </w:r>
            <w:r>
              <w:rPr>
                <w:rFonts w:ascii="宋体" w:hAnsi="宋体" w:eastAsia="宋体"/>
                <w:sz w:val="16"/>
              </w:rPr>
              <w:t>二、“霍澄杯”旅游业发展奖励</w:t>
            </w:r>
            <w:r>
              <w:rPr>
                <w:rFonts w:ascii="宋体" w:hAnsi="宋体" w:eastAsia="宋体"/>
                <w:sz w:val="16"/>
              </w:rPr>
              <w:br w:type="textWrapping"/>
            </w:r>
            <w:r>
              <w:rPr>
                <w:rFonts w:ascii="宋体" w:hAnsi="宋体" w:eastAsia="宋体"/>
                <w:sz w:val="16"/>
              </w:rPr>
              <w:t>为激发相关旅游企业拓展霍城旅游客源市场的积极性，持续做好旅游产业引导扶持工作，特制2023年“霍澄杯”旅游业发展奖励实施办法。该奖励资金总额为78.9万元，针对表现优秀的地接旅行社、旅游包机、优秀农家乐、优秀旅游饭店、优秀旅游景区及冬季旅游产业发展突出的旅游企业给予奖励。</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4DAD44B">
            <w:pPr>
              <w:jc w:val="both"/>
            </w:pPr>
            <w:r>
              <w:rPr>
                <w:rFonts w:ascii="宋体" w:hAnsi="宋体" w:eastAsia="宋体"/>
                <w:sz w:val="16"/>
              </w:rPr>
              <w:t>为加快霍城县经济高质量发展，我县开展乡村旅游公共服务设施数量1项，旅游推广宣传1次。霍城县景区公共基础设施得到显著提升，旅游宣传推广力度加大，提升“惠远古城·芳香霍城”知名度，打响霍城旅游品牌。</w:t>
            </w:r>
          </w:p>
        </w:tc>
      </w:tr>
      <w:tr w14:paraId="3BE678F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DE06A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AFAD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C820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4AC2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9AF7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EF553">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BE071">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60D9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9DC5E">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E42B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BE19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C1EA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17DC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6136A">
            <w:pPr>
              <w:jc w:val="center"/>
            </w:pPr>
            <w:r>
              <w:rPr>
                <w:rFonts w:ascii="宋体" w:hAnsi="宋体" w:eastAsia="宋体"/>
                <w:sz w:val="16"/>
              </w:rPr>
              <w:t>偏差原因分析及改进措施</w:t>
            </w:r>
          </w:p>
        </w:tc>
      </w:tr>
      <w:tr w14:paraId="1F22958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6996A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CEE96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01E93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F3BD0">
            <w:pPr>
              <w:jc w:val="center"/>
            </w:pPr>
            <w:r>
              <w:rPr>
                <w:rFonts w:ascii="宋体" w:hAnsi="宋体" w:eastAsia="宋体"/>
                <w:sz w:val="16"/>
              </w:rPr>
              <w:t>开展乡村旅游公共服务设施数量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98DE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27AB5">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114FF">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511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3515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60F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E4D3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1B89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23B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D3B3C">
            <w:pPr>
              <w:jc w:val="center"/>
            </w:pPr>
          </w:p>
        </w:tc>
      </w:tr>
      <w:tr w14:paraId="7A76E7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F3E7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3DB0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7D2F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B374A">
            <w:pPr>
              <w:jc w:val="center"/>
            </w:pPr>
            <w:r>
              <w:rPr>
                <w:rFonts w:ascii="宋体" w:hAnsi="宋体" w:eastAsia="宋体"/>
                <w:sz w:val="16"/>
              </w:rPr>
              <w:t>旅游宣传推广次数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DFC9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72986">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109E7">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CDE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E56E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B3C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8143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82EB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62AD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66CD2">
            <w:pPr>
              <w:jc w:val="center"/>
            </w:pPr>
          </w:p>
        </w:tc>
      </w:tr>
      <w:tr w14:paraId="47A9E2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536D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79CBD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B98E5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A68D8">
            <w:pPr>
              <w:jc w:val="center"/>
            </w:pPr>
            <w:r>
              <w:rPr>
                <w:rFonts w:ascii="宋体" w:hAnsi="宋体" w:eastAsia="宋体"/>
                <w:sz w:val="16"/>
              </w:rPr>
              <w:t>乡村旅游公共服务设施达标率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5B51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13D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35E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D8A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12AA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41D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9B03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CCD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6163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D2217">
            <w:pPr>
              <w:jc w:val="center"/>
            </w:pPr>
          </w:p>
        </w:tc>
      </w:tr>
      <w:tr w14:paraId="13BB59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67EE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B360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4B7F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9337E">
            <w:pPr>
              <w:jc w:val="center"/>
            </w:pPr>
            <w:r>
              <w:rPr>
                <w:rFonts w:ascii="宋体" w:hAnsi="宋体" w:eastAsia="宋体"/>
                <w:sz w:val="16"/>
              </w:rPr>
              <w:t>旅游宣传推广质量合格率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1C1B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8CE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C4B8C">
            <w:pPr>
              <w:jc w:val="center"/>
            </w:pPr>
            <w:r>
              <w:rPr>
                <w:rFonts w:ascii="宋体" w:hAnsi="宋体" w:eastAsia="宋体"/>
                <w:sz w:val="16"/>
              </w:rPr>
              <w:t>66.67%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8139F">
            <w:pPr>
              <w:jc w:val="center"/>
            </w:pPr>
            <w:r>
              <w:rPr>
                <w:rFonts w:ascii="宋体" w:hAnsi="宋体" w:eastAsia="宋体"/>
                <w:sz w:val="16"/>
              </w:rPr>
              <w:t>66.67%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9347F">
            <w:pPr>
              <w:jc w:val="center"/>
            </w:pPr>
            <w:r>
              <w:rPr>
                <w:rFonts w:ascii="宋体" w:hAnsi="宋体" w:eastAsia="宋体"/>
                <w:sz w:val="16"/>
              </w:rPr>
              <w:t>4.67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EE9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2298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D93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8D04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8B483">
            <w:pPr>
              <w:jc w:val="center"/>
            </w:pPr>
            <w:r>
              <w:rPr>
                <w:rFonts w:ascii="宋体" w:hAnsi="宋体" w:eastAsia="宋体"/>
                <w:sz w:val="16"/>
              </w:rPr>
              <w:t>通过对旅游宣传情况进行检查，发现截至目前旅游宣传推广质量合格率为66.67%，剩余一项正在进行资料收集，资料收集齐全后进行结算，再进行进一步拨付；</w:t>
            </w:r>
          </w:p>
        </w:tc>
      </w:tr>
      <w:tr w14:paraId="06087B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8BE0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59462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A575E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82841">
            <w:pPr>
              <w:jc w:val="center"/>
            </w:pPr>
            <w:r>
              <w:rPr>
                <w:rFonts w:ascii="宋体" w:hAnsi="宋体" w:eastAsia="宋体"/>
                <w:sz w:val="16"/>
              </w:rPr>
              <w:t>乡村旅游公共服务设施提升按时完成率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08B5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08D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68B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540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03C1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9BF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F7A0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D54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5FD4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67F56">
            <w:pPr>
              <w:jc w:val="center"/>
            </w:pPr>
          </w:p>
        </w:tc>
      </w:tr>
      <w:tr w14:paraId="68808C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1D49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1617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0943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1A5A9">
            <w:pPr>
              <w:jc w:val="center"/>
            </w:pPr>
            <w:r>
              <w:rPr>
                <w:rFonts w:ascii="宋体" w:hAnsi="宋体" w:eastAsia="宋体"/>
                <w:sz w:val="16"/>
              </w:rPr>
              <w:t>旅游宣传推广活动按时完成率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E195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60B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8397B">
            <w:pPr>
              <w:jc w:val="center"/>
            </w:pPr>
            <w:r>
              <w:rPr>
                <w:rFonts w:ascii="宋体" w:hAnsi="宋体" w:eastAsia="宋体"/>
                <w:sz w:val="16"/>
              </w:rPr>
              <w:t>66.67%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F9ED2">
            <w:pPr>
              <w:jc w:val="center"/>
            </w:pPr>
            <w:r>
              <w:rPr>
                <w:rFonts w:ascii="宋体" w:hAnsi="宋体" w:eastAsia="宋体"/>
                <w:sz w:val="16"/>
              </w:rPr>
              <w:t>66.67%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5B262">
            <w:pPr>
              <w:jc w:val="center"/>
            </w:pPr>
            <w:r>
              <w:rPr>
                <w:rFonts w:ascii="宋体" w:hAnsi="宋体" w:eastAsia="宋体"/>
                <w:sz w:val="16"/>
              </w:rPr>
              <w:t>4.67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223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FE57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14D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5008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428B8">
            <w:pPr>
              <w:jc w:val="center"/>
            </w:pPr>
            <w:r>
              <w:rPr>
                <w:rFonts w:ascii="宋体" w:hAnsi="宋体" w:eastAsia="宋体"/>
                <w:sz w:val="16"/>
              </w:rPr>
              <w:t>通过对旅游宣传情况进行检查，发现截至目前旅游宣传推广质量合格率为66.67%，剩余一项正在进行资料收集，资料收集齐全后进行结算，再进行进一步拨付；</w:t>
            </w:r>
          </w:p>
        </w:tc>
      </w:tr>
      <w:tr w14:paraId="7FEC8E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7B3AE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FA6F0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41591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0042C">
            <w:pPr>
              <w:jc w:val="center"/>
            </w:pPr>
            <w:r>
              <w:rPr>
                <w:rFonts w:ascii="宋体" w:hAnsi="宋体" w:eastAsia="宋体"/>
                <w:sz w:val="16"/>
              </w:rPr>
              <w:t>提升旅游业公共基础设施资金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BC92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86690">
            <w:pPr>
              <w:jc w:val="center"/>
            </w:pPr>
            <w:r>
              <w:rPr>
                <w:rFonts w:ascii="宋体" w:hAnsi="宋体" w:eastAsia="宋体"/>
                <w:sz w:val="16"/>
              </w:rPr>
              <w:t>&lt;=78.9万元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2516D">
            <w:pPr>
              <w:jc w:val="center"/>
            </w:pPr>
            <w:r>
              <w:rPr>
                <w:rFonts w:ascii="宋体" w:hAnsi="宋体" w:eastAsia="宋体"/>
                <w:sz w:val="16"/>
              </w:rPr>
              <w: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008C7">
            <w:pPr>
              <w:jc w:val="center"/>
            </w:pPr>
            <w:r>
              <w:rPr>
                <w:rFonts w:ascii="宋体" w:hAnsi="宋体" w:eastAsia="宋体"/>
                <w:sz w:val="16"/>
              </w:rPr>
              <w:t>63.37%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97154">
            <w:pPr>
              <w:jc w:val="center"/>
            </w:pPr>
            <w:r>
              <w:rPr>
                <w:rFonts w:ascii="宋体" w:hAnsi="宋体" w:eastAsia="宋体"/>
                <w:sz w:val="16"/>
              </w:rPr>
              <w:t>6.34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AA5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5302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7B0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CA7B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8ED82">
            <w:pPr>
              <w:jc w:val="center"/>
            </w:pPr>
            <w:r>
              <w:rPr>
                <w:rFonts w:ascii="宋体" w:hAnsi="宋体" w:eastAsia="宋体"/>
                <w:sz w:val="16"/>
              </w:rPr>
              <w:t>通过对旅游宣传情况进行检查，发现截至目前旅游宣传推广质量合格率为66.67%，剩余一项正在进行资料收集，资料收集齐全后进行结算，再进行进一步拨付；</w:t>
            </w:r>
          </w:p>
        </w:tc>
      </w:tr>
      <w:tr w14:paraId="7C2D03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6ADF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FF44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C60E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BC898">
            <w:pPr>
              <w:jc w:val="center"/>
            </w:pPr>
            <w:r>
              <w:rPr>
                <w:rFonts w:ascii="宋体" w:hAnsi="宋体" w:eastAsia="宋体"/>
                <w:sz w:val="16"/>
              </w:rPr>
              <w:t>旅游宣传推广资金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2312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0D43F">
            <w:pPr>
              <w:jc w:val="center"/>
            </w:pPr>
            <w:r>
              <w:rPr>
                <w:rFonts w:ascii="宋体" w:hAnsi="宋体" w:eastAsia="宋体"/>
                <w:sz w:val="16"/>
              </w:rPr>
              <w:t>&lt;=50万元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6F5F8">
            <w:pPr>
              <w:jc w:val="center"/>
            </w:pPr>
            <w:r>
              <w:rPr>
                <w:rFonts w:ascii="宋体" w:hAnsi="宋体" w:eastAsia="宋体"/>
                <w:sz w:val="16"/>
              </w:rPr>
              <w:t>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4A9C3">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AF7F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7F9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DAE2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30A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6AAF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D7508">
            <w:pPr>
              <w:jc w:val="center"/>
            </w:pPr>
            <w:r>
              <w:rPr>
                <w:rFonts w:ascii="宋体" w:hAnsi="宋体" w:eastAsia="宋体"/>
                <w:sz w:val="16"/>
              </w:rPr>
              <w:t>通过对旅游宣传情况进行检查，发现截至目前旅游宣传推广质量合格率为66.67%，剩余一项正在进行资料收集，资料收集齐全后进行结算，再进行进一步拨付；</w:t>
            </w:r>
          </w:p>
        </w:tc>
      </w:tr>
      <w:tr w14:paraId="36530A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23BF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0CF9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A7E9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9F98F">
            <w:pPr>
              <w:jc w:val="center"/>
            </w:pPr>
            <w:r>
              <w:rPr>
                <w:rFonts w:ascii="宋体" w:hAnsi="宋体" w:eastAsia="宋体"/>
                <w:sz w:val="16"/>
              </w:rPr>
              <w:t>提高宣传推广质量和水平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8E0B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BB591">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9CB8F">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EC7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3A9C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E83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3A97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4537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B308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2CF03">
            <w:pPr>
              <w:jc w:val="center"/>
            </w:pPr>
          </w:p>
        </w:tc>
      </w:tr>
      <w:tr w14:paraId="592FB6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9DE4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0E48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C3C8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14306">
            <w:pPr>
              <w:jc w:val="center"/>
            </w:pPr>
            <w:r>
              <w:rPr>
                <w:rFonts w:ascii="宋体" w:hAnsi="宋体" w:eastAsia="宋体"/>
                <w:sz w:val="16"/>
              </w:rPr>
              <w:t>游客满意度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97AD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CA48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0DF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003B2">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06A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A8B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7CFB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B44D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E795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B118D">
            <w:pPr>
              <w:jc w:val="center"/>
            </w:pPr>
            <w:r>
              <w:rPr>
                <w:rFonts w:ascii="宋体" w:hAnsi="宋体" w:eastAsia="宋体"/>
                <w:sz w:val="16"/>
              </w:rPr>
              <w:t>满意度完成较好。</w:t>
            </w:r>
          </w:p>
        </w:tc>
      </w:tr>
      <w:tr w14:paraId="732BCEFE">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E80AC4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6C1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0D9385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9C61B1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68272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7472A">
            <w:pPr>
              <w:jc w:val="center"/>
            </w:pPr>
            <w:r>
              <w:rPr>
                <w:rFonts w:ascii="宋体" w:hAnsi="宋体" w:eastAsia="宋体"/>
                <w:sz w:val="16"/>
              </w:rPr>
              <w:t>82.13分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53B4B9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1AD930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F354A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EA21D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3552A67"/>
        </w:tc>
      </w:tr>
    </w:tbl>
    <w:p w14:paraId="4181F5ED">
      <w:r>
        <w:br w:type="page"/>
      </w:r>
    </w:p>
    <w:p w14:paraId="1D4B0A55">
      <w:pPr>
        <w:spacing w:line="640" w:lineRule="exact"/>
        <w:ind w:firstLine="640"/>
        <w:jc w:val="both"/>
        <w:outlineLvl w:val="2"/>
      </w:pPr>
      <w:r>
        <w:rPr>
          <w:rFonts w:ascii="黑体" w:hAnsi="黑体" w:eastAsia="黑体"/>
          <w:sz w:val="32"/>
        </w:rPr>
        <w:t>十二、其他需说明的事项</w:t>
      </w:r>
    </w:p>
    <w:p w14:paraId="21D690C1">
      <w:pPr>
        <w:spacing w:line="580" w:lineRule="exact"/>
        <w:ind w:firstLine="640"/>
        <w:jc w:val="both"/>
      </w:pPr>
      <w:r>
        <w:rPr>
          <w:rFonts w:ascii="仿宋_GB2312" w:hAnsi="仿宋_GB2312" w:eastAsia="仿宋_GB2312"/>
          <w:b w:val="0"/>
          <w:sz w:val="32"/>
        </w:rPr>
        <w:t>本单位无其他需说明的事项。</w:t>
      </w:r>
    </w:p>
    <w:p w14:paraId="27697E9A">
      <w:r>
        <w:br w:type="page"/>
      </w:r>
    </w:p>
    <w:p w14:paraId="000E48C7">
      <w:pPr>
        <w:spacing w:line="240" w:lineRule="auto"/>
        <w:jc w:val="center"/>
        <w:outlineLvl w:val="1"/>
      </w:pPr>
      <w:r>
        <w:rPr>
          <w:rFonts w:ascii="黑体" w:hAnsi="黑体" w:eastAsia="黑体"/>
          <w:sz w:val="32"/>
        </w:rPr>
        <w:t>第三部分 专业名词解释</w:t>
      </w:r>
    </w:p>
    <w:p w14:paraId="5E05AFDD">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C5D4DC2">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317FB05">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09A3A26">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C6701D9">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FBB5CBA">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17C92BF">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B5013F7">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C99D838">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68BF886">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0028313">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841DFE0">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65CEBFA">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CC3A795">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1D7EA1E">
      <w:r>
        <w:br w:type="page"/>
      </w:r>
    </w:p>
    <w:p w14:paraId="2CC314D5">
      <w:pPr>
        <w:spacing w:line="240" w:lineRule="auto"/>
        <w:jc w:val="center"/>
        <w:outlineLvl w:val="1"/>
      </w:pPr>
      <w:r>
        <w:rPr>
          <w:rFonts w:ascii="黑体" w:hAnsi="黑体" w:eastAsia="黑体"/>
          <w:sz w:val="32"/>
        </w:rPr>
        <w:t>第四部分 部门决算报表（见附表）</w:t>
      </w:r>
    </w:p>
    <w:p w14:paraId="05A9BF97">
      <w:pPr>
        <w:spacing w:line="240" w:lineRule="auto"/>
        <w:ind w:firstLine="640"/>
        <w:jc w:val="both"/>
      </w:pPr>
      <w:r>
        <w:rPr>
          <w:rFonts w:ascii="仿宋_GB2312" w:hAnsi="仿宋_GB2312" w:eastAsia="仿宋_GB2312"/>
          <w:b w:val="0"/>
          <w:sz w:val="32"/>
        </w:rPr>
        <w:t>一、《收入支出决算总表》</w:t>
      </w:r>
    </w:p>
    <w:p w14:paraId="4B9A0945">
      <w:pPr>
        <w:spacing w:line="240" w:lineRule="auto"/>
        <w:ind w:firstLine="640"/>
        <w:jc w:val="both"/>
      </w:pPr>
      <w:r>
        <w:rPr>
          <w:rFonts w:ascii="仿宋_GB2312" w:hAnsi="仿宋_GB2312" w:eastAsia="仿宋_GB2312"/>
          <w:b w:val="0"/>
          <w:sz w:val="32"/>
        </w:rPr>
        <w:t>二、《收入决算表》</w:t>
      </w:r>
    </w:p>
    <w:p w14:paraId="69D1026A">
      <w:pPr>
        <w:spacing w:line="240" w:lineRule="auto"/>
        <w:ind w:firstLine="640"/>
        <w:jc w:val="both"/>
      </w:pPr>
      <w:r>
        <w:rPr>
          <w:rFonts w:ascii="仿宋_GB2312" w:hAnsi="仿宋_GB2312" w:eastAsia="仿宋_GB2312"/>
          <w:b w:val="0"/>
          <w:sz w:val="32"/>
        </w:rPr>
        <w:t>三、《支出决算表》</w:t>
      </w:r>
    </w:p>
    <w:p w14:paraId="5765EF5F">
      <w:pPr>
        <w:spacing w:line="240" w:lineRule="auto"/>
        <w:ind w:firstLine="640"/>
        <w:jc w:val="both"/>
      </w:pPr>
      <w:r>
        <w:rPr>
          <w:rFonts w:ascii="仿宋_GB2312" w:hAnsi="仿宋_GB2312" w:eastAsia="仿宋_GB2312"/>
          <w:b w:val="0"/>
          <w:sz w:val="32"/>
        </w:rPr>
        <w:t>四、《财政拨款收入支出决算总表》</w:t>
      </w:r>
    </w:p>
    <w:p w14:paraId="6D23B4B4">
      <w:pPr>
        <w:spacing w:line="240" w:lineRule="auto"/>
        <w:ind w:firstLine="640"/>
        <w:jc w:val="both"/>
      </w:pPr>
      <w:r>
        <w:rPr>
          <w:rFonts w:ascii="仿宋_GB2312" w:hAnsi="仿宋_GB2312" w:eastAsia="仿宋_GB2312"/>
          <w:b w:val="0"/>
          <w:sz w:val="32"/>
        </w:rPr>
        <w:t>五、《一般公共预算财政拨款支出决算表》</w:t>
      </w:r>
    </w:p>
    <w:p w14:paraId="715DDDB3">
      <w:pPr>
        <w:spacing w:line="240" w:lineRule="auto"/>
        <w:ind w:firstLine="640"/>
        <w:jc w:val="both"/>
      </w:pPr>
      <w:r>
        <w:rPr>
          <w:rFonts w:ascii="仿宋_GB2312" w:hAnsi="仿宋_GB2312" w:eastAsia="仿宋_GB2312"/>
          <w:b w:val="0"/>
          <w:sz w:val="32"/>
        </w:rPr>
        <w:t>六、《一般公共预算财政拨款基本支出决算表》</w:t>
      </w:r>
    </w:p>
    <w:p w14:paraId="35B0ECE9">
      <w:pPr>
        <w:spacing w:line="240" w:lineRule="auto"/>
        <w:ind w:firstLine="640"/>
        <w:jc w:val="both"/>
      </w:pPr>
      <w:r>
        <w:rPr>
          <w:rFonts w:ascii="仿宋_GB2312" w:hAnsi="仿宋_GB2312" w:eastAsia="仿宋_GB2312"/>
          <w:b w:val="0"/>
          <w:sz w:val="32"/>
        </w:rPr>
        <w:t>七、《政府性基金预算财政拨款收入支出决算表》</w:t>
      </w:r>
    </w:p>
    <w:p w14:paraId="759E7A01">
      <w:pPr>
        <w:spacing w:line="240" w:lineRule="auto"/>
        <w:ind w:firstLine="640"/>
        <w:jc w:val="both"/>
      </w:pPr>
      <w:r>
        <w:rPr>
          <w:rFonts w:ascii="仿宋_GB2312" w:hAnsi="仿宋_GB2312" w:eastAsia="仿宋_GB2312"/>
          <w:b w:val="0"/>
          <w:sz w:val="32"/>
        </w:rPr>
        <w:t>八、《国有资本经营预算财政拨款收入支出决算表》</w:t>
      </w:r>
    </w:p>
    <w:p w14:paraId="25CFAAB9">
      <w:pPr>
        <w:spacing w:line="240" w:lineRule="auto"/>
        <w:ind w:firstLine="640"/>
        <w:jc w:val="both"/>
      </w:pPr>
      <w:r>
        <w:rPr>
          <w:rFonts w:ascii="仿宋_GB2312" w:hAnsi="仿宋_GB2312" w:eastAsia="仿宋_GB2312"/>
          <w:b w:val="0"/>
          <w:sz w:val="32"/>
        </w:rPr>
        <w:t>九、《财政拨款“三公”经费支出决算表》</w:t>
      </w:r>
    </w:p>
    <w:p w14:paraId="70677F97">
      <w:pPr>
        <w:spacing w:line="240" w:lineRule="auto"/>
        <w:ind w:firstLine="640"/>
        <w:jc w:val="both"/>
      </w:pPr>
    </w:p>
    <w:p w14:paraId="7966D304">
      <w:pPr>
        <w:spacing w:line="240" w:lineRule="auto"/>
        <w:ind w:firstLine="640"/>
        <w:jc w:val="both"/>
      </w:pPr>
    </w:p>
    <w:p w14:paraId="36DC919F">
      <w:pPr>
        <w:spacing w:line="240" w:lineRule="auto"/>
        <w:ind w:firstLine="640"/>
        <w:jc w:val="both"/>
      </w:pPr>
    </w:p>
    <w:p w14:paraId="300CA3EE">
      <w:pPr>
        <w:spacing w:line="240" w:lineRule="auto"/>
        <w:ind w:firstLine="640"/>
        <w:jc w:val="both"/>
      </w:pPr>
    </w:p>
    <w:p w14:paraId="28816B79">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42F00C7-79BD-426B-9C8C-0E427EF8747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16B8BA1E-72BC-4511-BC8A-6D13974D7BA6}"/>
  </w:font>
  <w:font w:name="仿宋_GB2312">
    <w:panose1 w:val="02010609030101010101"/>
    <w:charset w:val="86"/>
    <w:family w:val="modern"/>
    <w:pitch w:val="default"/>
    <w:sig w:usb0="00000001" w:usb1="080E0000" w:usb2="00000000" w:usb3="00000000" w:csb0="00040000" w:csb1="00000000"/>
    <w:embedRegular r:id="rId3" w:fontKey="{E415ECF2-D216-4720-8A16-E19AF5E36152}"/>
  </w:font>
  <w:font w:name="楷体_GB2312">
    <w:panose1 w:val="02010609030101010101"/>
    <w:charset w:val="86"/>
    <w:family w:val="auto"/>
    <w:pitch w:val="default"/>
    <w:sig w:usb0="00000001" w:usb1="080E0000" w:usb2="00000000" w:usb3="00000000" w:csb0="00040000" w:csb1="00000000"/>
    <w:embedRegular r:id="rId4" w:fontKey="{EDEC8457-CBF5-433B-8A8D-F6B6EC48FDEF}"/>
  </w:font>
  <w:font w:name="WPSEMBED5">
    <w:panose1 w:val="02010609030101010101"/>
    <w:charset w:val="86"/>
    <w:family w:val="auto"/>
    <w:pitch w:val="default"/>
    <w:sig w:usb0="00000001" w:usb1="080E0000" w:usb2="00000000" w:usb3="00000000" w:csb0="00040000" w:csb1="00000000"/>
  </w:font>
  <w:font w:name="WPSEMBED6">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5A56A65"/>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E05489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105</Pages>
  <Words>7141</Words>
  <Characters>8408</Characters>
  <Lines>0</Lines>
  <Paragraphs>0</Paragraphs>
  <TotalTime>8</TotalTime>
  <ScaleCrop>false</ScaleCrop>
  <LinksUpToDate>false</LinksUpToDate>
  <CharactersWithSpaces>8420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2025-09-25T08:27:06Z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