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霍城县大西沟乡卫生院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霍城县大西沟乡卫生院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陈伟新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为我镇居民提供安全有效的医疗服务保障、基本公共卫生、预防保健、康复、健康教育、全民健康体检工作及JHSY技术服务等综合性卫生服务，推动卫生工作健康发展。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贯彻落实习近平新时代中国特色社会主义思想，持续深化医药卫生体制改革，坚持科学发展，坚持以人民为中心，以社会需求为导向，进一步提升服务质量，做好医疗、预防和保健康任务。根据2024年工作计划保障人员经费发放23人，发放工资12次；保障卫生院运转支出；保障专用材料及药品采购246种，药品采购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2024年药品采购246种，每月按计划，药品采购12批次，支付药品采购款190.15万元；工资福利发放23人，保障人员工资支出74.87万元；公用经费支出34.98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该项目年初预算数300万元，全年预算数300万元，该项目资金已全部落实到位，资金来源为其他资金。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该项目年初预算数300万元，全年预算数300万元，全年执行数300万元，预算执行率为100%，主要用于：人员经费支出、购买专用材料、支付公用经费。</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 年事业收入（自有资金）及其预算执行情况。该项目由霍城县三宫回族乡卫生院负责实施，旨在旨在提升卫生院医疗服务能力、改善就医环境、增强公共卫生服务水平。项目预算涵盖从2024年1月1日至2024年12月25日的全部资金投入与支出，涉及资金总额为300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人员经费支出74.87万元、购买专用材料190.15万元，支付公用经费34.98万元。运用成本效益分析法能够将投入跟产出更好的关联，促进资金的合理使用，实现成本可控，提升2024年事业收入（自有资金）的控制能力，完善和加强自有资金的监测能力，提高卫生院就医条件，提升医疗人才队伍建设及以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绩效评价标准通常包括计划标准、行业标准、历史标准等，用于对绩效指标完成情况进行比较、分析、评价。本次评价主要采用了计划标准，原因是：根据年初制定的年度重点工作计划和绩效指标定额完成量，保障人员工资发放工资12次，发放人数23人，2024年药品采购246种，药品采购12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 年事业收入（自有资金）贯彻落实习近平新时代中国特色社会主义思想，持续深化医药卫生体制改革，坚持科学发展，坚持以人民为中心，以社会需求为导向，进一步提升服务质量，做好医疗、预防和保健康任务。1.保障单位人员发放工资福利支出 2、保障卫生院运转支出3、保障专用材料及时采购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在项目管理方面，霍城县大西沟镇卫生院通过有效的规划、组织与协调，项目得以顺利实施，并在预算与时间上保持了良好的控制。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 年事业收入（自有资金）在绩效评价中表现出色，达到了项目的预期目标，并在多个方面取得了显著的成效。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100分，属于“优”。其中，项目决策类指标权重为20分，得分为20分，得分率为100%。项目过程类指标权重为20分，得分为20分，得分率为100%。项目产出类指标权重为40分，得分为40分，得分率为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预算编制较为详细，项目资金支出总体能够按照预算执行，预算资金支出300万元，预算执行率为100%。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 ，指标值：&gt;=23人，实际完成值：23人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指标2：资金发放次数 ，指标值：=12次，实际完成值：12次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指标1：保障工资发放准确率 ，指标值：=100%，实际完成值：100%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指标1：保障工资发放及时率 ，指标值：100%，实际完成值：100%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 ，指标值：＜=2712.69元/人，实际完成值：2712.69元/人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指标2：购买专用材料金额，指标值：&lt;=190.15万元，实际完成值：190.15万元，指标完成率100%。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指标3：运转经费金额，指标值：&lt;=34.98万元，实际完成值：34.98万元，指标完成率100%。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项目效益类指标包括项目实施效益和满意度两方面的内容，由1个三级指标构成，权重分为20分，实际得分20分，得分率为20%。具体效益指标及满意度指标完成情况如下：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