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县级储备粮贷款利息及保管费用（含成品粮）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霍城县发展和改革委员会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霍城县发展和改革委员会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李国中</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1.项目背景</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为提高县政府调控粮食市场的能力，确保县级储备粮的安全和粮食市场的稳定，规范县级储备粮管理，参照中央储备粮管理条例</w:t>
      </w:r>
      <w:bookmarkStart w:id="0" w:name="_GoBack"/>
      <w:bookmarkEnd w:id="0"/>
      <w:r>
        <w:rPr>
          <w:rStyle w:val="19"/>
          <w:rFonts w:hint="eastAsia" w:ascii="楷体" w:hAnsi="楷体" w:eastAsia="楷体"/>
          <w:spacing w:val="-4"/>
          <w:sz w:val="32"/>
          <w:szCs w:val="32"/>
        </w:rPr>
        <w:t>(国务院第388号令) 和省级、市级储备粮油管理办法(洪粮字[2004146号)。霍城县人民政府《关于建立霍城县县级粮食储备的通知》(霍政办[2021]26号)和霍城县发展和改革委员会、霍城县财政局、中国农业发展银行霍城支行《关于做好县级粮食储备工作的通知》(发改粮储[2021]1号)文件精神。</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我委已于2021年8月完成7500吨县级储备小麦新建任务，进一步加强应急成品粮油储备管理，不断提高我县应对突发事件的粮油保障能力和水平，增强政府应对自然灾害、事故灾难、公共卫生、市场抢购等突发事件的能力。 我县 7500 吨县级储备小麦分别承储在伊车嘎善粮站3号库1500吨、6号库2000吨、8号库2500吨和芦草沟粮站8号库1500吨;品质良好，数量真实，等级均为三等以上。 根据自治区粮食安全责任制考核和伊犁人民政府工作要求，按照辖区内人口建立15天的长期成品粮油储备、财政补贴及轮换机制，按照伊犁州粮食和物资储备局下发的目标任务，确保粮食市场供应、应急供应，切实提高我县粮食应急保障能力，经县人民政府研究，同意霍城县成品粮油应急储备方案。 一、储备规模 成品小麦粉 810吨，大米350吨，食用油120吨。 二、储备方式及承储单位 由政府出资向粮油生产与经销企业购买代储服务。 成品小麦粉、大米、食用油应急储备由霍城县粮食购销公司承储。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根据《新疆维吾尔自治区地方储备粮管理办法》的补贴标准，申请县级储备粮贷款利息和仓储保管费。原粮保管费75万，原粮利息70万元，成品粮利息25万，成品粮油保管费每吨50元，数量（面粉810吨，大米350吨，油120吨）1280吨，合计6.4万元。成品粮油轮换费每吨50元，1280吨，合计6.4万元。合计总金额182.8万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该项目年初预算数182.8万元，全年预182.8万元，该项目资金已全部落实到位，资金来源为财政拨款。</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该项目年初预算数182.8万元，全年预算182.8万元，全年执行数182.8万元，预算执行100%，主要用于：原粮保管费75万，原粮利息70万元，成品粮利息25万，成品粮油保管费6.4万元，成品粮油轮换费6.4万元。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1.总体目标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县级储备粮是县政府储备的用于在本区域内调控市场或者遇有重大自然灾害和突发事件等情况时，保障供应的粮食。加强县级储备粮的管理，确保县级储备粮的安全，维护粮食市场稳定，有效发挥县级储备粮在宏观调控中的作用。 目标 1:支付粮食贷款利息、保管费用补贴。 目标 2:保障储备粮安全。 目标 3:维护粮食市场稳定。</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成品小麦粉、大米、食用油及7500吨县级储备小麦利息支出合理，确保贷款资金专款专用，按计划用于储备量的收储、保管及轮换等环节，提高了资金使用的规范性和安全性。严格按照国家储备粮管理政策的要求，合理安排贷款利息及保管费的挥出，确保了储备粮管理工作符合政策导向，保障了我县粮食安全、稳定了粮食市场价格。</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1.绩效评价完整性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效益指标多个维度，力求全方位反映项目的绩效状况。同时，对于每个指标的评价标准和数据来源均进行了明确说明，确保评价结果的客观性和可追溯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通过对项目预算执行情况及各项绩效目标达成程度的系统性分析，全面、客观地评估项目在预定周期内的实施效果，包括成本指标、产出指标、效益指标以多维度指标，为项目后续的改进与优化提供科学依据。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县级储备粮贷款利息及保管费用（含成品粮）及其预算执行情况。该项目由霍城县发展和改革委员会负责实施，旨在本区域内调控市场或者遇有重大自然灾害和突发事件等情况时，保障供应的粮食。加强县级储备粮的管理，确保县级储备粮的安全，维护粮食市场稳定，有效发挥县级储备粮在宏观调控中的作用。项目预算涵盖从2024年1月1日至2024年12月24日的全部资金投入与支出，涉及资金总额为182.8万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（4）社会影响：确保县级储备粮的安全。</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选用了成本效益分析法。明确成本：能清晰地确定储备粮贷款利息和报关费所涉及的各项成本，包括贷款本金产生的利息支出。评估效益：可以量化储备粮带来的社会效益和经济效益，如保障粮食安全、稳定粮食市场价格、应对自然灾害等紧急情况。资金分配：通过分析成本效益，能够确定在储备粮方面投入的资金是否合理，是否可以在保证储备粮安全和有效管理的前提下，优化贷款额度和资金使用率，将有限的资金分配到最需要的环节，避免资金浪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选用了计划标准。储备粮管理有明确的计划和目标，计划标准能清晰界定贷款额度、利息支出以及保管费的预算安排，使管理工作围绕既定目标开展。通过计划标准，能提前制定详细的预算计划，对储备粮贷款利息及保管费进行严格的控制。</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县级储备粮贷款利息及保管费用（含成品粮）在政策执行效果方面表现出色，保障我县粮食安全和市场稳定，达到了预期的标准与要求。</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在项目管理方面，霍城县发展和改革委员会通过有效的规划、组织与协调，项目得以顺利实施，并在预算与时间上保持了良好的控制。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从项目效益的角度来看，本项目不仅实现了预期的社会效益方面产生了积极的影响。具体而言，确保县级储备粮的安全方面的提升，为项目的利益相关者带来了实实在在的利益。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综上所述，县级储备粮贷款利息及保管费用（含成品粮）在绩效评价中表现出色，达到了项目的预期目标，并在多个方面取得了显著的成效。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（一）项目决策情况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项目过程类指标包括资金管理和组织实施两方面的内容，由5个三级指标构成，权重分值为20分，实际20分，得分率为100%。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本项目总投资182.8万元，财政资金及时足额到位，到位100%，预算资金按计划进度执行。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预算编制较为详细，项目资金支出总体能够按照预算执行，预算资金支出182.8万元，预算执行率为100%。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项目产出类指标包括产出数量、产出质量、产出时效、产出成本四方面的内容，由7个三级指标构成，权重分为40分，实际得40分，得分率为100%。具体产出指标完成情况如下：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指标1：县级储备粮 ，指标值：=7500吨 ，实际完成值：=7500吨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指标2：成品储备粮 ，指标值：=1280吨 ，实际完成值：=1280吨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指标3：县级储备粮承储站点 ，指标值：=4个 ，实际完成值：=4个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指标1：储备粮质量验收合格率 ，指标值：=100% ，实际完成值：=100%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指标1：资金支付及时率，指标值：=100% ，实际完成值：=100%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指标1：原粮保管费 ，指标值：=145万元 ，实际完成值：=145万元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指标2：成品粮油轮换及保管费 ，指标值：=37.8万元 ，实际完成值：=37.8万元，指标完成率100 %。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项目效益类指标包括项目实施效益和满意度两方面的内容，由1个三级指标构成，权重分为20分，实际得分20分，得分率为100%。具体效益指标及满意度指标完成情况如下：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实施效益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指标1：确保县级储备粮的安全 ，指标值：有效保障，实际完成值：有效保障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（五）预算执行进度与绩效指标总体完成率偏差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县级储备粮贷款利息及保管费用（含成品粮）项目年初预算182.8万元，全年预算182.8万元，实际182.8万元，预算执行率100%，项目绩效指标总体完成率为100%，总体偏差率为0%，偏差原因无，改进措施无。</w:t>
      </w:r>
    </w:p>
    <w:p>
      <w:pPr>
        <w:spacing w:line="540" w:lineRule="exact"/>
        <w:ind w:firstLine="567"/>
        <w:rPr>
          <w:rStyle w:val="19"/>
          <w:rFonts w:ascii="楷体" w:hAnsi="楷体" w:eastAsia="楷体"/>
          <w:spacing w:val="-4"/>
          <w:sz w:val="32"/>
          <w:szCs w:val="32"/>
        </w:rPr>
      </w:pP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p>
    <w:p>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本项目无其他需说明的问题。</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1777A8"/>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4c79e9-a8cf-45d3-8431-df29f013c07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恺_xFF08_预算处_xFF09_</dc:creator>
  <cp:lastModifiedBy>Administrator</cp:lastModifiedBy>
  <cp:lastPrinted>2018-12-31T10:56:00Z</cp:lastPrinted>
  <dcterms:modified xsi:type="dcterms:W3CDTF">2025-11-20T09:44:15Z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