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基本公共卫生服务补助资金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霍城县卫生健康委员会</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霍城县卫生健康委员会</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文鑫</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持续开展基本公共卫生服务项目，要完成免费向城乡居民提供建立健康档案、预防接种、健康教育、老年人健康管理服务、0-6岁儿童健康管理服务、孕产妇健康管理服务、严重精神障碍患者健康管理服务、高血压和糖尿病健康管理服务、传染病及突发公共卫生时间报告和处置、肺结核患者健康管理服务、中医药健康管理服务、卫生计生监督协管服务、健康素养促进及避孕药具发放；做好地方病、布病及疟疾防治，开展城乡饮用水监测，实施妇幼健康行动项目；开展孕前优生健康检查和计划生育；保障食品安全，增强各族群众的幸福感、获得感。负责疾病预防控制，协调有关部门对重大疾病实施防控，组织实施免疫规划；负责制定卫生应急和紧急医学救援预案、突发公共卫生事件监测和风险评估计划；负责组织指导突发公共卫生事件预防控制和各类突发公共事件的医疗卫生救援，发布法定报告传染病疫情信息、突发公共卫生事件应急处置信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开展基本公共卫生服务项目，要完成免费向城乡居民提供建立健康档案、预防接种、健康教育、老年人健康管理服务、0-6岁儿童健康管理服务、孕产妇健康管理服务、严重精神障碍患者健康管理服务、高血压和糖尿病健康管理服务、传染病及突发公共卫生事件报告和处置、肺结核患者健康管理服务、中医药健康管理服务、卫生监督协管服务、健康素养促进及避孕药具发放；做好地方病、布病及疟疾防治，开展城乡饮用水监测，实施妇幼健康行动项目；开展孕前优生健康检查和计划生育；保障食品安全，增强各族群众的幸福感、获得感。负责疾病预防控制，协调有关部门对重大疾病实施防控，组织实施免疫规划；负责制定卫生应急和紧急医学救援预案、突发公共卫生事件监测和风险评估计划；负责组织指导突发公共卫生事件预防控制和各类突发公共事件的医疗卫生救援，发布法定报告传染病疫情信息、突发公共卫生事件应急处置信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适龄儿童国家免疫规划疫苗接种率：104.86%,7岁以下儿童健康管理率：107.53%,孕产妇系统管理率：101.51%,高血压患者管理人数：126.25%,2型糖尿病患者管理人数：108.77%,肺结核患者管理率：111.11%,社区在册居家严重精神障碍患者健康管理率：107.84%，儿童中医药健康管理率：113.78%，老年人中医药健康管理率：111.41%，65岁及以上老年人2次医养结合服务：110.69%,居民规范化电子健康档案覆盖率：110.89%,高血压患者基层规范管理服务率：108.08%,2型糖尿病患者基层规范管理服务率：107.54%,65岁及以上老年人城乡社区规范健康：124.03%,传染病和突发公共卫生事件报告率：105.26%,全国卫生健康统计网络直报和基本公卫：105.26%。（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该项目年初预算数1837.43万元，全年预算数2120万元，该项目资金已全部落实到位，资金来源为财政拨款。</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1837.43万元，全年预算数2120万元，，全年执行数2120万元，预算执行率为100%，主要用于：免费向城乡居民提供建立健康档案、预防接种、健康教育、老年人健康管理服务、0-6岁儿童健康管理服务、孕产妇健康管理服务、严重精神障碍患者健康管理服务、高血压和糖尿病健康管理服务、传染病及突发公共卫生时间报告和处置、肺结核患者健康管理服务、中医药健康管理服务、卫生监督协管服务、健康素养促进及避孕药具发放；做好地方病、布病及疟疾防治，开展城乡饮用水监测，实施妇幼健康行动项目；开展孕前优生健康检查和计划生育；保障食品安全，增强各族群众的幸福感、获得感。负责疾病预防控制，协调有关部门对重大疾病实施防控，组织实施免疫规划；负责制定卫生应急和紧急医学救援预案、突发公共卫生事件监测和风险评估计划；负责组织指导突发公共卫生事件预防控制和各类突发公共事件的医疗卫生救援，发布法定报告传染病疫情信息、突发公共卫生事件应急处置信息。</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所有县（市、区）内常住人口，均可免费享受国家基本公共卫生服务规范（第三版）所列的基本公共卫生服务。依据《国家基本公共卫生服务规范（第三版）》，继续实施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一是做好常态化YQFK，优化预防接种服务。适龄儿童国家免疫规划疫苗接种率保持在≥90%以上，进一步加强流动儿童的接种工作。二是推进电子健康档案应用，有序推进向居民开放。年度居民规范化电子健康档案覆盖率≥62%。三是深入推进慢病医防融合，提升基本公卫服务质量。落实完善基层慢性病医防融合新模式，加强儿童健康管理。7岁以下儿童健康管理率均保持在≥85%以上，全县管理高血压患者人数保持在38808人以上，管理2型糖尿病患者人数达到19003人以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高血压患者管理每季度1次,2型糖尿病患者管理每季度1次,肺结核患者管理每季度1次,居家严重精神障碍患者健康管理每季度1次，儿童中医药健康管理率每年1次，老年人中医药健康管理每年1次，65岁及以上老年人一年2次医养结合服务,居民规范化电子健康档案每年更新一次。</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生态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本次项目支出绩效自评采用成本效益分析法，通过支出基本公共卫生成本2120万元，运用成本效益分析法能够将投入和产出更好的关联，促进资金的更合理使用，实现成本可控，提升霍城县基本公共卫生服务能力，减少了因病致残、致死率，提高了居民的健康水平和生活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年度重点工作计划和绩效指标定额完成量，完成了适龄儿童国家免疫规划疫苗接种率：104.86%,7岁以下儿童健康管理率：107.53%,孕产妇系统管理率：101.51%,高血压患者管理人数：126.25%,2型糖尿病患者管理人数：108.77%,肺结核患者管理率：111.11%,社区在册居家严重精神障碍患者健康管理率：107.84%，儿童中医药健康管理率：113.78%，老年人中医药健康管理率：111.41%，65岁及以上老年人2次医养结合服务：110.69%,居民规范化电子健康档案覆盖率：110.89%,高血压患者基层规范管理服务率：108.08%,2型糖尿病患者基层规范管理服务率：107.54%,65岁及以上老年人城乡社区规范健康：124.03%,传染病和突发公共卫生事件报告率：105.26%,全国卫生健康统计网络直报和基本公卫：105.26%。</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综上所述，基本公共卫生在绩效评价中表现出色，达到了项目的预期目标，并在多个方面取得了显著的成效。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 100%。项目过程类指标权重为20分，得分为20分，得分率为100%。项目产出类指标权重为40分，得分为40分，得分率为100%。项目效益类指标权重为20分，得分为20分，得分率为100%。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项目决策类指标包括项目立项、绩效目标和资金投入三方面的内容，由6个三级指标构成，权重分值为20分，实际得分100分，得分率为100%。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本项目总投资2120万元，财政资金及时足额到位，到位率100%，预算资金按计划进度执行。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预算编制较为详细，项目资金支出总体能够按照预算执行，预算资金支出2120万元，预算执行率为100%。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项目产出类指标包括产出数量、产出质量、产出时效、产出成本四方面的内容，由18个三级指标构成，权重分为40分，实际得分40分，得分率为100%。具体产出指标完成情况如下：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指标1：适龄儿童国家免疫规划疫苗接种率，指标值：≥90%，实际完成值：94.37%，指标完成率104.86%。</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指标2：7岁以下儿童健康管理率，指标值：≥90%，实际完成值：96.78%，指标完成率107.53%。</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指标3：孕产妇系统管理率，指标值：≥90%，实际完成值：91.36%，指标完成率101.51%。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指标4：高血压患者管理人数，指标值：≥19091人，实际完成值：24103人，指标完成率126.25%。</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指标5：2型糖尿病患者管理数，指标值：=7682人，实际完成值：8356人，指标完成率108.77%。</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指标6：肺结核患者管理率，指标值：≥90%，实际完成值：100%，指标完成率111.11%。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指标7：社区在册居家严重精神障碍患者健康管理率，指标值：≥85%，实际完成值：91.66%，指标完成率107.84%。</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指标8：儿童中医药健康管理率，指标值：≥85%，实际完成值：96.71%，指标完成率113.78%。</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指标9：老年人中医药健康管理率，指标值：≥80%，实际完成值：89.13%，指标完成率111.41%。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指标10：65岁及以上老年人2次医养结合服务人数，指标值：=1750人，实际完成值：1937人，指标完成率110.69%。</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指标1：全国卫生健康统计网络直报和基本公共卫生管理系统建档率，指标值：≥95%，实际完成值：100%，指标完成率105.26%。</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指标2：高血压患者基层规范管理服务率，指标值：≥80%，实际完成值：86.46%，指标完成率108.08%。</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指标3：2型糖尿病基层规范管理服务率，指标值：≥80%，实际完成值：86.03%，指标完成率107.54%。</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4：65岁及以上老年人城乡社区规范健康管理服务率，指标值：≥70%，实际完成值：86.82%，指标完成率124.03%，偏差原因：该指标是自治区卫健委《2024年基层卫生工作要点》内要求，实际完成指标高于所定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指标5：传染病和突发公共卫生事件报告率，指标值：≥95%，实际完成值：100%，指标完成率105.26%。</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指标6：居民规范化电子健康档案覆盖率，指标值：≥80%，实际完成值：88.71%，指标完成率110.89%。</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指标1：及时完成率，指标值：≥85%，实际完成值：100%，指标完成率117.65%。</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指标1：预算成本控制率，指标值：≦100%，实际完成值：100%，指标完成率100%。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（四）项目效益情况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项目效益类指标包括项目实施效益和满意度两方面的内容，由5个三级指标构成，权重分为20分，实际得分20分，得分率为100%。具体效益指标及满意度指标完成情况如下：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指标1：城乡居民公共卫生差距，指标值：不断缩小，实际完成值：不断缩小，指标完成率100%。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指标2：基本公共卫生服务水平，指标值：不断提高，实际完成值：不断提高，指标完成率100%。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指标3：老年健康服务水平，指标值：逐步提高，实际完成值：逐步提高，指标完成率100%。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 65岁及以上老年人服务满意度，指标值：≥85%，实际完成值：85%，指标完成率100%。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 患者满意，指标值：≥85%，实际完成值：85%，指标完成率100%。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项目效益类指标包括项目实施效益和满意度两方面的内容，由5个三级指标构成，权重分为20分，实际得分20分，得分率为100%。具体效益指标及满意度指标完成情况如下：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指标1：城乡居民公共卫生差距，指标值：不断缩小，实际完成值：不断缩小，指标完成率100%。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指标2：基本公共卫生服务水平，指标值：不断提高，实际完成值：不断提高，指标完成率100%。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指标3：老年健康服务水平，指标值：逐步提高，实际完成值：逐步提高，指标完成率100%。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 65岁及以上老年人服务满意度，指标值：≥85%，实际完成值：85%，指标完成率100%。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 患者满意，指标值：≥85%，实际完成值：85%，指标完成率100%。</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政府主导不够，群众对基本公共卫生服务政策理解不够。目前基本公共卫生服务的宣传工作主要由卫生系统承担，政府主导不够，部分群众不能完全理解基本公共卫生服务政策的内涵，这势必会影响工作的效率。调查中发现存在居民对提供公共卫生服务的工作人员心存戒备，不太配合服务工作，电话随访和上门随访工作开展难度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居民健康信息不能共享，资金使用效益不明显。基本公共卫生服务不能与临床结合共享健康档案信息，一方面增加公卫人员的工作量，另一方面使老百姓没有完全享受到该项服务所带来的实惠。建议进一步完善信息系统建设，实现公共卫生与基本医疗的互通整合，力争早日形成医疗服务和公共卫生服务记录相互共享，合理利用，发挥健康档案的真正作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3、乡村医生队伍不稳定。由于乡村医生待遇低，很难吸引年轻人，新鲜“血液”注入不够，导致乡村医生服务水平不高，更换频繁，给公共卫生工作带来许多困难。部分服务项目随访不够到位。</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六.有关建议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