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伊犁开放大学霍城县分校2024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BF0FF28">
      <w:r>
        <w:br w:type="page"/>
      </w:r>
    </w:p>
    <w:p w14:paraId="5F66EAC0">
      <w:pPr>
        <w:spacing w:line="640" w:lineRule="exact"/>
        <w:jc w:val="center"/>
        <w:outlineLvl w:val="1"/>
      </w:pPr>
      <w:r>
        <w:rPr>
          <w:rFonts w:ascii="黑体" w:hAnsi="黑体" w:eastAsia="黑体"/>
          <w:sz w:val="32"/>
        </w:rPr>
        <w:t>第一部分 单位概况</w:t>
      </w:r>
    </w:p>
    <w:p w14:paraId="59CB9FD1">
      <w:pPr>
        <w:spacing w:line="640" w:lineRule="exact"/>
        <w:ind w:firstLine="640"/>
        <w:jc w:val="both"/>
        <w:outlineLvl w:val="2"/>
      </w:pPr>
      <w:r>
        <w:rPr>
          <w:rFonts w:ascii="黑体" w:hAnsi="黑体" w:eastAsia="黑体"/>
          <w:sz w:val="32"/>
        </w:rPr>
        <w:t>一、主要职能</w:t>
      </w:r>
    </w:p>
    <w:p w14:paraId="0CF365C4">
      <w:pPr>
        <w:spacing w:line="580" w:lineRule="exact"/>
        <w:ind w:firstLine="640"/>
        <w:jc w:val="both"/>
      </w:pPr>
      <w:r>
        <w:rPr>
          <w:rFonts w:ascii="仿宋_GB2312" w:hAnsi="仿宋_GB2312" w:eastAsia="仿宋_GB2312"/>
          <w:sz w:val="32"/>
        </w:rPr>
        <w:t>伊犁开放大学霍城县分校是霍城县人民政府批准的唯一一所地方成人高等学校，是一所承担霍城县高等学历教育，主要面向成人开展远程开放教育的新型高等学校，以现代信息技术为支撑，面向全体社会成员，没有围墙的新型开放大学分校。办学体系完善，学校致力于服务全民学习、终身学习，是构建霍城县全民终身教育体系的重要平台。</w:t>
      </w:r>
    </w:p>
    <w:p w14:paraId="761FC7BD">
      <w:pPr>
        <w:spacing w:line="640" w:lineRule="exact"/>
        <w:ind w:firstLine="640"/>
        <w:jc w:val="both"/>
        <w:outlineLvl w:val="2"/>
      </w:pPr>
      <w:r>
        <w:rPr>
          <w:rFonts w:ascii="黑体" w:hAnsi="黑体" w:eastAsia="黑体"/>
          <w:sz w:val="32"/>
        </w:rPr>
        <w:t>二、机构设置及人员情况</w:t>
      </w:r>
    </w:p>
    <w:p w14:paraId="64C55832">
      <w:pPr>
        <w:spacing w:line="580" w:lineRule="exact"/>
        <w:ind w:firstLine="640"/>
        <w:jc w:val="both"/>
      </w:pPr>
      <w:r>
        <w:rPr>
          <w:rFonts w:ascii="仿宋_GB2312" w:hAnsi="仿宋_GB2312" w:eastAsia="仿宋_GB2312"/>
          <w:sz w:val="32"/>
        </w:rPr>
        <w:t>伊犁开放大学霍城县分校2024年度，实有人数5人，其中：在职人员5人，增加4人；离休人员0人，增加0人；退休人员0人,增加0人。</w:t>
      </w:r>
    </w:p>
    <w:p w14:paraId="32D90A81">
      <w:pPr>
        <w:spacing w:line="580" w:lineRule="exact"/>
        <w:ind w:firstLine="640"/>
        <w:jc w:val="both"/>
      </w:pPr>
      <w:r>
        <w:rPr>
          <w:rFonts w:ascii="仿宋_GB2312" w:hAnsi="仿宋_GB2312" w:eastAsia="仿宋_GB2312"/>
          <w:sz w:val="32"/>
        </w:rPr>
        <w:t>伊犁开放大学霍城县分校无下属预算单位，下设2个科室，分别是：财务室、办公室。</w:t>
      </w:r>
    </w:p>
    <w:p w14:paraId="1E098ABA">
      <w:r>
        <w:br w:type="page"/>
      </w:r>
    </w:p>
    <w:p w14:paraId="7C2CD20E">
      <w:pPr>
        <w:spacing w:line="240" w:lineRule="auto"/>
        <w:jc w:val="center"/>
        <w:outlineLvl w:val="1"/>
      </w:pPr>
      <w:r>
        <w:rPr>
          <w:rFonts w:ascii="黑体" w:hAnsi="黑体" w:eastAsia="黑体"/>
          <w:sz w:val="32"/>
        </w:rPr>
        <w:t>第二部分 部门决算情况说明</w:t>
      </w:r>
    </w:p>
    <w:p w14:paraId="0766B65F">
      <w:pPr>
        <w:spacing w:line="640" w:lineRule="exact"/>
        <w:ind w:firstLine="640"/>
        <w:jc w:val="both"/>
        <w:outlineLvl w:val="2"/>
      </w:pPr>
      <w:r>
        <w:rPr>
          <w:rFonts w:ascii="黑体" w:hAnsi="黑体" w:eastAsia="黑体"/>
          <w:sz w:val="32"/>
        </w:rPr>
        <w:t>一、收入支出决算总体情况说明</w:t>
      </w:r>
    </w:p>
    <w:p w14:paraId="7D547434">
      <w:pPr>
        <w:spacing w:line="580" w:lineRule="exact"/>
        <w:ind w:firstLine="640"/>
        <w:jc w:val="both"/>
      </w:pPr>
      <w:r>
        <w:rPr>
          <w:rFonts w:ascii="仿宋_GB2312" w:hAnsi="仿宋_GB2312" w:eastAsia="仿宋_GB2312"/>
          <w:b/>
          <w:sz w:val="32"/>
        </w:rPr>
        <w:t>2024年度收入总计126.58万元，</w:t>
      </w:r>
      <w:r>
        <w:rPr>
          <w:rFonts w:ascii="仿宋_GB2312" w:hAnsi="仿宋_GB2312" w:eastAsia="仿宋_GB2312"/>
          <w:b w:val="0"/>
          <w:sz w:val="32"/>
        </w:rPr>
        <w:t>其中：本年收入合计126.58万元，使用非财政拨款结余（含专用结余）0.00万元，年初结转和结余0.00万元。</w:t>
      </w:r>
    </w:p>
    <w:p w14:paraId="0D592CCF">
      <w:pPr>
        <w:spacing w:line="580" w:lineRule="exact"/>
        <w:ind w:firstLine="640"/>
        <w:jc w:val="both"/>
      </w:pPr>
      <w:r>
        <w:rPr>
          <w:rFonts w:ascii="仿宋_GB2312" w:hAnsi="仿宋_GB2312" w:eastAsia="仿宋_GB2312"/>
          <w:b/>
          <w:sz w:val="32"/>
        </w:rPr>
        <w:t>2024年度支出总计126.58万元，</w:t>
      </w:r>
      <w:r>
        <w:rPr>
          <w:rFonts w:ascii="仿宋_GB2312" w:hAnsi="仿宋_GB2312" w:eastAsia="仿宋_GB2312"/>
          <w:b w:val="0"/>
          <w:sz w:val="32"/>
        </w:rPr>
        <w:t>其中：本年支出合计126.58万元，结余分配0.00万元，年末结转和结余0.00万元。</w:t>
      </w:r>
    </w:p>
    <w:p w14:paraId="4B72636E">
      <w:pPr>
        <w:spacing w:line="580" w:lineRule="exact"/>
        <w:ind w:firstLine="640"/>
        <w:jc w:val="both"/>
      </w:pPr>
      <w:r>
        <w:rPr>
          <w:rFonts w:ascii="仿宋_GB2312" w:hAnsi="仿宋_GB2312" w:eastAsia="仿宋_GB2312"/>
          <w:b w:val="0"/>
          <w:sz w:val="32"/>
        </w:rPr>
        <w:t>收入支出总体与上年相比，增加119.83万元，增长1,775.26%，主要原因是：本年在职人员增加，在职人员工资调增、社保、公积金基数调增，人员经费增加；本年度学费收入支出增加，导致经费较上年增加。</w:t>
      </w:r>
    </w:p>
    <w:p w14:paraId="11E07614">
      <w:pPr>
        <w:spacing w:line="640" w:lineRule="exact"/>
        <w:ind w:firstLine="640"/>
        <w:jc w:val="both"/>
        <w:outlineLvl w:val="2"/>
      </w:pPr>
      <w:r>
        <w:rPr>
          <w:rFonts w:ascii="黑体" w:hAnsi="黑体" w:eastAsia="黑体"/>
          <w:sz w:val="32"/>
        </w:rPr>
        <w:t>二、收入决算情况说明</w:t>
      </w:r>
    </w:p>
    <w:p w14:paraId="17FE5FB2">
      <w:pPr>
        <w:spacing w:line="580" w:lineRule="exact"/>
        <w:ind w:firstLine="640"/>
        <w:jc w:val="both"/>
      </w:pPr>
      <w:r>
        <w:rPr>
          <w:rFonts w:ascii="仿宋_GB2312" w:hAnsi="仿宋_GB2312" w:eastAsia="仿宋_GB2312"/>
          <w:b/>
          <w:sz w:val="32"/>
        </w:rPr>
        <w:t>本年收入126.58万元，</w:t>
      </w:r>
      <w:r>
        <w:rPr>
          <w:rFonts w:ascii="仿宋_GB2312" w:hAnsi="仿宋_GB2312" w:eastAsia="仿宋_GB2312"/>
          <w:b w:val="0"/>
          <w:sz w:val="32"/>
        </w:rPr>
        <w:t>其中：财政拨款收入45.47万元，占35.92%；上级补助收入0.00万元，占0.00%；事业收入81.11万元，占64.08%；经营收入0.00万元，占0.00%；附属单位上缴收入0.00万元，占0.00%；其他收入0.00万元，占0.00%。</w:t>
      </w:r>
    </w:p>
    <w:p w14:paraId="51005685">
      <w:pPr>
        <w:spacing w:line="640" w:lineRule="exact"/>
        <w:ind w:firstLine="640"/>
        <w:jc w:val="both"/>
        <w:outlineLvl w:val="2"/>
      </w:pPr>
      <w:r>
        <w:rPr>
          <w:rFonts w:ascii="黑体" w:hAnsi="黑体" w:eastAsia="黑体"/>
          <w:sz w:val="32"/>
        </w:rPr>
        <w:t>三、支出决算情况说明</w:t>
      </w:r>
    </w:p>
    <w:p w14:paraId="71902A05">
      <w:pPr>
        <w:spacing w:line="580" w:lineRule="exact"/>
        <w:ind w:firstLine="640"/>
        <w:jc w:val="both"/>
      </w:pPr>
      <w:r>
        <w:rPr>
          <w:rFonts w:ascii="仿宋_GB2312" w:hAnsi="仿宋_GB2312" w:eastAsia="仿宋_GB2312"/>
          <w:b/>
          <w:sz w:val="32"/>
        </w:rPr>
        <w:t>本年支出126.58万元，</w:t>
      </w:r>
      <w:r>
        <w:rPr>
          <w:rFonts w:ascii="仿宋_GB2312" w:hAnsi="仿宋_GB2312" w:eastAsia="仿宋_GB2312"/>
          <w:b w:val="0"/>
          <w:sz w:val="32"/>
        </w:rPr>
        <w:t>其中：基本支出126.58万元，占100.00%；项目支出0.00万元，占0.00%；上缴上级支出0.00万元，占0.00%；经营支出0.00万元，占0.00%；对附属单位补助支出0.00万元，占0.00%。</w:t>
      </w:r>
    </w:p>
    <w:p w14:paraId="4560B0F9">
      <w:pPr>
        <w:spacing w:line="640" w:lineRule="exact"/>
        <w:ind w:firstLine="640"/>
        <w:jc w:val="both"/>
        <w:outlineLvl w:val="2"/>
      </w:pPr>
      <w:r>
        <w:rPr>
          <w:rFonts w:ascii="黑体" w:hAnsi="黑体" w:eastAsia="黑体"/>
          <w:sz w:val="32"/>
        </w:rPr>
        <w:t>四、财政拨款收入支出决算总体情况说明</w:t>
      </w:r>
    </w:p>
    <w:p w14:paraId="71A124EE">
      <w:pPr>
        <w:spacing w:line="580" w:lineRule="exact"/>
        <w:ind w:firstLine="640"/>
        <w:jc w:val="both"/>
      </w:pPr>
      <w:r>
        <w:rPr>
          <w:rFonts w:ascii="仿宋_GB2312" w:hAnsi="仿宋_GB2312" w:eastAsia="仿宋_GB2312"/>
          <w:b/>
          <w:sz w:val="32"/>
        </w:rPr>
        <w:t>2024年度财政拨款收入总计45.47万元，</w:t>
      </w:r>
      <w:r>
        <w:rPr>
          <w:rFonts w:ascii="仿宋_GB2312" w:hAnsi="仿宋_GB2312" w:eastAsia="仿宋_GB2312"/>
          <w:b w:val="0"/>
          <w:sz w:val="32"/>
        </w:rPr>
        <w:t>其中：年初财政拨款结转和结余0.00万元，本年财政拨款收入45.47万元。</w:t>
      </w:r>
      <w:r>
        <w:rPr>
          <w:rFonts w:ascii="仿宋_GB2312" w:hAnsi="仿宋_GB2312" w:eastAsia="仿宋_GB2312"/>
          <w:b/>
          <w:sz w:val="32"/>
        </w:rPr>
        <w:t>财政拨款支出总计45.47万元，</w:t>
      </w:r>
      <w:r>
        <w:rPr>
          <w:rFonts w:ascii="仿宋_GB2312" w:hAnsi="仿宋_GB2312" w:eastAsia="仿宋_GB2312"/>
          <w:b w:val="0"/>
          <w:sz w:val="32"/>
        </w:rPr>
        <w:t>其中：年末财政拨款结转和结余0.00万元，本年财政拨款支出45.47万元。</w:t>
      </w:r>
    </w:p>
    <w:p w14:paraId="4A77977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增加38.72万元，增长573.63%，主要原因是：本年在职人员增加，在职人员工资调增、社保、公积金基数调增，人员经费增加，导致经费较上年增加。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年初预算数7.45万元，决算数45.47万元，预决算差异率510.34%，主要原因是：本年在职人员增加，年中追加人员经费及人员工资、社保、公积金基数调增部分资金，导致预决算存在差异。</w:t>
      </w:r>
    </w:p>
    <w:p w14:paraId="75302767">
      <w:pPr>
        <w:spacing w:line="640" w:lineRule="exact"/>
        <w:ind w:firstLine="640"/>
        <w:jc w:val="both"/>
        <w:outlineLvl w:val="2"/>
      </w:pPr>
      <w:r>
        <w:rPr>
          <w:rFonts w:ascii="黑体" w:hAnsi="黑体" w:eastAsia="黑体"/>
          <w:sz w:val="32"/>
        </w:rPr>
        <w:t>五、一般公共预算财政拨款支出决算情况说明</w:t>
      </w:r>
    </w:p>
    <w:p w14:paraId="7D26D3CC">
      <w:pPr>
        <w:spacing w:line="640" w:lineRule="exact"/>
        <w:ind w:firstLine="640"/>
        <w:jc w:val="both"/>
        <w:outlineLvl w:val="3"/>
      </w:pPr>
      <w:r>
        <w:rPr>
          <w:rFonts w:ascii="楷体_GB2312" w:hAnsi="楷体_GB2312" w:eastAsia="楷体_GB2312"/>
          <w:b/>
          <w:sz w:val="32"/>
        </w:rPr>
        <w:t>（一）一般公共预算财政拨款支出决算总体情况</w:t>
      </w:r>
    </w:p>
    <w:p w14:paraId="0BC74CC2">
      <w:pPr>
        <w:spacing w:line="580" w:lineRule="exact"/>
        <w:ind w:firstLine="640"/>
        <w:jc w:val="both"/>
      </w:pPr>
      <w:r>
        <w:rPr>
          <w:rFonts w:ascii="仿宋_GB2312" w:hAnsi="仿宋_GB2312" w:eastAsia="仿宋_GB2312"/>
          <w:b/>
          <w:sz w:val="32"/>
        </w:rPr>
        <w:t>2024年度一般公共预算财政拨款支出45.47万元，</w:t>
      </w:r>
      <w:r>
        <w:rPr>
          <w:rFonts w:ascii="仿宋_GB2312" w:hAnsi="仿宋_GB2312" w:eastAsia="仿宋_GB2312"/>
          <w:b w:val="0"/>
          <w:sz w:val="32"/>
        </w:rPr>
        <w:t>占本年支出合计的35.92%。</w:t>
      </w:r>
      <w:r>
        <w:rPr>
          <w:rFonts w:ascii="仿宋_GB2312" w:hAnsi="仿宋_GB2312" w:eastAsia="仿宋_GB2312"/>
          <w:b/>
          <w:sz w:val="32"/>
        </w:rPr>
        <w:t>与上年相比，</w:t>
      </w:r>
      <w:r>
        <w:rPr>
          <w:rFonts w:ascii="仿宋_GB2312" w:hAnsi="仿宋_GB2312" w:eastAsia="仿宋_GB2312"/>
          <w:b w:val="0"/>
          <w:sz w:val="32"/>
        </w:rPr>
        <w:t>增加38.72万元，增长573.63%，主要原因是：本年在职人员增加，在职人员工资调增、社保、公积金基数调增，人员经费增加，导致经费较上年增加。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年初预算数7.45万元，决算数45.47万元，预决算差异率510.34%，主要原因是：本年在职人员增加，年中追加人员经费及人员工资、社保、公积金基数调增部分资金，导致预决算存在差异。</w:t>
      </w:r>
    </w:p>
    <w:p w14:paraId="3B598ED0">
      <w:pPr>
        <w:spacing w:line="640" w:lineRule="exact"/>
        <w:ind w:firstLine="640"/>
        <w:jc w:val="both"/>
        <w:outlineLvl w:val="3"/>
      </w:pPr>
      <w:r>
        <w:rPr>
          <w:rFonts w:ascii="楷体_GB2312" w:hAnsi="楷体_GB2312" w:eastAsia="楷体_GB2312"/>
          <w:b/>
          <w:sz w:val="32"/>
        </w:rPr>
        <w:t>（二）一般公共预算财政拨款支出决算结构情况</w:t>
      </w:r>
    </w:p>
    <w:p w14:paraId="4F45A9C2">
      <w:pPr>
        <w:spacing w:line="580" w:lineRule="exact"/>
        <w:ind w:firstLine="640"/>
        <w:jc w:val="both"/>
      </w:pPr>
      <w:r>
        <w:rPr>
          <w:rFonts w:ascii="仿宋_GB2312" w:hAnsi="仿宋_GB2312" w:eastAsia="仿宋_GB2312"/>
          <w:b w:val="0"/>
          <w:sz w:val="32"/>
        </w:rPr>
        <w:t>1.教育支出(类)35.10万元,占77.19%。</w:t>
      </w:r>
    </w:p>
    <w:p w14:paraId="7777DA91">
      <w:pPr>
        <w:spacing w:line="580" w:lineRule="exact"/>
        <w:ind w:firstLine="640"/>
        <w:jc w:val="both"/>
      </w:pPr>
      <w:r>
        <w:rPr>
          <w:rFonts w:ascii="仿宋_GB2312" w:hAnsi="仿宋_GB2312" w:eastAsia="仿宋_GB2312"/>
          <w:b w:val="0"/>
          <w:sz w:val="32"/>
        </w:rPr>
        <w:t>2.社会保障和就业支出(类)7.87万元,占17.31%。</w:t>
      </w:r>
    </w:p>
    <w:p w14:paraId="3C1115E5">
      <w:pPr>
        <w:spacing w:line="580" w:lineRule="exact"/>
        <w:ind w:firstLine="640"/>
        <w:jc w:val="both"/>
      </w:pPr>
      <w:r>
        <w:rPr>
          <w:rFonts w:ascii="仿宋_GB2312" w:hAnsi="仿宋_GB2312" w:eastAsia="仿宋_GB2312"/>
          <w:b w:val="0"/>
          <w:sz w:val="32"/>
        </w:rPr>
        <w:t>3.卫生健康支出(类)2.50万元,占5.50%。</w:t>
      </w:r>
    </w:p>
    <w:p w14:paraId="36533656">
      <w:pPr>
        <w:spacing w:line="640" w:lineRule="exact"/>
        <w:ind w:firstLine="640"/>
        <w:jc w:val="both"/>
        <w:outlineLvl w:val="3"/>
      </w:pPr>
      <w:r>
        <w:rPr>
          <w:rFonts w:ascii="楷体_GB2312" w:hAnsi="楷体_GB2312" w:eastAsia="楷体_GB2312"/>
          <w:b/>
          <w:sz w:val="32"/>
        </w:rPr>
        <w:t>（三）一般公共预算财政拨款支出决算具体情况</w:t>
      </w:r>
    </w:p>
    <w:p w14:paraId="5A9DC026">
      <w:pPr>
        <w:spacing w:line="580" w:lineRule="exact"/>
        <w:ind w:firstLine="640"/>
        <w:jc w:val="both"/>
      </w:pPr>
      <w:r>
        <w:rPr>
          <w:rFonts w:ascii="仿宋_GB2312" w:hAnsi="仿宋_GB2312" w:eastAsia="仿宋_GB2312"/>
          <w:b w:val="0"/>
          <w:sz w:val="32"/>
        </w:rPr>
        <w:t>1.教育支出(类)成人教育(款)成人高等教育(项):支出决算数为35.10万元，比上年决算增加29.71万元，增长551.21%,主要原因是：本年在职人员增加，在职人员工资调增、人员经费增加。</w:t>
      </w:r>
    </w:p>
    <w:p w14:paraId="5E0B9869">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5.00万元，比上年决算增加4.09万元，增长449.45%,主要原因是：本年在职人员增加，养老保险缴费较上年增加。</w:t>
      </w:r>
    </w:p>
    <w:p w14:paraId="3AFAFC84">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3.社会保障和就业支出(类)行政事业单位养老支出(款)机关事业单位职业年金缴费支出(项):支出决算数为2.86万元，比上年决算增加2.86万元，增长100.00%,主要原因是：本年在职人员调出，职业年金缴费支出增加。</w:t>
      </w:r>
    </w:p>
    <w:p w14:paraId="75FEB05E">
      <w:pPr>
        <w:spacing w:line="580" w:lineRule="exact"/>
        <w:ind w:firstLine="640"/>
        <w:jc w:val="both"/>
      </w:pPr>
      <w:r>
        <w:rPr>
          <w:rFonts w:ascii="仿宋_GB2312" w:hAnsi="仿宋_GB2312" w:eastAsia="仿宋_GB2312"/>
          <w:b w:val="0"/>
          <w:sz w:val="32"/>
        </w:rPr>
        <w:t>4.卫生健康支出(类)行政事业单位医疗(款)事业单位医疗(项):支出决算数为2.50万元，比上年决算增加2.05万元，增长455.56%,主要原因是：本年在职人员增加，事业</w:t>
      </w:r>
      <w:bookmarkStart w:id="0" w:name="_GoBack"/>
      <w:bookmarkEnd w:id="0"/>
      <w:r>
        <w:rPr>
          <w:rFonts w:ascii="仿宋_GB2312" w:hAnsi="仿宋_GB2312" w:eastAsia="仿宋_GB2312"/>
          <w:b w:val="0"/>
          <w:sz w:val="32"/>
        </w:rPr>
        <w:t>单位医疗支出较上年增加。</w:t>
      </w:r>
    </w:p>
    <w:p w14:paraId="7612DFB2">
      <w:pPr>
        <w:spacing w:line="640" w:lineRule="exact"/>
        <w:ind w:firstLine="640"/>
        <w:jc w:val="both"/>
        <w:outlineLvl w:val="2"/>
      </w:pPr>
      <w:r>
        <w:rPr>
          <w:rFonts w:ascii="黑体" w:hAnsi="黑体" w:eastAsia="黑体"/>
          <w:sz w:val="32"/>
        </w:rPr>
        <w:t>六、一般公共预算财政拨款基本支出决算情况说明</w:t>
      </w:r>
    </w:p>
    <w:p w14:paraId="7B6C48FD">
      <w:pPr>
        <w:spacing w:line="580" w:lineRule="exact"/>
        <w:ind w:firstLine="640"/>
        <w:jc w:val="both"/>
      </w:pPr>
      <w:r>
        <w:rPr>
          <w:rFonts w:ascii="仿宋_GB2312" w:hAnsi="仿宋_GB2312" w:eastAsia="仿宋_GB2312"/>
          <w:b w:val="0"/>
          <w:sz w:val="32"/>
        </w:rPr>
        <w:t>2024年度一般公共预算财政拨款基本支出45.47万元，其中：</w:t>
      </w:r>
      <w:r>
        <w:rPr>
          <w:rFonts w:ascii="仿宋_GB2312" w:hAnsi="仿宋_GB2312" w:eastAsia="仿宋_GB2312"/>
          <w:b/>
          <w:sz w:val="32"/>
        </w:rPr>
        <w:t>人员经费45.47万元，</w:t>
      </w:r>
      <w:r>
        <w:rPr>
          <w:rFonts w:ascii="仿宋_GB2312" w:hAnsi="仿宋_GB2312" w:eastAsia="仿宋_GB2312"/>
          <w:b w:val="0"/>
          <w:sz w:val="32"/>
        </w:rPr>
        <w:t>包括：基本工资、津贴补贴、绩效工资、机关事业单位基本养老保险缴费、职业年金缴费、职工基本医疗保险缴费、住房公积金。</w:t>
      </w:r>
    </w:p>
    <w:p w14:paraId="31F43D94">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4D9B17CB">
      <w:pPr>
        <w:spacing w:line="640" w:lineRule="exact"/>
        <w:ind w:firstLine="640"/>
        <w:jc w:val="both"/>
        <w:outlineLvl w:val="2"/>
      </w:pPr>
      <w:r>
        <w:rPr>
          <w:rFonts w:ascii="黑体" w:hAnsi="黑体" w:eastAsia="黑体"/>
          <w:sz w:val="32"/>
        </w:rPr>
        <w:t>七、政府性基金预算财政拨款收入支出决算情况说明</w:t>
      </w:r>
    </w:p>
    <w:p w14:paraId="0D01005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1691912">
      <w:pPr>
        <w:spacing w:line="640" w:lineRule="exact"/>
        <w:ind w:firstLine="640"/>
        <w:jc w:val="both"/>
        <w:outlineLvl w:val="2"/>
      </w:pPr>
      <w:r>
        <w:rPr>
          <w:rFonts w:ascii="黑体" w:hAnsi="黑体" w:eastAsia="黑体"/>
          <w:sz w:val="32"/>
        </w:rPr>
        <w:t>八、国有资本经营预算财政拨款收入支出决算情况说明</w:t>
      </w:r>
    </w:p>
    <w:p w14:paraId="4532C0A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4C26F3C">
      <w:pPr>
        <w:spacing w:line="640" w:lineRule="exact"/>
        <w:ind w:firstLine="640"/>
        <w:jc w:val="both"/>
        <w:outlineLvl w:val="2"/>
      </w:pPr>
      <w:r>
        <w:rPr>
          <w:rFonts w:ascii="黑体" w:hAnsi="黑体" w:eastAsia="黑体"/>
          <w:sz w:val="32"/>
        </w:rPr>
        <w:t>九、财政拨款“三公”经费支出决算情况说明</w:t>
      </w:r>
    </w:p>
    <w:p w14:paraId="0213D181">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D04F942">
      <w:pPr>
        <w:spacing w:line="580" w:lineRule="exact"/>
        <w:ind w:firstLine="640"/>
        <w:jc w:val="both"/>
      </w:pPr>
      <w:r>
        <w:rPr>
          <w:rFonts w:ascii="仿宋_GB2312" w:hAnsi="仿宋_GB2312" w:eastAsia="仿宋_GB2312"/>
          <w:b/>
          <w:sz w:val="32"/>
        </w:rPr>
        <w:t>具体情况如下：</w:t>
      </w:r>
    </w:p>
    <w:p w14:paraId="023D63E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F104092">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D5082F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FA5601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7C6754B">
      <w:pPr>
        <w:spacing w:line="640" w:lineRule="exact"/>
        <w:ind w:firstLine="640"/>
        <w:jc w:val="both"/>
        <w:outlineLvl w:val="2"/>
      </w:pPr>
      <w:r>
        <w:rPr>
          <w:rFonts w:ascii="黑体" w:hAnsi="黑体" w:eastAsia="黑体"/>
          <w:sz w:val="32"/>
        </w:rPr>
        <w:t>十、其他重要事项的情况说明</w:t>
      </w:r>
    </w:p>
    <w:p w14:paraId="44CFFBB6">
      <w:pPr>
        <w:spacing w:line="640" w:lineRule="exact"/>
        <w:ind w:firstLine="640"/>
        <w:jc w:val="both"/>
        <w:outlineLvl w:val="3"/>
      </w:pPr>
      <w:r>
        <w:rPr>
          <w:rFonts w:ascii="楷体_GB2312" w:hAnsi="楷体_GB2312" w:eastAsia="楷体_GB2312"/>
          <w:b/>
          <w:sz w:val="32"/>
        </w:rPr>
        <w:t>（一）机关运行经费及公用经费支出情况</w:t>
      </w:r>
    </w:p>
    <w:p w14:paraId="2834CEB9">
      <w:pPr>
        <w:spacing w:line="580" w:lineRule="exact"/>
        <w:ind w:firstLine="640"/>
        <w:jc w:val="both"/>
      </w:pPr>
      <w:r>
        <w:rPr>
          <w:rFonts w:ascii="仿宋_GB2312" w:hAnsi="仿宋_GB2312" w:eastAsia="仿宋_GB2312"/>
          <w:b w:val="0"/>
          <w:sz w:val="32"/>
        </w:rPr>
        <w:t>2024年度伊犁开放大学霍城县分校（事业单位）公用经费支出0.00万元，比上年增加0.00万元，增长0.00%，主要原因是：2023年与2024年均未安排公用经费支出。</w:t>
      </w:r>
    </w:p>
    <w:p w14:paraId="44012D03">
      <w:pPr>
        <w:spacing w:line="640" w:lineRule="exact"/>
        <w:ind w:firstLine="640"/>
        <w:jc w:val="both"/>
        <w:outlineLvl w:val="3"/>
      </w:pPr>
      <w:r>
        <w:rPr>
          <w:rFonts w:ascii="楷体_GB2312" w:hAnsi="楷体_GB2312" w:eastAsia="楷体_GB2312"/>
          <w:b/>
          <w:sz w:val="32"/>
        </w:rPr>
        <w:t>（二）政府采购情况</w:t>
      </w:r>
    </w:p>
    <w:p w14:paraId="08E15CCA">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556B8372">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77AB0E8E">
      <w:pPr>
        <w:spacing w:line="640" w:lineRule="exact"/>
        <w:ind w:firstLine="640"/>
        <w:jc w:val="both"/>
        <w:outlineLvl w:val="3"/>
      </w:pPr>
      <w:r>
        <w:rPr>
          <w:rFonts w:ascii="楷体_GB2312" w:hAnsi="楷体_GB2312" w:eastAsia="楷体_GB2312"/>
          <w:b/>
          <w:sz w:val="32"/>
        </w:rPr>
        <w:t>（三）国有资产占用情况说明</w:t>
      </w:r>
    </w:p>
    <w:p w14:paraId="5B631F03">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78C8E39">
      <w:pPr>
        <w:spacing w:line="640" w:lineRule="exact"/>
        <w:ind w:firstLine="640"/>
        <w:jc w:val="both"/>
        <w:outlineLvl w:val="2"/>
      </w:pPr>
      <w:r>
        <w:rPr>
          <w:rFonts w:ascii="黑体" w:hAnsi="黑体" w:eastAsia="黑体"/>
          <w:sz w:val="32"/>
        </w:rPr>
        <w:t>十一、预算绩效的情况说明</w:t>
      </w:r>
    </w:p>
    <w:p w14:paraId="043B4C3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126.57万元，实际执行总额126.57万元；预算绩效评价项目1个，全年预算数41.47万元，全年执行数41.47万元。预算绩效管理取得的成效：1.通过科学的预算绩效管理，学校能够更精准地将资金分配到教学、科研、师资建设等关键领域，提高了资源的利用效率。2.明确的预算绩效目标和定期的评估机制，使得学校各项工作计划的目标达成率显著提升，如教学质量和教学设施的改善等。3.对各项支出进行严格的监控和分析，有效控制了不必要的开支，降低了学校的运营成本。发现的问题及原因：1.绩效指标不够细化：部分绩效指标的设定较为笼统，难以准确衡量工作的实际效果。原因在于对工作内容的分解不够深入，缺乏具体的量化标准。2.数据收集与分析困难：在预算执行过程中，相关数据的收集不够及时、准确，影响了绩效评估的准确性和及时性。主要是因为数据管理系统不完善，各部门之间的数据沟通不畅。3.人员绩效意识薄弱：部分教职工对预算绩效管理的重要性认识不足，参与度不高，导致工作执行不到位。这可能是由于培训宣传不足，缺乏激励机制。4.预算调整机制不灵活：当外部环境变化或学校发展需求调整时，预算调整的流程繁琐，不够灵活，影响了工作的推进。原因在于预算管理制度的僵化，缺乏应对突发情况的弹性条款。下一步改进措施：1.完善绩效指标体系：深入调研各部门工作，制定更加细化、可衡量的绩效指标，确保能够全面、准确地反映工作成果。2.加强数据管理：建立健全数据收集、整理和分析的系统，明确各部门的数据责任，加强部门间的数据共享与交流。3.强化培训与宣传：开展预算绩效管理的培训活动，提高教职工的绩效意识，建立相应的激励机制，鼓励积极参与。4.优化预算调整流程：制定灵活的预算调整规则，明确调整的条件和程序，提高预算对学校发展变化的适应性。5.建立持续监控机制：定期对预算绩效执行情况进行跟踪监控，及时发现问题并采取纠正措施，确保预算目标的实现。具体附整体支出绩效自评表，项目支出绩效自评表和评价报告。</w:t>
      </w:r>
    </w:p>
    <w:p w14:paraId="009F5731">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5CB2442">
        <w:tblPrEx>
          <w:tblCellMar>
            <w:top w:w="0" w:type="dxa"/>
            <w:left w:w="108" w:type="dxa"/>
            <w:bottom w:w="0" w:type="dxa"/>
            <w:right w:w="108" w:type="dxa"/>
          </w:tblCellMar>
        </w:tblPrEx>
        <w:tc>
          <w:tcPr>
            <w:tcW w:w="8840" w:type="dxa"/>
            <w:gridSpan w:val="8"/>
            <w:vAlign w:val="center"/>
          </w:tcPr>
          <w:p w14:paraId="5DD80412">
            <w:pPr>
              <w:jc w:val="center"/>
            </w:pPr>
            <w:r>
              <w:rPr>
                <w:rFonts w:ascii="宋体" w:hAnsi="宋体" w:eastAsia="宋体"/>
                <w:sz w:val="24"/>
              </w:rPr>
              <w:t>单位整体支出绩效自评表</w:t>
            </w:r>
          </w:p>
        </w:tc>
      </w:tr>
      <w:tr w14:paraId="667CD2FD">
        <w:tblPrEx>
          <w:tblCellMar>
            <w:top w:w="0" w:type="dxa"/>
            <w:left w:w="108" w:type="dxa"/>
            <w:bottom w:w="0" w:type="dxa"/>
            <w:right w:w="108" w:type="dxa"/>
          </w:tblCellMar>
        </w:tblPrEx>
        <w:tc>
          <w:tcPr>
            <w:tcW w:w="8840" w:type="dxa"/>
            <w:gridSpan w:val="8"/>
            <w:vAlign w:val="center"/>
          </w:tcPr>
          <w:p w14:paraId="1B784FF0">
            <w:pPr>
              <w:jc w:val="center"/>
            </w:pPr>
            <w:r>
              <w:rPr>
                <w:rFonts w:ascii="宋体" w:hAnsi="宋体" w:eastAsia="宋体"/>
                <w:sz w:val="24"/>
              </w:rPr>
              <w:t>（2024年度）</w:t>
            </w:r>
          </w:p>
        </w:tc>
      </w:tr>
      <w:tr w14:paraId="7F1D6B4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93D826">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A2F433">
            <w:pPr>
              <w:jc w:val="center"/>
            </w:pPr>
            <w:r>
              <w:rPr>
                <w:rFonts w:ascii="宋体" w:hAnsi="宋体" w:eastAsia="宋体"/>
                <w:sz w:val="16"/>
              </w:rPr>
              <w:t>伊犁开放大学霍城县分校</w:t>
            </w:r>
          </w:p>
        </w:tc>
      </w:tr>
      <w:tr w14:paraId="02BE1A9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2F1AB">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4D251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924B4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4BE995">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DEDF58">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01B8F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F2C108">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D7B050">
            <w:pPr>
              <w:jc w:val="center"/>
            </w:pPr>
            <w:r>
              <w:rPr>
                <w:rFonts w:ascii="宋体" w:hAnsi="宋体" w:eastAsia="宋体"/>
                <w:sz w:val="16"/>
              </w:rPr>
              <w:t>得分</w:t>
            </w:r>
          </w:p>
        </w:tc>
      </w:tr>
      <w:tr w14:paraId="55C4007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30982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4F78D3">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B7D583">
            <w:pPr>
              <w:jc w:val="center"/>
            </w:pPr>
            <w:r>
              <w:rPr>
                <w:rFonts w:ascii="宋体" w:hAnsi="宋体" w:eastAsia="宋体"/>
                <w:sz w:val="16"/>
              </w:rPr>
              <w:t>53.45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359BAE">
            <w:pPr>
              <w:jc w:val="center"/>
            </w:pPr>
            <w:r>
              <w:rPr>
                <w:rFonts w:ascii="宋体" w:hAnsi="宋体" w:eastAsia="宋体"/>
                <w:sz w:val="16"/>
              </w:rPr>
              <w:t>126.57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13E731">
            <w:pPr>
              <w:jc w:val="center"/>
            </w:pPr>
            <w:r>
              <w:rPr>
                <w:rFonts w:ascii="宋体" w:hAnsi="宋体" w:eastAsia="宋体"/>
                <w:sz w:val="16"/>
              </w:rPr>
              <w:t>126.57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F4637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9CC64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1A3293">
            <w:pPr>
              <w:jc w:val="center"/>
            </w:pPr>
            <w:r>
              <w:rPr>
                <w:rFonts w:ascii="宋体" w:hAnsi="宋体" w:eastAsia="宋体"/>
                <w:sz w:val="16"/>
              </w:rPr>
              <w:t>10</w:t>
            </w:r>
          </w:p>
        </w:tc>
      </w:tr>
      <w:tr w14:paraId="37C9B54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4D4B0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A4E058">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849E0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0E016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45533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31FF0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08069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2655E0">
            <w:pPr>
              <w:jc w:val="center"/>
            </w:pPr>
            <w:r>
              <w:rPr>
                <w:rFonts w:ascii="宋体" w:hAnsi="宋体" w:eastAsia="宋体"/>
                <w:sz w:val="16"/>
              </w:rPr>
              <w:t>-</w:t>
            </w:r>
          </w:p>
        </w:tc>
      </w:tr>
      <w:tr w14:paraId="6B4D136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AD55D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40F66A">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87F7CB">
            <w:pPr>
              <w:jc w:val="center"/>
            </w:pPr>
            <w:r>
              <w:rPr>
                <w:rFonts w:ascii="宋体" w:hAnsi="宋体" w:eastAsia="宋体"/>
                <w:sz w:val="16"/>
              </w:rPr>
              <w:t>7.45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4EFA04">
            <w:pPr>
              <w:jc w:val="center"/>
            </w:pPr>
            <w:r>
              <w:rPr>
                <w:rFonts w:ascii="宋体" w:hAnsi="宋体" w:eastAsia="宋体"/>
                <w:sz w:val="16"/>
              </w:rPr>
              <w:t>42.11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31847F">
            <w:pPr>
              <w:jc w:val="center"/>
            </w:pPr>
            <w:r>
              <w:rPr>
                <w:rFonts w:ascii="宋体" w:hAnsi="宋体" w:eastAsia="宋体"/>
                <w:sz w:val="16"/>
              </w:rPr>
              <w:t>42.11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CEA22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93645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610A41">
            <w:pPr>
              <w:jc w:val="center"/>
            </w:pPr>
            <w:r>
              <w:rPr>
                <w:rFonts w:ascii="宋体" w:hAnsi="宋体" w:eastAsia="宋体"/>
                <w:sz w:val="16"/>
              </w:rPr>
              <w:t>-</w:t>
            </w:r>
          </w:p>
        </w:tc>
      </w:tr>
      <w:tr w14:paraId="539FCB1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83A0B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C68D5B">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2A6D81">
            <w:pPr>
              <w:jc w:val="center"/>
            </w:pPr>
            <w:r>
              <w:rPr>
                <w:rFonts w:ascii="宋体" w:hAnsi="宋体" w:eastAsia="宋体"/>
                <w:sz w:val="16"/>
              </w:rPr>
              <w:t>46.00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5CC0B9">
            <w:pPr>
              <w:jc w:val="center"/>
            </w:pPr>
            <w:r>
              <w:rPr>
                <w:rFonts w:ascii="宋体" w:hAnsi="宋体" w:eastAsia="宋体"/>
                <w:sz w:val="16"/>
              </w:rPr>
              <w:t>84.46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1EC0BC">
            <w:pPr>
              <w:jc w:val="center"/>
            </w:pPr>
            <w:r>
              <w:rPr>
                <w:rFonts w:ascii="宋体" w:hAnsi="宋体" w:eastAsia="宋体"/>
                <w:sz w:val="16"/>
              </w:rPr>
              <w:t>84.46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31E6D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4EC52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2AD97B">
            <w:pPr>
              <w:jc w:val="center"/>
            </w:pPr>
            <w:r>
              <w:rPr>
                <w:rFonts w:ascii="宋体" w:hAnsi="宋体" w:eastAsia="宋体"/>
                <w:sz w:val="16"/>
              </w:rPr>
              <w:t>-</w:t>
            </w:r>
          </w:p>
        </w:tc>
      </w:tr>
      <w:tr w14:paraId="5C746E2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A1ECA5">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3BE029">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18E791">
            <w:pPr>
              <w:jc w:val="center"/>
            </w:pPr>
            <w:r>
              <w:rPr>
                <w:rFonts w:ascii="宋体" w:hAnsi="宋体" w:eastAsia="宋体"/>
                <w:sz w:val="16"/>
              </w:rPr>
              <w:t>实际完成情况</w:t>
            </w:r>
          </w:p>
        </w:tc>
      </w:tr>
      <w:tr w14:paraId="5496F50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681954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13D13D">
            <w:pPr>
              <w:jc w:val="both"/>
            </w:pPr>
            <w:r>
              <w:rPr>
                <w:rFonts w:ascii="宋体" w:hAnsi="宋体" w:eastAsia="宋体"/>
                <w:sz w:val="16"/>
              </w:rPr>
              <w:t>根据教育局印发《国家开放大学综合改革方案》的文件精神，伊犁开放大学霍城县分校将继续向新型高等教育学校迈进，努力办好霍城县满意的成人学历教育。一是贯彻党和国家高等教育方针政策和法律法规，承担高等学历教育和中等职业学历教育，积极优化专业建设，培育特色专业，2024年我校共计开设12</w:t>
            </w:r>
            <w:r>
              <w:rPr>
                <w:rFonts w:hint="eastAsia" w:ascii="宋体" w:hAnsi="宋体"/>
                <w:sz w:val="16"/>
                <w:lang w:eastAsia="zh-CN"/>
              </w:rPr>
              <w:t>个</w:t>
            </w:r>
            <w:r>
              <w:rPr>
                <w:rFonts w:ascii="宋体" w:hAnsi="宋体" w:eastAsia="宋体"/>
                <w:sz w:val="16"/>
              </w:rPr>
              <w:t>专业，长期满足教育教学需求。二是开展社区教育和老年教育工作；开展继续教育和社会化教育培训工作，保障学校办学体系的转换。三是坚持用习近平新时代中国特色社会主义思想铸魂育人，培养学生595余人次，更有效</w:t>
            </w:r>
            <w:r>
              <w:rPr>
                <w:rFonts w:hint="eastAsia" w:ascii="宋体" w:hAnsi="宋体"/>
                <w:sz w:val="16"/>
                <w:lang w:eastAsia="zh-CN"/>
              </w:rPr>
              <w:t>地</w:t>
            </w:r>
            <w:r>
              <w:rPr>
                <w:rFonts w:ascii="宋体" w:hAnsi="宋体" w:eastAsia="宋体"/>
                <w:sz w:val="16"/>
              </w:rPr>
              <w:t>为霍城县学习型社会建设和文化润疆发挥作用。</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3548E6">
            <w:pPr>
              <w:jc w:val="both"/>
            </w:pPr>
            <w:r>
              <w:rPr>
                <w:rFonts w:ascii="宋体" w:hAnsi="宋体" w:eastAsia="宋体"/>
                <w:sz w:val="16"/>
              </w:rPr>
              <w:t>2024年伊犁开放大学霍城县分校，年初学校将设定招生为595人，经过全体师生的不懈努力，实际完成招生574人，完成率达到90%，成绩斐然。在招生过程中，学校在策略优化层面成果显著。在宣传手段上，积极顺应数字化时代潮流，充分利用线上线下多种渠道，精准定位潜在生源群体。在拓宽生源入口方面，学校积极扩展招生合作渠道，主动出击寻求合作机会。实现了互利共赢的良好局面。</w:t>
            </w:r>
          </w:p>
        </w:tc>
      </w:tr>
      <w:tr w14:paraId="18E2B64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0463AA">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873E34">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4D3267">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57CEAA">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F682BD">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9CA3A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68679C">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8F2D0C">
            <w:pPr>
              <w:jc w:val="center"/>
            </w:pPr>
            <w:r>
              <w:rPr>
                <w:rFonts w:ascii="宋体" w:hAnsi="宋体" w:eastAsia="宋体"/>
                <w:sz w:val="16"/>
              </w:rPr>
              <w:t>得分</w:t>
            </w:r>
          </w:p>
        </w:tc>
      </w:tr>
      <w:tr w14:paraId="7666909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9CB66C">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6F727">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555D68">
            <w:pPr>
              <w:jc w:val="center"/>
            </w:pPr>
            <w:r>
              <w:rPr>
                <w:rFonts w:ascii="宋体" w:hAnsi="宋体" w:eastAsia="宋体"/>
                <w:sz w:val="16"/>
              </w:rPr>
              <w:t>培养学生人数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FFE21B">
            <w:pPr>
              <w:jc w:val="center"/>
            </w:pPr>
            <w:r>
              <w:rPr>
                <w:rFonts w:ascii="宋体" w:hAnsi="宋体" w:eastAsia="宋体"/>
                <w:sz w:val="16"/>
              </w:rPr>
              <w:t>&gt;=595人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2BF9F5">
            <w:pPr>
              <w:jc w:val="center"/>
            </w:pPr>
            <w:r>
              <w:rPr>
                <w:rFonts w:ascii="宋体" w:hAnsi="宋体" w:eastAsia="宋体"/>
                <w:sz w:val="16"/>
              </w:rPr>
              <w:t>伊犁开放大学霍城分校2024年工作计划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3D5E01">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4CCE74">
            <w:pPr>
              <w:jc w:val="center"/>
            </w:pPr>
            <w:r>
              <w:rPr>
                <w:rFonts w:ascii="宋体" w:hAnsi="宋体" w:eastAsia="宋体"/>
                <w:sz w:val="16"/>
              </w:rPr>
              <w:t>595人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C06F8B">
            <w:pPr>
              <w:jc w:val="center"/>
            </w:pPr>
            <w:r>
              <w:rPr>
                <w:rFonts w:ascii="宋体" w:hAnsi="宋体" w:eastAsia="宋体"/>
                <w:sz w:val="16"/>
              </w:rPr>
              <w:t>30</w:t>
            </w:r>
          </w:p>
        </w:tc>
      </w:tr>
      <w:tr w14:paraId="23A2BA4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3A55B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D63AAE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06A1D9">
            <w:pPr>
              <w:jc w:val="center"/>
            </w:pPr>
            <w:r>
              <w:rPr>
                <w:rFonts w:ascii="宋体" w:hAnsi="宋体" w:eastAsia="宋体"/>
                <w:sz w:val="16"/>
              </w:rPr>
              <w:t>开设专业个数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C4D4DC">
            <w:pPr>
              <w:jc w:val="center"/>
            </w:pPr>
            <w:r>
              <w:rPr>
                <w:rFonts w:ascii="宋体" w:hAnsi="宋体" w:eastAsia="宋体"/>
                <w:sz w:val="16"/>
              </w:rPr>
              <w:t>=12个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8E8319">
            <w:pPr>
              <w:jc w:val="center"/>
            </w:pPr>
            <w:r>
              <w:rPr>
                <w:rFonts w:ascii="宋体" w:hAnsi="宋体" w:eastAsia="宋体"/>
                <w:sz w:val="16"/>
              </w:rPr>
              <w:t>伊犁开放大学霍城县分校2024年工作计划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6EAAEF">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6557CF">
            <w:pPr>
              <w:jc w:val="center"/>
            </w:pPr>
            <w:r>
              <w:rPr>
                <w:rFonts w:ascii="宋体" w:hAnsi="宋体" w:eastAsia="宋体"/>
                <w:sz w:val="16"/>
              </w:rPr>
              <w:t>12个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85083B">
            <w:pPr>
              <w:jc w:val="center"/>
            </w:pPr>
            <w:r>
              <w:rPr>
                <w:rFonts w:ascii="宋体" w:hAnsi="宋体" w:eastAsia="宋体"/>
                <w:sz w:val="16"/>
              </w:rPr>
              <w:t>20</w:t>
            </w:r>
          </w:p>
        </w:tc>
      </w:tr>
      <w:tr w14:paraId="73852AF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1F1F7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3C22E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929369">
            <w:pPr>
              <w:jc w:val="center"/>
            </w:pPr>
            <w:r>
              <w:rPr>
                <w:rFonts w:ascii="宋体" w:hAnsi="宋体" w:eastAsia="宋体"/>
                <w:sz w:val="16"/>
              </w:rPr>
              <w:t>毕业生毕业率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325458">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8D527C">
            <w:pPr>
              <w:jc w:val="center"/>
            </w:pPr>
            <w:r>
              <w:rPr>
                <w:rFonts w:ascii="宋体" w:hAnsi="宋体" w:eastAsia="宋体"/>
                <w:sz w:val="16"/>
              </w:rPr>
              <w:t>伊犁开放大学霍城县分校2024年工作计划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9A504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92278A">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1236C7">
            <w:pPr>
              <w:jc w:val="center"/>
            </w:pPr>
            <w:r>
              <w:rPr>
                <w:rFonts w:ascii="宋体" w:hAnsi="宋体" w:eastAsia="宋体"/>
                <w:sz w:val="16"/>
              </w:rPr>
              <w:t>20</w:t>
            </w:r>
          </w:p>
        </w:tc>
      </w:tr>
      <w:tr w14:paraId="3F12BE3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6F72B4">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C5545E">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3B3BA0">
            <w:pPr>
              <w:jc w:val="center"/>
            </w:pPr>
            <w:r>
              <w:rPr>
                <w:rFonts w:ascii="宋体" w:hAnsi="宋体" w:eastAsia="宋体"/>
                <w:sz w:val="16"/>
              </w:rPr>
              <w:t>非税收入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5AD919">
            <w:pPr>
              <w:jc w:val="center"/>
            </w:pPr>
            <w:r>
              <w:rPr>
                <w:rFonts w:ascii="宋体" w:hAnsi="宋体" w:eastAsia="宋体"/>
                <w:sz w:val="16"/>
              </w:rPr>
              <w:t>&gt;=46万元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B1A539">
            <w:pPr>
              <w:jc w:val="center"/>
            </w:pPr>
            <w:r>
              <w:rPr>
                <w:rFonts w:ascii="宋体" w:hAnsi="宋体" w:eastAsia="宋体"/>
                <w:sz w:val="16"/>
              </w:rPr>
              <w:t>2024非税收入测算</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8304B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F1C3B0">
            <w:pPr>
              <w:jc w:val="center"/>
            </w:pPr>
            <w:r>
              <w:rPr>
                <w:rFonts w:ascii="宋体" w:hAnsi="宋体" w:eastAsia="宋体"/>
                <w:sz w:val="16"/>
              </w:rPr>
              <w:t>46万元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7C4F14">
            <w:pPr>
              <w:jc w:val="center"/>
            </w:pPr>
            <w:r>
              <w:rPr>
                <w:rFonts w:ascii="宋体" w:hAnsi="宋体" w:eastAsia="宋体"/>
                <w:sz w:val="16"/>
              </w:rPr>
              <w:t>20</w:t>
            </w:r>
          </w:p>
        </w:tc>
      </w:tr>
    </w:tbl>
    <w:p w14:paraId="041BA8B5">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614"/>
        <w:gridCol w:w="936"/>
        <w:gridCol w:w="776"/>
        <w:gridCol w:w="622"/>
        <w:gridCol w:w="614"/>
        <w:gridCol w:w="606"/>
        <w:gridCol w:w="606"/>
        <w:gridCol w:w="608"/>
        <w:gridCol w:w="607"/>
        <w:gridCol w:w="631"/>
      </w:tblGrid>
      <w:tr w14:paraId="20473135">
        <w:tc>
          <w:tcPr>
            <w:tcW w:w="8848" w:type="dxa"/>
            <w:gridSpan w:val="14"/>
            <w:vAlign w:val="center"/>
          </w:tcPr>
          <w:p w14:paraId="5276270B">
            <w:pPr>
              <w:jc w:val="center"/>
            </w:pPr>
            <w:r>
              <w:rPr>
                <w:rFonts w:ascii="宋体" w:hAnsi="宋体" w:eastAsia="宋体"/>
                <w:sz w:val="24"/>
              </w:rPr>
              <w:t>项目支出绩效自评表</w:t>
            </w:r>
          </w:p>
        </w:tc>
      </w:tr>
      <w:tr w14:paraId="442AF129">
        <w:tblPrEx>
          <w:tblCellMar>
            <w:top w:w="0" w:type="dxa"/>
            <w:left w:w="108" w:type="dxa"/>
            <w:bottom w:w="0" w:type="dxa"/>
            <w:right w:w="108" w:type="dxa"/>
          </w:tblCellMar>
        </w:tblPrEx>
        <w:tc>
          <w:tcPr>
            <w:tcW w:w="8848" w:type="dxa"/>
            <w:gridSpan w:val="14"/>
            <w:vAlign w:val="center"/>
          </w:tcPr>
          <w:p w14:paraId="2E6DB193">
            <w:pPr>
              <w:jc w:val="center"/>
            </w:pPr>
            <w:r>
              <w:rPr>
                <w:rFonts w:ascii="宋体" w:hAnsi="宋体" w:eastAsia="宋体"/>
                <w:sz w:val="24"/>
              </w:rPr>
              <w:t>(2024年度)</w:t>
            </w:r>
          </w:p>
        </w:tc>
      </w:tr>
      <w:tr w14:paraId="4CC11A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2D0B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A04A49">
            <w:pPr>
              <w:jc w:val="center"/>
            </w:pPr>
            <w:r>
              <w:rPr>
                <w:rFonts w:ascii="宋体" w:hAnsi="宋体" w:eastAsia="宋体"/>
                <w:sz w:val="16"/>
              </w:rPr>
              <w:t>2024年伊犁开放大学霍城分校运转项目(自有资金）</w:t>
            </w:r>
          </w:p>
        </w:tc>
      </w:tr>
      <w:tr w14:paraId="1711B1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6EB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895129">
            <w:pPr>
              <w:jc w:val="center"/>
            </w:pPr>
            <w:r>
              <w:rPr>
                <w:rFonts w:ascii="宋体" w:hAnsi="宋体" w:eastAsia="宋体"/>
                <w:sz w:val="16"/>
              </w:rPr>
              <w:t>伊犁开放大学霍城分校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AA25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739D10">
            <w:pPr>
              <w:jc w:val="center"/>
            </w:pPr>
            <w:r>
              <w:rPr>
                <w:rFonts w:ascii="宋体" w:hAnsi="宋体" w:eastAsia="宋体"/>
                <w:sz w:val="16"/>
              </w:rPr>
              <w:t>伊犁开放大学霍城县分校</w:t>
            </w:r>
          </w:p>
        </w:tc>
      </w:tr>
      <w:tr w14:paraId="774018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E265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B269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0E71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C9EB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8DE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57E0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001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7B83">
            <w:pPr>
              <w:jc w:val="center"/>
            </w:pPr>
            <w:r>
              <w:rPr>
                <w:rFonts w:ascii="宋体" w:hAnsi="宋体" w:eastAsia="宋体"/>
                <w:sz w:val="16"/>
              </w:rPr>
              <w:t>得分</w:t>
            </w:r>
          </w:p>
        </w:tc>
      </w:tr>
      <w:tr w14:paraId="008705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D30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4168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3B78B">
            <w:pPr>
              <w:jc w:val="center"/>
            </w:pPr>
            <w:r>
              <w:rPr>
                <w:rFonts w:ascii="宋体" w:hAnsi="宋体" w:eastAsia="宋体"/>
                <w:sz w:val="16"/>
              </w:rPr>
              <w:t>41.47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89731">
            <w:pPr>
              <w:jc w:val="center"/>
            </w:pPr>
            <w:r>
              <w:rPr>
                <w:rFonts w:ascii="宋体" w:hAnsi="宋体" w:eastAsia="宋体"/>
                <w:sz w:val="16"/>
              </w:rPr>
              <w:t>41.47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DAB10">
            <w:pPr>
              <w:jc w:val="center"/>
            </w:pPr>
            <w:r>
              <w:rPr>
                <w:rFonts w:ascii="宋体" w:hAnsi="宋体" w:eastAsia="宋体"/>
                <w:sz w:val="16"/>
              </w:rPr>
              <w:t>41.47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144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8CC5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B3D7">
            <w:pPr>
              <w:jc w:val="center"/>
            </w:pPr>
            <w:r>
              <w:rPr>
                <w:rFonts w:ascii="宋体" w:hAnsi="宋体" w:eastAsia="宋体"/>
                <w:sz w:val="16"/>
              </w:rPr>
              <w:t>10.00</w:t>
            </w:r>
          </w:p>
        </w:tc>
      </w:tr>
      <w:tr w14:paraId="27D54B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087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30F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EC1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0B0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D18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D26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944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0162D">
            <w:pPr>
              <w:jc w:val="center"/>
            </w:pPr>
            <w:r>
              <w:rPr>
                <w:rFonts w:ascii="宋体" w:hAnsi="宋体" w:eastAsia="宋体"/>
                <w:sz w:val="16"/>
              </w:rPr>
              <w:t>—</w:t>
            </w:r>
          </w:p>
        </w:tc>
      </w:tr>
      <w:tr w14:paraId="74C3A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D21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FD3B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3D627">
            <w:pPr>
              <w:jc w:val="center"/>
            </w:pPr>
            <w:r>
              <w:rPr>
                <w:rFonts w:ascii="宋体" w:hAnsi="宋体" w:eastAsia="宋体"/>
                <w:sz w:val="16"/>
              </w:rPr>
              <w:t>41.47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7E7F1">
            <w:pPr>
              <w:jc w:val="center"/>
            </w:pPr>
            <w:r>
              <w:rPr>
                <w:rFonts w:ascii="宋体" w:hAnsi="宋体" w:eastAsia="宋体"/>
                <w:sz w:val="16"/>
              </w:rPr>
              <w:t>41.47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66C97">
            <w:pPr>
              <w:jc w:val="center"/>
            </w:pPr>
            <w:r>
              <w:rPr>
                <w:rFonts w:ascii="宋体" w:hAnsi="宋体" w:eastAsia="宋体"/>
                <w:sz w:val="16"/>
              </w:rPr>
              <w:t>41.47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7E1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578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9AE07">
            <w:pPr>
              <w:jc w:val="center"/>
            </w:pPr>
            <w:r>
              <w:rPr>
                <w:rFonts w:ascii="宋体" w:hAnsi="宋体" w:eastAsia="宋体"/>
                <w:sz w:val="16"/>
              </w:rPr>
              <w:t>—</w:t>
            </w:r>
          </w:p>
        </w:tc>
      </w:tr>
      <w:tr w14:paraId="058406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F45F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CD533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10BD67">
            <w:pPr>
              <w:jc w:val="center"/>
            </w:pPr>
            <w:r>
              <w:rPr>
                <w:rFonts w:ascii="宋体" w:hAnsi="宋体" w:eastAsia="宋体"/>
                <w:sz w:val="16"/>
              </w:rPr>
              <w:t>实际完成情况</w:t>
            </w:r>
          </w:p>
        </w:tc>
      </w:tr>
      <w:tr w14:paraId="4DF55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19B4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6E2545">
            <w:pPr>
              <w:jc w:val="both"/>
            </w:pPr>
            <w:r>
              <w:rPr>
                <w:rFonts w:ascii="宋体" w:hAnsi="宋体" w:eastAsia="宋体"/>
                <w:sz w:val="16"/>
              </w:rPr>
              <w:t>该项目给本单位5名在编人员以及2名用于向上级办学单位支付工资以及学生的学分费，考试费等，购买学校正常办公运转费，保障本单位各项工作正常运转。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A7DE01">
            <w:pPr>
              <w:jc w:val="both"/>
            </w:pPr>
            <w:r>
              <w:rPr>
                <w:rFonts w:ascii="宋体" w:hAnsi="宋体" w:eastAsia="宋体"/>
                <w:sz w:val="16"/>
              </w:rPr>
              <w:t>2024年本单位完成5名在编人员以及2名用于向上级办学单位支付工资以及学生的学分费，考试费等，购买学校正常办公运转费，使得该项目及时高效圆满完成，并且成功举办多期高口碑培训项目，拓展了学员资源：</w:t>
            </w:r>
            <w:r>
              <w:rPr>
                <w:rFonts w:hint="eastAsia" w:ascii="宋体" w:hAnsi="宋体"/>
                <w:sz w:val="16"/>
                <w:lang w:eastAsia="zh-CN"/>
              </w:rPr>
              <w:t>得益于</w:t>
            </w:r>
            <w:r>
              <w:rPr>
                <w:rFonts w:ascii="宋体" w:hAnsi="宋体" w:eastAsia="宋体"/>
                <w:sz w:val="16"/>
              </w:rPr>
              <w:t>权威认证机构合作，增加了考试项目和报考人数。满足市场人才需求，提升学校社会影响力和美誉度。</w:t>
            </w:r>
            <w:r>
              <w:rPr>
                <w:rFonts w:ascii="宋体" w:hAnsi="宋体" w:eastAsia="宋体"/>
                <w:sz w:val="16"/>
              </w:rPr>
              <w:br w:type="textWrapping"/>
            </w:r>
          </w:p>
        </w:tc>
      </w:tr>
      <w:tr w14:paraId="26394C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A343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709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CC8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2B44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76A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949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3B9C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B498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862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9F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D711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6907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1DE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21725">
            <w:pPr>
              <w:jc w:val="center"/>
            </w:pPr>
            <w:r>
              <w:rPr>
                <w:rFonts w:ascii="宋体" w:hAnsi="宋体" w:eastAsia="宋体"/>
                <w:sz w:val="16"/>
              </w:rPr>
              <w:t>偏差原因分析及改进措施</w:t>
            </w:r>
          </w:p>
        </w:tc>
      </w:tr>
      <w:tr w14:paraId="5604BD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B535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F4F9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B8B5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6B2B7">
            <w:pPr>
              <w:jc w:val="center"/>
            </w:pPr>
            <w:r>
              <w:rPr>
                <w:rFonts w:ascii="宋体" w:hAnsi="宋体" w:eastAsia="宋体"/>
                <w:sz w:val="16"/>
              </w:rPr>
              <w:t>人员工资发放人数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D6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72F0">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2015B">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E9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EF4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07A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EA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F82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241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4972C">
            <w:pPr>
              <w:jc w:val="center"/>
            </w:pPr>
          </w:p>
        </w:tc>
      </w:tr>
      <w:tr w14:paraId="7D1F1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D14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DF7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048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56EF2">
            <w:pPr>
              <w:jc w:val="center"/>
            </w:pPr>
            <w:r>
              <w:rPr>
                <w:rFonts w:ascii="宋体" w:hAnsi="宋体" w:eastAsia="宋体"/>
                <w:sz w:val="16"/>
              </w:rPr>
              <w:t>人员工资发放次数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33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C98C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D8B0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37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741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739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D32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0E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DA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BE442">
            <w:pPr>
              <w:jc w:val="center"/>
            </w:pPr>
          </w:p>
        </w:tc>
      </w:tr>
      <w:tr w14:paraId="4CCA7A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63E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E5F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DAAF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09BD">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CE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70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C29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9B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8E2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E5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DA4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D22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C42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52BF9">
            <w:pPr>
              <w:jc w:val="center"/>
            </w:pPr>
          </w:p>
        </w:tc>
      </w:tr>
      <w:tr w14:paraId="20A65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502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E96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A5F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2F5A2">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AD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21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9DB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02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50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84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3B4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C16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2CD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2E98C">
            <w:pPr>
              <w:jc w:val="center"/>
            </w:pPr>
          </w:p>
        </w:tc>
      </w:tr>
      <w:tr w14:paraId="683124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E69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83E7D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DD4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78EB8">
            <w:pPr>
              <w:jc w:val="center"/>
            </w:pPr>
            <w:r>
              <w:rPr>
                <w:rFonts w:ascii="宋体" w:hAnsi="宋体" w:eastAsia="宋体"/>
                <w:sz w:val="16"/>
              </w:rPr>
              <w:t>人均每月工资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92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4299">
            <w:pPr>
              <w:jc w:val="center"/>
            </w:pPr>
            <w:r>
              <w:rPr>
                <w:rFonts w:ascii="宋体" w:hAnsi="宋体" w:eastAsia="宋体"/>
                <w:sz w:val="16"/>
              </w:rPr>
              <w:t>&lt;=4486.89元/月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36BAD">
            <w:pPr>
              <w:jc w:val="center"/>
            </w:pPr>
            <w:r>
              <w:rPr>
                <w:rFonts w:ascii="宋体" w:hAnsi="宋体" w:eastAsia="宋体"/>
                <w:sz w:val="16"/>
              </w:rPr>
              <w:t>4486.89元/月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18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AC5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D3D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D09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A37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C5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14DE">
            <w:pPr>
              <w:jc w:val="center"/>
            </w:pPr>
          </w:p>
        </w:tc>
      </w:tr>
      <w:tr w14:paraId="504497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01D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6D0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5E1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5EFB8">
            <w:pPr>
              <w:jc w:val="center"/>
            </w:pPr>
            <w:r>
              <w:rPr>
                <w:rFonts w:ascii="宋体" w:hAnsi="宋体" w:eastAsia="宋体"/>
                <w:sz w:val="16"/>
              </w:rPr>
              <w:t>办公运转经费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04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E660F">
            <w:pPr>
              <w:jc w:val="center"/>
            </w:pPr>
            <w:r>
              <w:rPr>
                <w:rFonts w:ascii="宋体" w:hAnsi="宋体" w:eastAsia="宋体"/>
                <w:sz w:val="16"/>
              </w:rPr>
              <w:t>&lt;=3.78万元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040E">
            <w:pPr>
              <w:jc w:val="center"/>
            </w:pPr>
            <w:r>
              <w:rPr>
                <w:rFonts w:ascii="宋体" w:hAnsi="宋体" w:eastAsia="宋体"/>
                <w:sz w:val="16"/>
              </w:rPr>
              <w:t>3.78万元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CBC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C22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087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2C8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A9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46A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9F920">
            <w:pPr>
              <w:jc w:val="center"/>
            </w:pPr>
          </w:p>
        </w:tc>
      </w:tr>
      <w:tr w14:paraId="7DF50A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747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A328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B43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8A3A2">
            <w:pPr>
              <w:jc w:val="center"/>
            </w:pPr>
            <w:r>
              <w:rPr>
                <w:rFonts w:ascii="宋体" w:hAnsi="宋体" w:eastAsia="宋体"/>
                <w:sz w:val="16"/>
              </w:rPr>
              <w:t>保障各项工作正常开展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165A">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0E6D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BC6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CE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762FC">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FC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74F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40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37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4E1BC">
            <w:pPr>
              <w:jc w:val="center"/>
            </w:pPr>
          </w:p>
        </w:tc>
      </w:tr>
      <w:tr w14:paraId="71E50C4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BDA70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87F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FEE7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C045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B6E4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96C6">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E41E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123A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8646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5CAA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7A8D60"/>
        </w:tc>
      </w:tr>
    </w:tbl>
    <w:p w14:paraId="06515EC9">
      <w:r>
        <w:br w:type="page"/>
      </w:r>
    </w:p>
    <w:p w14:paraId="0CAD355D">
      <w:pPr>
        <w:spacing w:line="640" w:lineRule="exact"/>
        <w:ind w:firstLine="640"/>
        <w:jc w:val="both"/>
        <w:outlineLvl w:val="2"/>
      </w:pPr>
      <w:r>
        <w:rPr>
          <w:rFonts w:ascii="黑体" w:hAnsi="黑体" w:eastAsia="黑体"/>
          <w:sz w:val="32"/>
        </w:rPr>
        <w:t>十二、其他需说明的事项</w:t>
      </w:r>
    </w:p>
    <w:p w14:paraId="3AEF1D47">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2DDF89FD">
      <w:r>
        <w:br w:type="page"/>
      </w:r>
    </w:p>
    <w:p w14:paraId="2970D69C">
      <w:pPr>
        <w:spacing w:line="240" w:lineRule="auto"/>
        <w:jc w:val="center"/>
        <w:outlineLvl w:val="1"/>
      </w:pPr>
      <w:r>
        <w:rPr>
          <w:rFonts w:ascii="黑体" w:hAnsi="黑体" w:eastAsia="黑体"/>
          <w:sz w:val="32"/>
        </w:rPr>
        <w:t>第三部分 专业名词解释</w:t>
      </w:r>
    </w:p>
    <w:p w14:paraId="7E9842C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CF4C06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CE30DF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578DB0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B92BF3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5C27A3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8A8AC9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F0C82B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E8F01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4D12A8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183136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F799FE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E876FE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844583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25D2ECF">
      <w:r>
        <w:br w:type="page"/>
      </w:r>
    </w:p>
    <w:p w14:paraId="4B0122BD">
      <w:pPr>
        <w:spacing w:line="240" w:lineRule="auto"/>
        <w:jc w:val="center"/>
        <w:outlineLvl w:val="1"/>
      </w:pPr>
      <w:r>
        <w:rPr>
          <w:rFonts w:ascii="黑体" w:hAnsi="黑体" w:eastAsia="黑体"/>
          <w:sz w:val="32"/>
        </w:rPr>
        <w:t>第四部分 部门决算报表（见附表）</w:t>
      </w:r>
    </w:p>
    <w:p w14:paraId="52061189">
      <w:pPr>
        <w:spacing w:line="240" w:lineRule="auto"/>
        <w:ind w:firstLine="640"/>
        <w:jc w:val="both"/>
      </w:pPr>
      <w:r>
        <w:rPr>
          <w:rFonts w:ascii="仿宋_GB2312" w:hAnsi="仿宋_GB2312" w:eastAsia="仿宋_GB2312"/>
          <w:b w:val="0"/>
          <w:sz w:val="32"/>
        </w:rPr>
        <w:t>一、《收入支出决算总表》</w:t>
      </w:r>
    </w:p>
    <w:p w14:paraId="62BA2E27">
      <w:pPr>
        <w:spacing w:line="240" w:lineRule="auto"/>
        <w:ind w:firstLine="640"/>
        <w:jc w:val="both"/>
      </w:pPr>
      <w:r>
        <w:rPr>
          <w:rFonts w:ascii="仿宋_GB2312" w:hAnsi="仿宋_GB2312" w:eastAsia="仿宋_GB2312"/>
          <w:b w:val="0"/>
          <w:sz w:val="32"/>
        </w:rPr>
        <w:t>二、《收入决算表》</w:t>
      </w:r>
    </w:p>
    <w:p w14:paraId="1F5975CE">
      <w:pPr>
        <w:spacing w:line="240" w:lineRule="auto"/>
        <w:ind w:firstLine="640"/>
        <w:jc w:val="both"/>
      </w:pPr>
      <w:r>
        <w:rPr>
          <w:rFonts w:ascii="仿宋_GB2312" w:hAnsi="仿宋_GB2312" w:eastAsia="仿宋_GB2312"/>
          <w:b w:val="0"/>
          <w:sz w:val="32"/>
        </w:rPr>
        <w:t>三、《支出决算表》</w:t>
      </w:r>
    </w:p>
    <w:p w14:paraId="6B0FC835">
      <w:pPr>
        <w:spacing w:line="240" w:lineRule="auto"/>
        <w:ind w:firstLine="640"/>
        <w:jc w:val="both"/>
      </w:pPr>
      <w:r>
        <w:rPr>
          <w:rFonts w:ascii="仿宋_GB2312" w:hAnsi="仿宋_GB2312" w:eastAsia="仿宋_GB2312"/>
          <w:b w:val="0"/>
          <w:sz w:val="32"/>
        </w:rPr>
        <w:t>四、《财政拨款收入支出决算总表》</w:t>
      </w:r>
    </w:p>
    <w:p w14:paraId="6313D5F9">
      <w:pPr>
        <w:spacing w:line="240" w:lineRule="auto"/>
        <w:ind w:firstLine="640"/>
        <w:jc w:val="both"/>
      </w:pPr>
      <w:r>
        <w:rPr>
          <w:rFonts w:ascii="仿宋_GB2312" w:hAnsi="仿宋_GB2312" w:eastAsia="仿宋_GB2312"/>
          <w:b w:val="0"/>
          <w:sz w:val="32"/>
        </w:rPr>
        <w:t>五、《一般公共预算财政拨款支出决算表》</w:t>
      </w:r>
    </w:p>
    <w:p w14:paraId="76EBF003">
      <w:pPr>
        <w:spacing w:line="240" w:lineRule="auto"/>
        <w:ind w:firstLine="640"/>
        <w:jc w:val="both"/>
      </w:pPr>
      <w:r>
        <w:rPr>
          <w:rFonts w:ascii="仿宋_GB2312" w:hAnsi="仿宋_GB2312" w:eastAsia="仿宋_GB2312"/>
          <w:b w:val="0"/>
          <w:sz w:val="32"/>
        </w:rPr>
        <w:t>六、《一般公共预算财政拨款基本支出决算表》</w:t>
      </w:r>
    </w:p>
    <w:p w14:paraId="4F0FA619">
      <w:pPr>
        <w:spacing w:line="240" w:lineRule="auto"/>
        <w:ind w:firstLine="640"/>
        <w:jc w:val="both"/>
      </w:pPr>
      <w:r>
        <w:rPr>
          <w:rFonts w:ascii="仿宋_GB2312" w:hAnsi="仿宋_GB2312" w:eastAsia="仿宋_GB2312"/>
          <w:b w:val="0"/>
          <w:sz w:val="32"/>
        </w:rPr>
        <w:t>七、《政府性基金预算财政拨款收入支出决算表》</w:t>
      </w:r>
    </w:p>
    <w:p w14:paraId="189DD98C">
      <w:pPr>
        <w:spacing w:line="240" w:lineRule="auto"/>
        <w:ind w:firstLine="640"/>
        <w:jc w:val="both"/>
      </w:pPr>
      <w:r>
        <w:rPr>
          <w:rFonts w:ascii="仿宋_GB2312" w:hAnsi="仿宋_GB2312" w:eastAsia="仿宋_GB2312"/>
          <w:b w:val="0"/>
          <w:sz w:val="32"/>
        </w:rPr>
        <w:t>八、《国有资本经营预算财政拨款收入支出决算表》</w:t>
      </w:r>
    </w:p>
    <w:p w14:paraId="0D695621">
      <w:pPr>
        <w:spacing w:line="240" w:lineRule="auto"/>
        <w:ind w:firstLine="640"/>
        <w:jc w:val="both"/>
      </w:pPr>
      <w:r>
        <w:rPr>
          <w:rFonts w:ascii="仿宋_GB2312" w:hAnsi="仿宋_GB2312" w:eastAsia="仿宋_GB2312"/>
          <w:b w:val="0"/>
          <w:sz w:val="32"/>
        </w:rPr>
        <w:t>九、《财政拨款“三公”经费支出决算表》</w:t>
      </w:r>
    </w:p>
    <w:p w14:paraId="670F95F4">
      <w:pPr>
        <w:spacing w:line="240" w:lineRule="auto"/>
        <w:ind w:firstLine="640"/>
        <w:jc w:val="both"/>
      </w:pPr>
    </w:p>
    <w:p w14:paraId="061C8B63">
      <w:pPr>
        <w:spacing w:line="240" w:lineRule="auto"/>
        <w:ind w:firstLine="640"/>
        <w:jc w:val="both"/>
      </w:pPr>
    </w:p>
    <w:p w14:paraId="4B364FB7">
      <w:pPr>
        <w:spacing w:line="240" w:lineRule="auto"/>
        <w:ind w:firstLine="640"/>
        <w:jc w:val="both"/>
      </w:pPr>
    </w:p>
    <w:p w14:paraId="1E5AAF12">
      <w:pPr>
        <w:spacing w:line="240" w:lineRule="auto"/>
        <w:ind w:firstLine="640"/>
        <w:jc w:val="both"/>
      </w:pPr>
    </w:p>
    <w:p w14:paraId="6D62A0A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 w:name="WPSEMBED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B9D7AFB"/>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CED735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5107</Words>
  <Characters>5788</Characters>
  <Lines>0</Lines>
  <Paragraphs>0</Paragraphs>
  <TotalTime>0</TotalTime>
  <ScaleCrop>false</ScaleCrop>
  <LinksUpToDate>false</LinksUpToDate>
  <CharactersWithSpaces>5796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2025-12-15T10:18:11Z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