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霍城经济开发区征迁资金项目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霍城县清水河开发区</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霍城县清水河开发区</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刘治国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随着城市化进程的加快，霍城经济开发区管委会需要不断拓展和优化空间布局，提升公共服务水平，满足居民日益增长的需求，同时为霍城经济开发区发展提供必要的土地资源，支持城市基础设施建设和重大经济项目的实施，吸引投资、促进产业发展，推动经济增长。</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通过实施霍城经济开发区征迁项目，申请征迁资金8401.25万元，为霍城经济开发区发展提供必要的土地资源，支持城市基础设施建设和重大经济项目的实施，吸引投资、促进产业发展，推动经济增长，提升居民的居住环境和生活质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通过实施霍城经济开发区征迁项目，支付67户征迁户征迁补偿款1374.81万元，7家房产公司安置补偿费7010.44万元，评估费10万元，拆除费6万元，共计8401.25万元，有效推动城市建设与发展，提升城市整体形象和功能品质，同时整合土地资源，提高土地利用效率，促进土地资源的可持续发展，有效改善</w:t>
      </w:r>
      <w:r>
        <w:rPr>
          <w:rStyle w:val="Strong"/>
          <w:rFonts w:ascii="楷体" w:eastAsia="楷体" w:hAnsi="楷体" w:hint="eastAsia"/>
          <w:spacing w:val="-4"/>
          <w:sz w:val="32"/>
          <w:szCs w:val="32"/>
        </w:rPr>
        <w:t xml:space="preserve">基础设施建设</w:t>
      </w:r>
      <w:r>
        <w:rPr>
          <w:rStyle w:val="Strong"/>
          <w:rFonts w:ascii="楷体" w:eastAsia="楷体" w:hAnsi="楷体" w:hint="eastAsia"/>
          <w:spacing w:val="-4"/>
          <w:sz w:val="32"/>
          <w:szCs w:val="32"/>
        </w:rPr>
        <w:t xml:space="preserve">，进一步提升居民的生活便利性和舒适度。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该项目年初预算数8401.25万元，全年预算数8401.25万元，该项目资金已全部落实到位，资金来源为财政拨款。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8401.25万元，全年预算数8401.25万元，全年执行数8401.25万元，预算执行率为100.00%，主要用于：支付67户征迁户征迁补偿款1374.81万元，7家房产公司安置补偿费7010.44万元，评估费10万元，拆除费6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实施霍城经济开发区征迁项目，申请征迁资金8401.25万元，为霍城经济开发区发展提供必要的土地资源，支持城市基础设施建设和重大经济项目的实施，吸引投资、促进产业发展，推动经济增长，提升居民的居住环境和生活质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第一阶段：准备与启动，完成征迁补偿资金预算编制与审批，确保资金规模准确合理；组建专业团队，明确各成员职责，保障工作高效推进。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第二阶段：资金筹集，通过财政拨款完成资金筹集，确保资金足额到位。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第三阶段：审核与支付，依据征迁协议与补偿标准，完成对所有付款资料的审核，确保无误，按照审核结果，及时、准确支付补偿资金，支付及时性达到100%。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第四阶段：监督与反馈，建立资金支付监督机制，定期审计，确保资金使用合规；收集征迁户反馈，及时处理问题，征迁户满意度达到100%。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经济开发区征迁资金项目及其预算执行情况。该项目由霍城经济开发区管委会负责实施，旨在为霍城经济开发区发展提供必要的土地资源，支持城市基础设施建设和重大经济项目的实施，吸引投资、促进产业发展，推动经济增长，提升居民的居住环境和生活质量。项目预算涵盖从2024年1月1日至2024年12月24日的全部资金投入与支出，涉及资金总额为8401.25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选用成本效益分析法。本次征迁项目资金8401.25万元，主要用于：支付67户征迁户征迁补偿款1374.81万元，7家房产公司安置补偿费7010.44万元，评估费10万元，拆除费6万元。有效推动城市建设与发展，提升城市整体形象和功能品质，同时整合土地资源，提高土地利用效率，促进土地资源的可持续发展，有效改善基础实施建设，进一步提升居民的生活便利性和舒适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结合霍城经济开发区征迁项目实际情况，根据项目拆迁进度，支付67户征迁户征迁补偿款，7家房产公司安置补偿费，1家评估公司评估费，1家租赁公司拆除费。通过本次征迁项目有效推动城市建设与发展，提升城市整体形象和功能品质，同时整合土地资源，提高土地利用效率，促进土地资源的可持续发展，有效改善基础实施建设，进一步提升居民的生活便利性和舒适度。</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经济开发区征迁资金项目在支付67户征迁户征迁补偿款1374.81万元，7家房产公司安置补偿费7010.44万元，评估费10万元，拆除费6万元。等方面表现出色，达到了预期的标准与要求。同时，项目也在提升居民的居住环境和生活质量取得了显著的成效，如有效提升居民的居住环境和生活质量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在项目管理方面，霍城经济开发区管委会通过有效的规划、组织与协调，项目得以顺利实施，并在预算与时间上保持了良好的控制。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从项目效益的角度来看，本项目不仅实现了预期的社会效益等方面产生了积极的影响。具体而言，居民的居住环境和生活质量等方面的提升，为项目的利益相关者带来了实实在在的利益。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综上所述，霍城经济开发区管委会在绩效评价中表现出色，达到了项目的预期目标，并在多个方面取得了显著的成效。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本项目总投资8401.25万元，财政资金及时足额到位，到位率100%，预算资金按计划进度执行。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预算编制较为详细，项目资金支出总体能够按照预算执行，预算资金支出8401.25万元，预算执行率为100%。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指标1：征迁补偿户数，指标值：&gt;=67户，实际完成值：=67户，指标完成率100%；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指标2：安置征迁户房产公司数，指标值：&gt;=7个，实际完成值：=7个，指标完成率100%。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指标1：征收补偿资金支付率，指标值：&gt;=95%，实际完成值：=95%，指标完成率100%。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指标1：资金支付及时性，指标值：&gt;=95%，实际完成值：=95%，指标完成率100%。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指标1：征迁补偿成本，指标值：&lt;=1374.81万元，实际完成值：=1374.81万元，指标完成率100%；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指标2：安置补偿成本，指标值：&lt;=7010.44万元，实际完成值：=7010.44万元，指标完成率100%；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指标3：评估费成本，指标值：&lt;=10万元，实际完成值：=10万元，指标完成率100%；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指标4：拆除费用成本，指标值：&lt;=6万元，实际完成值：=6万元，指标完成率100%。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指标1：提升居民的居住环境和生活质量，指标值：有效提升，实际完成值：有效提升，指标完成率100%。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指标1：征迁户满意度，指标值：&gt;=95%，实际完成值：=100%，指标完成率105.26%。</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8FCEB61B51584F6BB80F5F2961F9D046</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2025-08-08T03:07:34Z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8FCEB61B51584F6BB80F5F2961F9D046</vt:lpwstr>
  </property>
</Properties>
</file>