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2024年霍城四爪陆龟国家级自然保护区中央林业草原生态保护恢复（国家级自然保护区补助）项目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霍城县林业和草原局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霍城县林业和草原局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聂彬</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针对现状中短板弱项解决的迫切需求，保护区计划通过对四爪陆龟生境特征、习性特征、生物多样性及四爪陆龟专项调查、人工巡护、民众参与上报等多源信息来构建四爪陆龟可能活动区域图斑，以此来缩小监测区域范围，并通过图斑信息的动态管理来逐步缩小监测范围，为野生环境发现提供一条可行的实施方案和实践路径。根据该解决思路，保护区提出“空天地”一体化综合管理平台二期优化提升建设方案及科普宣教工程。立项依据：关于提前下达2024年中央林业草原生态保护恢复资金的通知伊州财建[2023]174号。</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1）“空天地”一体化综合管理平台二期地理信息系统、信息采集与管理系统提升。（2）科普宣传教育展示馆（装修装饰工程）。（3）保护区管护及宣传（4）自然保护区科学考察。（5）生态修复：管护站片区内60亩植被恢复工程。（6）间接费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(1)“空天地”一体化综合管理平台二期地理信息系统、信息采集与管理系统提升180万元，合同价格173万元，实际支付169.54万元，剩余应支付金额3.46万元，支付率98%。(2)科普宣教馆装修装饰工程410万元，合同价格401万元，实际支付340.85万元。剩余应支付金额60.15万元，支付率85%。(3)保护区管护及宣传工程67万元，实际支付57.32万元，支付率85.6%。(4)自然保护区科学考察140万元，合同价格136万元，实际支付136万元，支付率100%。(5)生态修复工程20万元，合同价格20万元，实际支付20万元，支付率100%。(6)间接费用43万元，实际支付20.2075万元，支付率47%。</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该项目年初预算数860万元，全年预算数860万元，该项目资金已全部落实到位，资金来源为中央转移支付资金。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860万元，全年预算数860万元，全年执行数743.91万元，预算执行率为86.5%，主要用于：（1）“空天地”一体化综合管理平台二期地理信息系统、信息采集与管理系统提升。（2）科普宣传教育展示馆（装修装饰工程）。（3）保护区管护及宣传（4）自然保护区科学考察。（5）生态修复：管护站片区内60亩植被恢复工程。（6）间接费用等资金的支付。</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了更好地落实总体规划提出的任务，有效提高管护能力，保护区需要进一步完善基础设施建设，购置相关设备仪器，提升保护区的管护巡护能力；通过多维度的信息的构建为适合四爪陆龟可能出现区域的确认、监测及调查发现及活动区域的确认提供管理及应用，加大保护区的宣传力度，使生物多样性更加丰富，可为自然保护事业的可持续发展打下良好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空天地”一体化综合管理平台二期地理信息系统：由于原有智慧林草“空天地”一体化综合管理平台监测功能不完善，无法对保护区内四爪陆龟的分布情况、生境情以及活动轨迹做出统计，因此需要进一步对“空天地”一体化综合管理平台软件进行升级，信息采集与管理系统等待宣教馆装修完成后，第一时间进行安装，新系统在原来的基础上新增四爪陆龟分布管理、四爪陆龟生境监测功能及历史四爪陆龟专项调查数据的整理、制作及导入。使平台管护能力大大提升。(2)科普宣教馆装修装饰工程预计6月底前确定地面瓷砖、木门、墙面底漆选材，完成一层、二层的地砖、墙面拆除的基础装修，优化空间布局、提升展馆形象。(3)保护区管护及宣传工程预计三月底前确定宣传单形式、宣传材料内容，完成各类宣传资料的印制。(4)自然保护区科学考察项目，1-3月开展国内外文献查阅准备工作，4-10月期间开展外业调查工作，12月底前上交完整稿，通过科学调查了解霍城四爪陆龟保护区生物多样性现状，包括物种多样性、生态系统多样性和遗传多样性；分析生物多样性保护（四爪陆龟）面临的主要威胁和影响因素；评估生物多样性的价值；为制定生物多样性保护和四爪陆龟保护及其可持续利用的策略提供科学依据。(5)生态修复工程在2月下旬-6月上旬期间不间断的开展土地平整，植被种植等恢复工作，为后期恢复植被和生态修复奠定基础，逐步恢复天然草原生态功能和生产力，维护草原生态环境，和解决保护区内珍稀物种—四爪陆龟饲料供给问题。</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社会效益、生态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通过对项目预算执行情况及各项绩效目标达成程度的系统性分析，全面、客观地评估项目在预定周期内的实施效果，包括社会效益、生态效益以及可持续性等多维度指标，为项目后续的改进与优化提供科学依据。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2024年霍城四爪陆龟国家级自然保护区中央林业草原生态保护恢复（国家级自然保护区补助）项目及其预算执行情况。该项目由新疆霍城四爪陆龟国家级自然保护区管理局负责实施，旨在结合该保护区建设急需解决的问题，尽快完善科普宣教馆设备安装、科普宣教馆装修装饰、保护区管护及宣传、生态监测与调查、生态修复五个方面的建设，理顺管理体制，积极开展科研工作，使周边群众加强对保护区的了解，提高保护意识，为区域社会经济的可持续发展提供生态环境保障。项目预算涵盖从2024年3月1日至2024年12月31的全部资金投入与支出，涉及资金总额为860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（4）社会、生态等影响：考察项目对社会、生态等方面的综合影响。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（二）绩效评价原则、评价指标体系（详情见表1）、评价方法、评价标准。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支出绩效自评采用成本效益分析法，通过支出“空天地”一体化综合管理平台二期地理信息系统、信息采集与管理系统提升费用169.54万元，科普宣教馆装修装饰工程费用340.85万元，自然保护区综合科学考察报告费用136万元，管护站片区内植被恢复费用20万元，间接费用20.2万元，保护区管护及宣传工程费用57.32万元，运用成本效益分析法能够将投入和产出更好的关联，促进资金的更合理使用，实现成本可控，尽快完善科普宣教馆设备安装、科普宣教馆装修装饰、保护区管护及宣传、生态监测与调查、生态修复五个方面的建设，理顺管理体制，积极开展科研工作，使周边群众加强对保护区的了解，提高保护意识，为区域社会经济的可持续发展提供生态环境保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工作计划和绩效指标指定额完成量，开展巡护12次，开展保护区科学宣教工作次数次，“空天地”一体化综合管理平台二期地理信息系统、信息采集与管理系统提升3个，选聘巡护员人数20个，管护站片区内植被恢复面积60亩，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2024年霍城四爪陆龟国家级自然保护区中央林业草原生态保护恢复（国家级自然保护区补助）项目在巡护和开展保护区科学宣教工作等方面表现出色，达到了预期的标准与要求。同时，项目也在国家级自然保护区保护区宣传、保护和管理能力取得了显著的成效，如通过保护区的大力宣传，让群众了解到四爪陆龟是国家级一级保护动物，了解到保护它的重要性，不应该放在家中进行饲养，主动联系保护区将饲养的四爪陆龟进行上交。通过四爪陆龟保护区管理局这几年不间断的开展生态修复、保护等工作，去年在野外发现一只野生四爪陆龟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在项目管理方面，新疆霍城四爪陆龟国家级自然保护区管理局通过有效的规划、组织与协调，项目得以顺利实施，并在预算与时间上保持了良好的控制。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生态效益等方面产生了积极的影响。具体而言，四爪陆龟科普宣教馆、保护管理系统的加强完善等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综上所述，2024年霍城四爪陆龟国家级自然保护区中央林业草原生态保护恢复（国家级自然保护区补助）项目在绩效评价中表现出色，达到了项目的预期目标，并在多个方面取得了显著的成效。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97.90分，属于“优”。其中，项目决策类指标权重为20分，得分为 20分，得分率为 100%。项目过程类指标权重为20分，得分为19.46分，得分率为 97.30%。项目产出类指标权重为40分，得分为38.44分，得分率为 96.10%。项目效益类指标权重为20分，得分为20分，得分率为100%。具体打分情况详见：附件1综合评分表。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项目决策情况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（二）项目过程情况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项目过程类指标包括资金管理和组织实施两方面的内容，由5个三级指标构成，权重分值为20分，实际得分19.46分，得分率为97.30%。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本项目总投资860万元，财政资金及时足额到位，到位率100%，预算资金按计划进度执行。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预算编制较为详细，项目资金支出总体能够按照预算执行，预算资金支出743.92万元，预算执行率为86.50%。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（三）项目产出情况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项目产出类指标包括产出数量、产出质量、产出时效、产出成本四方面的内容，由14个三级指标构成，权重分为40分，实际得分38.44分，得分率为96.10%。具体产出指标完成情况如下：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指标1：国家级自然保护区保护数量，指标值：=1个，实际完成值：1个，指标完成率 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指标2：巡护次数，指标值：&gt;=12次，实际完成值：22次，指标完成率183%。偏差原因：年初指标设置过低，保护区日产开展巡护。</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指标3：开展保护区科学宣教工作次数，指标值：&gt;=2次，实际完成值：2次，指标完成率100 %。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指标4：“空天地”一体化综合管理平台二期地理信息系统、信息采集与管理系统提升，指标值：&gt;=3个，实际完成值：3个，指标完成率100 %。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指标5：巡护员人数，指标值：&gt;=20个，实际完成值：18人，指标完成率 90 %。偏差原因：2人不适应工作，辞退。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 指标6：管护站片区内植被恢复面积，指标值：&gt;=60亩，实际完成值：60亩，指标完成率100 %。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②质量指标：指标1：年度巡护完成率，指标值：=90%，实际完成值：100%，指标完成率 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③时效指标：指标1：国家级自然保护区能力提升当期完成率，指标值：&gt;=90%，实际完成值：100%，指标完成率 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空天地”一体化综合管理平台二期地理信息系统、信息采集与管理系统提升费用，指标值：=180万元，实际完成值：169.54万元，指标完成率98%。偏差原因：合同价格173万元，实际支付169.54万元，剩余应支付金额3.46万元，未支付费用为质保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科普宣教馆装修装饰工程费用，指标值：=410万元，实际完成值：340.85万元，指标完成率85%。偏差原因：合同价格401万元，实际支付340.85万元。剩余应支付金额60.15万元，未支付金额按合同要求，需工程验收结算后支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指标3：保护区管护及宣传工程费用，指标值：=67万元，实际完成值：57.32万元，指标完成率85.6%。偏差原因：人员工资减少，聘请人员为18人，2人不适应工作，辞退。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指标4：自然保护区综合科学考察报告费用，指标值：=140万元，实际完成值：136万元，指标完成率97.14%。偏差原因： 中标合同价格为136万元，剩余资金结转。</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指标5：管护站片区内植被恢复费用，指标值：=20万元，实际完成值：20万元，指标完成率100%。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指标6：间接费用，指标值：=43万元，实际完成值：20.2075万元，指标完成率47%。偏差原因：未支付资金为项目完成后支付结算、审计、监理等费用。</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（四）项目效益情况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项目效益类指标包括项目实施效益和满意度两方面的内容，由3个三级指标构成，权重分为20分，实际得分20分，得分率为100%。具体效益指标及满意度指标完成情况如下：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①社会效益指标：指标1：国家级自然保护区保护区和管理能力，指标值：明显提升，实际完成值：明显提升，指标完成率 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②生态效益指标：指标1：保护区内是否发生重大生态破坏事件，指标值：否，实际完成值：保护区内未发生重大生态破坏事件，指标完成率 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指标1：保护区周边群众满意度，指标值：&gt;=90%，实际完成值：93.55%，指标完成率 103.94%。</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年霍城四爪陆龟国家级自然保护区中央林业草原生态保护恢复（国家级自然保护区补助）项目项目年初预算860万元，全年预算860万元，实际支出743.92万元，预算执行率为86.5%，项目绩效指标总体完成率为98.92%，总体偏差率为12.42%，偏差原因：人员聘请目标设置为20人，因两人不适应工作，辞退，金额方面：因实际合同签订价格与目标设定有偏差，导致资金有结转。改进措施在人员选聘方面加大前期调查力度，选聘更加适合的人员，资金目标设置方面，完善预算管理，精准预算编制。</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无</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