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霍城县香水体育公园项目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霍城县住房和城乡建设局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霍城县住房和城乡建设局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付振杰</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一、基本情况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（一）项目概况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随着城市规模的扩大和人们文化素质的提高，人们希望的不仅是居者有其屋，还希望生活、工作环境的舒适度达到最优化。建设？宜居 城市”要求整个城市要园林化，这就要进一步增加城市休闲型绿地，香水公园作为一种重要的城市景观形式，其建设不仅能够改善环境, 提高人们的生活品味，而且还能提升城市的综合竞争力。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项目主要内容：项目占地194.9亩，新建体育公园一座，其中：水域面积25736.6平方米，其他区域面积8158.78平方米，并配套相关附属设施。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新建体育公园一座，建筑面积129954.55平方米，其中：水域面积25736.6平方米，其他区域面积8158.78平方米，并配套相关附属设施，项目已竣工结算。霍城县结合本县实际，更好满足人民群众对城市公共开放空间和休闲健身的需求，提高人民群众的生活质量和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该项目年初预算数1465万元，全年预算数1465万元，该项目资金已全部落实到位，资金来源为年初预算。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1465万元，全年预算数1465万元，全年执行数1465万元，预算执行率为100%，主要用于：新建体育公园一座，更好满足人民群众对城市公共开放空间和休闲健身的需求，提高人民群众的生活质量和水平。</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（二）项目绩效目标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1.总体目标：通过《加强城市绿化建设的通知》，霍城县结合本县实际，新建体育公园一座，更好满足人民群众对城市公共开放空间和休闲健身的需求，提高人民群众的生活质量和水平，该笔资金为项目进度款。</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一是筹备阶段：完成项目立项审批、设计方案确定，启动施工单位招标；二是建设阶段：完成场地平整、主体建筑施工，铺设运动场地基础，安装健身器材及照明设施；三是完善阶段：完成绿化景观、停车场、公共卫生间等配套设施建设，进行设备调试；四是验收阶段：组织工程验收，整改问题，移交管理单位。</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提高人民生活质量和水平等多个维度，力求全方位反映项目的绩效状况。同时，对于每个指标的评价标准和数据来源均进行了明确说明，确保评价结果的客观性和可追溯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提高人民生活质量和水平可持续性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霍城县香水体育公园建设项目及其预算执行情况。该项目由霍城县住房和城乡建设局负责实施，旨在丰富了霍城县居民休闲文化娱乐生活，也充分利用当地的文化特色，将薰衣草及少数民族文化展示在公园内，依托传统文化等内容把文化送到百姓身边。项目预算涵盖从2024年7月1日至2024年12月24日的全部资金投入与支出，涉及资金总额为1465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（4）社会、生态等影响：考察项目对社会提高人民生活质量和水平等方面的综合影响。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w:t>
      </w:r>
      <w:r>
        <w:rPr>
          <w:rStyle w:val="Strong"/>
          <w:rFonts w:ascii="楷体" w:eastAsia="楷体" w:hAnsi="楷体" w:hint="eastAsia"/>
          <w:spacing w:val="-4"/>
          <w:sz w:val="32"/>
          <w:szCs w:val="32"/>
        </w:rPr>
        <w:t xml:space="preserve">项目</w:t>
      </w:r>
      <w:r>
        <w:rPr>
          <w:rStyle w:val="Strong"/>
          <w:rFonts w:ascii="楷体" w:eastAsia="楷体" w:hAnsi="楷体" w:hint="eastAsia"/>
          <w:spacing w:val="-4"/>
          <w:sz w:val="32"/>
          <w:szCs w:val="32"/>
        </w:rPr>
        <w:t xml:space="preserve">产出、项目效益四维度进行评价，评价对象为项日日标实施情况，评价核心为资金的支出完成情况和项目的产出效益。本次评价指标中，既有定性指标又有定量指标，各类指标因考核内容不同和客观标准不同存在较大差异。因此核定具体指标时采用了不同方法，具体评价方法及使用原因如下，本次项目支出绩效自评采用成本效益分析法，通过支出新建体育公园一座，更好满足人民群众对城市公共开放空间和休闲健身的需求，提高人民群众的生活质量和水平，成本1465万元，这用成本效益分析法能够将投入和产，更好的关联，促进资金的更合理使用，实现成本可控，提升霍城县本县城市公共开放空间和休闲健身的需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新建体育公园一座，其中：水域面积25736.6平方米，其他区域面积8158.78平方米，并配套相关附属设施，为体现绩交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霍城县香水体育公园建设项目在《加强城市绿化建设的通知》，霍城县结合本县实际，新建体育公园一座，更好的满足人民群众对城市公共开放空间和休闲健身的需要，提高人民群众的生活质量和水平，该笔资金为项目进度款。完成了新建体育公园一座，公园建设面积129954.55平方米，本项目建成后对改善霍城县生态环境、提高人民生活质量、树立城市形象、优化投资环境等方面都将有明显的作用；为树立文明、整洁、现代化的城市形象打下良好的基础；为完善霍城县投资环境、带动经济发展提供了良好的条件，能发挥较好的社会和经济效益等方面表现出色，达到了预期的标准与要求。同时，项目也在霍城县本县满足人民群众对城市公共开放空间和休闲健身的需要取得了显著的成效，霍城县结合本县实际，新建体育公园一座，更好的满足人民群众对城市公共开放空间和休闲健身的需要，提高人民群众的生活质量和水平、具体完成了新建体育公园一座，公园建设面积129954.55平方米，本项目建成后对改善霍城县生态环境、提高人民生活质量、树立城市形象、优化投资环境等方面都将有明显的作用；为树立文明、整洁、现代化的城市形象打下良好的基础；为完善霍城县投资环境、带动经济发展提供了良好的条件，能发挥较好的社会和经济效益等方面表现出色，达到了预期的标准与要求等。</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在项目管理方面，霍城县住房和城乡建设局通过有效的规划、组织与协调，项目得以顺利实施，并在预算与时间上保持了良好的控制。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从项目效益的角度来看，本项目不仅实现了预期的社会效益等方面产生了积极的影响。具体而言，提高人民生活质量和水平等方面的提升，为项目的利益相关者带来了实实在在的利益。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综上所述，霍城县香水体育公园建设项目在绩效评价中表现出色，达到了项目的预期目标，并在多个方面取得了显著的成效。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 100%。项目产出类指标权重为40分，得分为40分，得分率为 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（二）项目过程情况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本项目总投资1465万元，财政资金及时足额到位，到位率100%，预算资金按计划进度执行。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预算编制较为详细，项目资金支出总体能够按照预算执行，预算资金支出1465万元，预算执行率为100%。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项目产出类指标包括产出数量、产出质量、产出时效、产出成本四方面的内容，由7个三级指标构成，权重分为40分，实际得分40分，得分率为100%。具体产出指标完成情况如下：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指标1：新建体育公园数量，指标值：=1座，实际完成值：1座，指标完成率100%。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指标2：公园建设面积，指标值：=129954.55平方米，实际完成值：129954.55平方米，指标完成率100%。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指标1：工程验收合格率，指标值：=100% ，实际完成值：100%，指标完成率100%。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指标2：项目设计变更率，指标值：≤10%，实际完成值：0% ，指标完成率100%。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指标3：项目及资金支付率，指标值：≥90%，实际完成值100%，指标完成率100%。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指标1：项目开工率，指标值：=100%，实际完成值：100%，指标完成率100%。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指标2项目完工率，指标值：=100%，实际完成值：100% ，指标完成率100%。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指标1：提高人民生活质量和水平，指标值显著提高，实际完成值：有效提高，指标完成率100%。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②满意度：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指标1：居民满意度，指标值≥95%，实际完成值：100%，指标完成率105.26%。</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在项目实施过程中做好定期监督检查，严格按照项目管理规范进行，在项目资金使用过程中，严格控制经济成本，做好资金支付工作，在项目完成后，做好人民群众满意度的问卷调查工作。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按照专款专用的原则使用资金，拒绝了资金被挤占和挪用现象的发生，在监督环节上，认真核对发票，核对金额。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我单位人员缺乏相关绩效管理专业知识，对于绩效系统的填报、报告的撰写都不是很熟悉，评价工作还存在很大的提升空间，因工作人员人数有限且入职时间不长，对于工作内容的熟悉度不够，之前也没有从事过相关工作。</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六.有关建议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6、组织入职时间不长的同事积极参加第三方开展绩效管理工作培训，通过实践经验，提高绩效管理的相关能力，进一步夯实业务基础，提高我单位绩效人员水平。</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1A4E54E23F174927BD7FED1500A91437</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2025-08-08T03:02:34Z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1A4E54E23F174927BD7FED1500A91437</vt:lpwstr>
  </property>
</Properties>
</file>