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霍城县住房和城乡建设局2024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0DB41E1">
      <w:r>
        <w:br w:type="page"/>
      </w:r>
    </w:p>
    <w:p w14:paraId="2E59459C">
      <w:pPr>
        <w:spacing w:line="640" w:lineRule="exact"/>
        <w:jc w:val="center"/>
        <w:outlineLvl w:val="1"/>
      </w:pPr>
      <w:r>
        <w:rPr>
          <w:rFonts w:ascii="黑体" w:hAnsi="黑体" w:eastAsia="黑体"/>
          <w:sz w:val="32"/>
        </w:rPr>
        <w:t>第一部分 单位概况</w:t>
      </w:r>
    </w:p>
    <w:p w14:paraId="6DA7FD30">
      <w:pPr>
        <w:spacing w:line="640" w:lineRule="exact"/>
        <w:ind w:firstLine="640"/>
        <w:jc w:val="both"/>
        <w:outlineLvl w:val="2"/>
      </w:pPr>
      <w:r>
        <w:rPr>
          <w:rFonts w:ascii="黑体" w:hAnsi="黑体" w:eastAsia="黑体"/>
          <w:sz w:val="32"/>
        </w:rPr>
        <w:t>一、主要职能</w:t>
      </w:r>
    </w:p>
    <w:p w14:paraId="691FF09C">
      <w:pPr>
        <w:spacing w:line="580" w:lineRule="exact"/>
        <w:ind w:firstLine="640"/>
        <w:jc w:val="both"/>
      </w:pPr>
      <w:r>
        <w:rPr>
          <w:rFonts w:ascii="仿宋_GB2312" w:hAnsi="仿宋_GB2312" w:eastAsia="仿宋_GB2312"/>
          <w:sz w:val="32"/>
        </w:rPr>
        <w:t>（一）承担保障全县城镇低收入家庭住房的责任。贯彻落实党和国家关于住房建设和住房保障相关政策，协助政府研究拟订廉租住房政策并指导实施，会同有关部门做好全县有关廉租住房资金的申请、安排。编制全县住房保障发展规划和年度计划并监督实施。</w:t>
      </w:r>
    </w:p>
    <w:p w14:paraId="4D409CEA">
      <w:pPr>
        <w:spacing w:line="580" w:lineRule="exact"/>
        <w:ind w:firstLine="640"/>
        <w:jc w:val="both"/>
      </w:pPr>
      <w:r>
        <w:rPr>
          <w:rFonts w:ascii="仿宋_GB2312" w:hAnsi="仿宋_GB2312" w:eastAsia="仿宋_GB2312"/>
          <w:sz w:val="32"/>
        </w:rPr>
        <w:t>（二）承担推进住房制度改革的责任。拟订适合县情的住房政策，指导住房建设和住房制度改革，拟订全县住房建设规划并监督实施。</w:t>
      </w:r>
    </w:p>
    <w:p w14:paraId="13A38698">
      <w:pPr>
        <w:spacing w:line="580" w:lineRule="exact"/>
        <w:ind w:firstLine="640"/>
        <w:jc w:val="both"/>
      </w:pPr>
      <w:r>
        <w:rPr>
          <w:rFonts w:ascii="仿宋_GB2312" w:hAnsi="仿宋_GB2312" w:eastAsia="仿宋_GB2312"/>
          <w:sz w:val="32"/>
        </w:rPr>
        <w:t>（三）承担规范全县住房和城乡建设管理秩序的责任。拟订全县住房和城乡建设事业发展和中长期规划，提出住房和城乡建设重大问题的政策建议；指导县城地下空间的开发和利用。</w:t>
      </w:r>
    </w:p>
    <w:p w14:paraId="1DC1E86C">
      <w:pPr>
        <w:spacing w:line="580" w:lineRule="exact"/>
        <w:ind w:firstLine="640"/>
        <w:jc w:val="both"/>
      </w:pPr>
      <w:r>
        <w:rPr>
          <w:rFonts w:ascii="仿宋_GB2312" w:hAnsi="仿宋_GB2312" w:eastAsia="仿宋_GB2312"/>
          <w:sz w:val="32"/>
        </w:rPr>
        <w:t>（四）组织实施工程建设实施阶段的国家标准、全国统一定额和行业标准；贯彻执行公共服务设施（不含通信设施）建设标准，指导监督各类工程建设标准定额的实施。</w:t>
      </w:r>
    </w:p>
    <w:p w14:paraId="30208DAA">
      <w:pPr>
        <w:spacing w:line="580" w:lineRule="exact"/>
        <w:ind w:firstLine="640"/>
        <w:jc w:val="both"/>
      </w:pPr>
      <w:r>
        <w:rPr>
          <w:rFonts w:ascii="仿宋_GB2312" w:hAnsi="仿宋_GB2312" w:eastAsia="仿宋_GB2312"/>
          <w:sz w:val="32"/>
        </w:rPr>
        <w:t>（五）承担规范全县房地产市场秩序、监督管理房地产市场的责任。负责制定房地产开发、房屋销售、房屋租赁、房屋面积管理、房地产估价与物业管理、房屋征收拆迁等规章制度并监督执行。</w:t>
      </w:r>
    </w:p>
    <w:p w14:paraId="5FF6F19D">
      <w:pPr>
        <w:spacing w:line="580" w:lineRule="exact"/>
        <w:ind w:firstLine="640"/>
        <w:jc w:val="both"/>
      </w:pPr>
      <w:r>
        <w:rPr>
          <w:rFonts w:ascii="仿宋_GB2312" w:hAnsi="仿宋_GB2312" w:eastAsia="仿宋_GB2312"/>
          <w:sz w:val="32"/>
        </w:rPr>
        <w:t>（六）承担监督管理全县建筑市场、规范市场主体行为的责任。贯彻执行勘察设计、施工许可、工程监理、合同备案、人民防空、工程风险管理等法律法规并指导实施；组织协调全县建筑企业参与建筑劳务合作；负责对进入施工现场的建设原材料进行监管。</w:t>
      </w:r>
    </w:p>
    <w:p w14:paraId="46065671">
      <w:pPr>
        <w:spacing w:line="580" w:lineRule="exact"/>
        <w:ind w:firstLine="640"/>
        <w:jc w:val="both"/>
      </w:pPr>
      <w:r>
        <w:rPr>
          <w:rFonts w:ascii="仿宋_GB2312" w:hAnsi="仿宋_GB2312" w:eastAsia="仿宋_GB2312"/>
          <w:sz w:val="32"/>
        </w:rPr>
        <w:t>（七）负责城市市政建设的实施并管理。指导和管理市政公用事业供排水、供气、供热和市容环境卫生、园林绿化等行业管理；指导市政公用设施建设、安全和应急管理；指导城市市容市貌、环境卫生治理和城建监察工作；指导城镇污水处理设施和管网配套建设。</w:t>
      </w:r>
    </w:p>
    <w:p w14:paraId="57F12095">
      <w:pPr>
        <w:spacing w:line="580" w:lineRule="exact"/>
        <w:ind w:firstLine="640"/>
        <w:jc w:val="both"/>
      </w:pPr>
      <w:r>
        <w:rPr>
          <w:rFonts w:ascii="仿宋_GB2312" w:hAnsi="仿宋_GB2312" w:eastAsia="仿宋_GB2312"/>
          <w:sz w:val="32"/>
        </w:rPr>
        <w:t>（八）承担规范和指导全县村镇建设的责任。参与拟订全县村庄和小城镇建设政策并指导实施，指导全县农村住房建设、住房安全及危房改造；指导全县小城镇、村庄基础设施和人居环境的改善工作，指导全县重点（示范）镇的建设。</w:t>
      </w:r>
    </w:p>
    <w:p w14:paraId="312C757C">
      <w:pPr>
        <w:spacing w:line="580" w:lineRule="exact"/>
        <w:ind w:firstLine="640"/>
        <w:jc w:val="both"/>
      </w:pPr>
      <w:r>
        <w:rPr>
          <w:rFonts w:ascii="仿宋_GB2312" w:hAnsi="仿宋_GB2312" w:eastAsia="仿宋_GB2312"/>
          <w:sz w:val="32"/>
        </w:rPr>
        <w:t>（九）负责全县建筑工程质量安全监管和工程备案工作。参与全县工程重大质量、安全事故的调查处理，负责建筑工程新技术推广。</w:t>
      </w:r>
    </w:p>
    <w:p w14:paraId="35194B1D">
      <w:pPr>
        <w:spacing w:line="580" w:lineRule="exact"/>
        <w:ind w:firstLine="640"/>
        <w:jc w:val="both"/>
      </w:pPr>
      <w:r>
        <w:rPr>
          <w:rFonts w:ascii="仿宋_GB2312" w:hAnsi="仿宋_GB2312" w:eastAsia="仿宋_GB2312"/>
          <w:sz w:val="32"/>
        </w:rPr>
        <w:t>（十）综合管理城乡建设抗震减灾工作。负责城乡抗震安居工程建设的指导监督；对全县各类房屋建筑及附属设施和城市市政工程的抗震设计规范和实施进行监督检查；负责组织城市超限高层建筑工程抗震设防审查工作；负责建设工程消防设计审查验收工作；指导震后重建工作。</w:t>
      </w:r>
    </w:p>
    <w:p w14:paraId="7C73590E">
      <w:pPr>
        <w:spacing w:line="580" w:lineRule="exact"/>
        <w:ind w:firstLine="640"/>
        <w:jc w:val="both"/>
      </w:pPr>
      <w:r>
        <w:rPr>
          <w:rFonts w:ascii="仿宋_GB2312" w:hAnsi="仿宋_GB2312" w:eastAsia="仿宋_GB2312"/>
          <w:sz w:val="32"/>
        </w:rPr>
        <w:t>（十一）推进建筑节能、城镇减排。负责建筑节能减排法律法规规章的监督指导，组织实施建筑节能等科技示范项目推广。</w:t>
      </w:r>
    </w:p>
    <w:p w14:paraId="2FFA7DAC">
      <w:pPr>
        <w:spacing w:line="580" w:lineRule="exact"/>
        <w:ind w:firstLine="640"/>
        <w:jc w:val="both"/>
      </w:pPr>
      <w:r>
        <w:rPr>
          <w:rFonts w:ascii="仿宋_GB2312" w:hAnsi="仿宋_GB2312" w:eastAsia="仿宋_GB2312"/>
          <w:sz w:val="32"/>
        </w:rPr>
        <w:t>（十二）完成县委、县人民政府交办的其他任务。</w:t>
      </w:r>
    </w:p>
    <w:p w14:paraId="55F5DE32">
      <w:pPr>
        <w:spacing w:line="640" w:lineRule="exact"/>
        <w:ind w:firstLine="640"/>
        <w:jc w:val="both"/>
        <w:outlineLvl w:val="2"/>
      </w:pPr>
      <w:r>
        <w:rPr>
          <w:rFonts w:ascii="黑体" w:hAnsi="黑体" w:eastAsia="黑体"/>
          <w:sz w:val="32"/>
        </w:rPr>
        <w:t>二、机构设置及人员情况</w:t>
      </w:r>
    </w:p>
    <w:p w14:paraId="31297C04">
      <w:pPr>
        <w:spacing w:line="580" w:lineRule="exact"/>
        <w:ind w:firstLine="640"/>
        <w:jc w:val="both"/>
      </w:pPr>
      <w:r>
        <w:rPr>
          <w:rFonts w:ascii="仿宋_GB2312" w:hAnsi="仿宋_GB2312" w:eastAsia="仿宋_GB2312"/>
          <w:sz w:val="32"/>
        </w:rPr>
        <w:t>霍城县住房和城乡建设局2024年度，实有人数120人，其中：在职人员71人，增加0人；离休人员0人，增加0人；退休人员49人,增加3人。</w:t>
      </w:r>
    </w:p>
    <w:p w14:paraId="0775D7D3">
      <w:pPr>
        <w:spacing w:line="580" w:lineRule="exact"/>
        <w:ind w:firstLine="640"/>
        <w:jc w:val="both"/>
      </w:pPr>
      <w:r>
        <w:rPr>
          <w:rFonts w:ascii="仿宋_GB2312" w:hAnsi="仿宋_GB2312" w:eastAsia="仿宋_GB2312"/>
          <w:sz w:val="32"/>
        </w:rPr>
        <w:t>霍城县住房和城乡建设局无下属预算单位，下设5个科室，分别是：霍城县城建监察一大队、霍城县市政环卫处、霍城县房地产管理所、霍城县园林绿化管理站、霍城县工程质量监督管理站。</w:t>
      </w:r>
    </w:p>
    <w:p w14:paraId="6222B9C3">
      <w:r>
        <w:br w:type="page"/>
      </w:r>
    </w:p>
    <w:p w14:paraId="26DBF5E3">
      <w:pPr>
        <w:spacing w:line="240" w:lineRule="auto"/>
        <w:jc w:val="center"/>
        <w:outlineLvl w:val="1"/>
      </w:pPr>
      <w:r>
        <w:rPr>
          <w:rFonts w:ascii="黑体" w:hAnsi="黑体" w:eastAsia="黑体"/>
          <w:sz w:val="32"/>
        </w:rPr>
        <w:t>第二部分 部门决算情况说明</w:t>
      </w:r>
    </w:p>
    <w:p w14:paraId="4D7F06A5">
      <w:pPr>
        <w:spacing w:line="640" w:lineRule="exact"/>
        <w:ind w:firstLine="640"/>
        <w:jc w:val="both"/>
        <w:outlineLvl w:val="2"/>
      </w:pPr>
      <w:r>
        <w:rPr>
          <w:rFonts w:ascii="黑体" w:hAnsi="黑体" w:eastAsia="黑体"/>
          <w:sz w:val="32"/>
        </w:rPr>
        <w:t>一、收入支出决算总体情况说明</w:t>
      </w:r>
    </w:p>
    <w:p w14:paraId="0ECA3D72">
      <w:pPr>
        <w:spacing w:line="580" w:lineRule="exact"/>
        <w:ind w:firstLine="640"/>
        <w:jc w:val="both"/>
      </w:pPr>
      <w:r>
        <w:rPr>
          <w:rFonts w:ascii="仿宋_GB2312" w:hAnsi="仿宋_GB2312" w:eastAsia="仿宋_GB2312"/>
          <w:b/>
          <w:sz w:val="32"/>
        </w:rPr>
        <w:t>2024年度收入总计45,889.39万元，</w:t>
      </w:r>
      <w:r>
        <w:rPr>
          <w:rFonts w:ascii="仿宋_GB2312" w:hAnsi="仿宋_GB2312" w:eastAsia="仿宋_GB2312"/>
          <w:b w:val="0"/>
          <w:sz w:val="32"/>
        </w:rPr>
        <w:t>其中：本年收入合计45,889.39万元，使用非财政拨款结余（含专用结余）0.00万元，年初结转和结余0.00万元。</w:t>
      </w:r>
    </w:p>
    <w:p w14:paraId="3B658E9B">
      <w:pPr>
        <w:spacing w:line="580" w:lineRule="exact"/>
        <w:ind w:firstLine="640"/>
        <w:jc w:val="both"/>
      </w:pPr>
      <w:r>
        <w:rPr>
          <w:rFonts w:ascii="仿宋_GB2312" w:hAnsi="仿宋_GB2312" w:eastAsia="仿宋_GB2312"/>
          <w:b/>
          <w:sz w:val="32"/>
        </w:rPr>
        <w:t>2024年度支出总计45,889.39万元，</w:t>
      </w:r>
      <w:r>
        <w:rPr>
          <w:rFonts w:ascii="仿宋_GB2312" w:hAnsi="仿宋_GB2312" w:eastAsia="仿宋_GB2312"/>
          <w:b w:val="0"/>
          <w:sz w:val="32"/>
        </w:rPr>
        <w:t>其中：本年支出合计45,889.39万元，结余分配0.00万元，年末结转和结余0.00万元。</w:t>
      </w:r>
    </w:p>
    <w:p w14:paraId="775EEFC0">
      <w:pPr>
        <w:spacing w:line="580" w:lineRule="exact"/>
        <w:ind w:firstLine="640"/>
        <w:jc w:val="both"/>
      </w:pPr>
      <w:r>
        <w:rPr>
          <w:rFonts w:ascii="仿宋_GB2312" w:hAnsi="仿宋_GB2312" w:eastAsia="仿宋_GB2312"/>
          <w:b w:val="0"/>
          <w:sz w:val="32"/>
        </w:rPr>
        <w:t>收入支出总体与上年相比，减少13,509.28万元，下降22.74%，主要原因是：本年减少霍城县2021年棚户区改造项目、霍城县2022年棚户区一期建设项目</w:t>
      </w:r>
      <w:r>
        <w:rPr>
          <w:rFonts w:hint="eastAsia" w:ascii="仿宋_GB2312" w:hAnsi="仿宋_GB2312" w:eastAsia="仿宋_GB2312"/>
          <w:b w:val="0"/>
          <w:sz w:val="32"/>
          <w:lang w:val="en-US" w:eastAsia="zh-CN"/>
        </w:rPr>
        <w:t>等</w:t>
      </w:r>
      <w:r>
        <w:rPr>
          <w:rFonts w:ascii="仿宋_GB2312" w:hAnsi="仿宋_GB2312" w:eastAsia="仿宋_GB2312"/>
          <w:b w:val="0"/>
          <w:sz w:val="32"/>
        </w:rPr>
        <w:t>。</w:t>
      </w:r>
    </w:p>
    <w:p w14:paraId="55339D46">
      <w:pPr>
        <w:spacing w:line="640" w:lineRule="exact"/>
        <w:ind w:firstLine="640"/>
        <w:jc w:val="both"/>
        <w:outlineLvl w:val="2"/>
      </w:pPr>
      <w:r>
        <w:rPr>
          <w:rFonts w:ascii="黑体" w:hAnsi="黑体" w:eastAsia="黑体"/>
          <w:sz w:val="32"/>
        </w:rPr>
        <w:t>二、收入决算情况说明</w:t>
      </w:r>
    </w:p>
    <w:p w14:paraId="45B989C3">
      <w:pPr>
        <w:spacing w:line="580" w:lineRule="exact"/>
        <w:ind w:firstLine="640"/>
        <w:jc w:val="both"/>
      </w:pPr>
      <w:r>
        <w:rPr>
          <w:rFonts w:ascii="仿宋_GB2312" w:hAnsi="仿宋_GB2312" w:eastAsia="仿宋_GB2312"/>
          <w:b/>
          <w:sz w:val="32"/>
        </w:rPr>
        <w:t>本年收入45,889.39万元，</w:t>
      </w:r>
      <w:r>
        <w:rPr>
          <w:rFonts w:ascii="仿宋_GB2312" w:hAnsi="仿宋_GB2312" w:eastAsia="仿宋_GB2312"/>
          <w:b w:val="0"/>
          <w:sz w:val="32"/>
        </w:rPr>
        <w:t>其中：财政拨款收入45,889.39万元，占100.00%；上级补助收入0.00万元，占0.00%；事业收入0.00万元，占0.00%；经营收入0.00万元，占0.00%；附属单位上缴收入0.00万元，占0.00%；其他收入0.00万元，占0.00%。</w:t>
      </w:r>
    </w:p>
    <w:p w14:paraId="0FFCFC2E">
      <w:pPr>
        <w:spacing w:line="640" w:lineRule="exact"/>
        <w:ind w:firstLine="640"/>
        <w:jc w:val="both"/>
        <w:outlineLvl w:val="2"/>
      </w:pPr>
      <w:r>
        <w:rPr>
          <w:rFonts w:ascii="黑体" w:hAnsi="黑体" w:eastAsia="黑体"/>
          <w:sz w:val="32"/>
        </w:rPr>
        <w:t>三、支出决算情况说明</w:t>
      </w:r>
    </w:p>
    <w:p w14:paraId="1713816C">
      <w:pPr>
        <w:spacing w:line="580" w:lineRule="exact"/>
        <w:ind w:firstLine="640"/>
        <w:jc w:val="both"/>
      </w:pPr>
      <w:r>
        <w:rPr>
          <w:rFonts w:ascii="仿宋_GB2312" w:hAnsi="仿宋_GB2312" w:eastAsia="仿宋_GB2312"/>
          <w:b/>
          <w:sz w:val="32"/>
        </w:rPr>
        <w:t>本年支出45,889.39万元，</w:t>
      </w:r>
      <w:r>
        <w:rPr>
          <w:rFonts w:ascii="仿宋_GB2312" w:hAnsi="仿宋_GB2312" w:eastAsia="仿宋_GB2312"/>
          <w:b w:val="0"/>
          <w:sz w:val="32"/>
        </w:rPr>
        <w:t>其中：基本支出1,924.81万元，占4.19%；项目支出43,964.58万元，占95.81%；上缴上级支出0.00万元，占0.00%；经营支出0.00万元，占0.00%；对附属单位补助支出0.00万元，占0.00%。</w:t>
      </w:r>
    </w:p>
    <w:p w14:paraId="16C07D2D">
      <w:pPr>
        <w:spacing w:line="640" w:lineRule="exact"/>
        <w:ind w:firstLine="640"/>
        <w:jc w:val="both"/>
        <w:outlineLvl w:val="2"/>
      </w:pPr>
      <w:r>
        <w:rPr>
          <w:rFonts w:ascii="黑体" w:hAnsi="黑体" w:eastAsia="黑体"/>
          <w:sz w:val="32"/>
        </w:rPr>
        <w:t>四、财政拨款收入支出决算总体情况说明</w:t>
      </w:r>
    </w:p>
    <w:p w14:paraId="56342197">
      <w:pPr>
        <w:spacing w:line="580" w:lineRule="exact"/>
        <w:ind w:firstLine="640"/>
        <w:jc w:val="both"/>
      </w:pPr>
      <w:r>
        <w:rPr>
          <w:rFonts w:ascii="仿宋_GB2312" w:hAnsi="仿宋_GB2312" w:eastAsia="仿宋_GB2312"/>
          <w:b/>
          <w:sz w:val="32"/>
        </w:rPr>
        <w:t>2024年度财政拨款收入总计45,889.39万元，</w:t>
      </w:r>
      <w:r>
        <w:rPr>
          <w:rFonts w:ascii="仿宋_GB2312" w:hAnsi="仿宋_GB2312" w:eastAsia="仿宋_GB2312"/>
          <w:b w:val="0"/>
          <w:sz w:val="32"/>
        </w:rPr>
        <w:t>其中：年初财政拨款结转和结余0.00万元，本年财政拨款收入45,889.39万元。</w:t>
      </w:r>
      <w:r>
        <w:rPr>
          <w:rFonts w:ascii="仿宋_GB2312" w:hAnsi="仿宋_GB2312" w:eastAsia="仿宋_GB2312"/>
          <w:b/>
          <w:sz w:val="32"/>
        </w:rPr>
        <w:t>财政拨款支出总计45,889.39万元，</w:t>
      </w:r>
      <w:r>
        <w:rPr>
          <w:rFonts w:ascii="仿宋_GB2312" w:hAnsi="仿宋_GB2312" w:eastAsia="仿宋_GB2312"/>
          <w:b w:val="0"/>
          <w:sz w:val="32"/>
        </w:rPr>
        <w:t>其中：年末财政拨款结转和结余0.00万元，本年财政拨款支出45,889.39万元。</w:t>
      </w:r>
    </w:p>
    <w:p w14:paraId="3B42E63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减少13,509.28万元，下降22.74%，主要原因是：本年减少霍城县2021年棚户区改造项目、霍城县2022年棚户区一期建设项目</w:t>
      </w:r>
      <w:r>
        <w:rPr>
          <w:rFonts w:hint="eastAsia" w:ascii="仿宋_GB2312" w:hAnsi="仿宋_GB2312" w:eastAsia="仿宋_GB2312"/>
          <w:b w:val="0"/>
          <w:sz w:val="32"/>
          <w:lang w:val="en-US" w:eastAsia="zh-CN"/>
        </w:rPr>
        <w:t>等</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4,539.15万元，决算数45,889.39万元，预决算差异率910.97%，主要原因是：年中追加霍城县驼铃体育公园建设项目、征收补偿款、霍城县香水公园驼铃公园建设项目、霍城县香水体育公园建设项目、霍城县文化润疆教育改建工程项目、霍城县2022年棚户区改造二期建设项目等，导致预决算存在差异。</w:t>
      </w:r>
    </w:p>
    <w:p w14:paraId="182690ED">
      <w:pPr>
        <w:spacing w:line="640" w:lineRule="exact"/>
        <w:ind w:firstLine="640"/>
        <w:jc w:val="both"/>
        <w:outlineLvl w:val="2"/>
      </w:pPr>
      <w:r>
        <w:rPr>
          <w:rFonts w:ascii="黑体" w:hAnsi="黑体" w:eastAsia="黑体"/>
          <w:sz w:val="32"/>
        </w:rPr>
        <w:t>五、一般公共预算财政拨款支出决算情况说明</w:t>
      </w:r>
    </w:p>
    <w:p w14:paraId="73157A59">
      <w:pPr>
        <w:spacing w:line="640" w:lineRule="exact"/>
        <w:ind w:firstLine="640"/>
        <w:jc w:val="both"/>
        <w:outlineLvl w:val="3"/>
      </w:pPr>
      <w:r>
        <w:rPr>
          <w:rFonts w:ascii="楷体_GB2312" w:hAnsi="楷体_GB2312" w:eastAsia="楷体_GB2312"/>
          <w:b/>
          <w:sz w:val="32"/>
        </w:rPr>
        <w:t>（一）一般公共预算财政拨款支出决算总体情况</w:t>
      </w:r>
    </w:p>
    <w:p w14:paraId="22DF4121">
      <w:pPr>
        <w:spacing w:line="580" w:lineRule="exact"/>
        <w:ind w:firstLine="640"/>
        <w:jc w:val="both"/>
      </w:pPr>
      <w:r>
        <w:rPr>
          <w:rFonts w:ascii="仿宋_GB2312" w:hAnsi="仿宋_GB2312" w:eastAsia="仿宋_GB2312"/>
          <w:b/>
          <w:sz w:val="32"/>
        </w:rPr>
        <w:t>2024年度一般公共预算财政拨款支出24,477.79万元，</w:t>
      </w:r>
      <w:r>
        <w:rPr>
          <w:rFonts w:ascii="仿宋_GB2312" w:hAnsi="仿宋_GB2312" w:eastAsia="仿宋_GB2312"/>
          <w:b w:val="0"/>
          <w:sz w:val="32"/>
        </w:rPr>
        <w:t>占本年支出合计的53.34%。</w:t>
      </w:r>
      <w:r>
        <w:rPr>
          <w:rFonts w:ascii="仿宋_GB2312" w:hAnsi="仿宋_GB2312" w:eastAsia="仿宋_GB2312"/>
          <w:b/>
          <w:sz w:val="32"/>
        </w:rPr>
        <w:t>与上年相比，</w:t>
      </w:r>
      <w:r>
        <w:rPr>
          <w:rFonts w:ascii="仿宋_GB2312" w:hAnsi="仿宋_GB2312" w:eastAsia="仿宋_GB2312"/>
          <w:b w:val="0"/>
          <w:sz w:val="32"/>
        </w:rPr>
        <w:t>增加7,702.70万元，增长45.92%，主要原因是：本年增加改善霍城县人居环境提升项目。</w:t>
      </w:r>
      <w:r>
        <w:rPr>
          <w:rFonts w:ascii="仿宋_GB2312" w:hAnsi="仿宋_GB2312" w:eastAsia="仿宋_GB2312"/>
          <w:b/>
          <w:sz w:val="32"/>
        </w:rPr>
        <w:t>与年初预算相比,</w:t>
      </w:r>
      <w:r>
        <w:rPr>
          <w:rFonts w:ascii="仿宋_GB2312" w:hAnsi="仿宋_GB2312" w:eastAsia="仿宋_GB2312"/>
          <w:b w:val="0"/>
          <w:sz w:val="32"/>
        </w:rPr>
        <w:t>年初预算数4,539.15万元，决算数24,477.79万元，预决算差异率439.26%，主要原因是：年中追加改善霍城县人居环境提升项目、霍城县保障性安居工程补助资金等，导致预决算存在差异。</w:t>
      </w:r>
    </w:p>
    <w:p w14:paraId="07317FB9">
      <w:pPr>
        <w:spacing w:line="640" w:lineRule="exact"/>
        <w:ind w:firstLine="640"/>
        <w:jc w:val="both"/>
        <w:outlineLvl w:val="3"/>
      </w:pPr>
      <w:r>
        <w:rPr>
          <w:rFonts w:ascii="楷体_GB2312" w:hAnsi="楷体_GB2312" w:eastAsia="楷体_GB2312"/>
          <w:b/>
          <w:sz w:val="32"/>
        </w:rPr>
        <w:t>（二）一般公共预算财政拨款支出决算结构情况</w:t>
      </w:r>
    </w:p>
    <w:p w14:paraId="52BB3F8D">
      <w:pPr>
        <w:spacing w:line="580" w:lineRule="exact"/>
        <w:ind w:firstLine="640"/>
        <w:jc w:val="both"/>
      </w:pPr>
      <w:r>
        <w:rPr>
          <w:rFonts w:ascii="仿宋_GB2312" w:hAnsi="仿宋_GB2312" w:eastAsia="仿宋_GB2312"/>
          <w:b w:val="0"/>
          <w:sz w:val="32"/>
        </w:rPr>
        <w:t>1.社会保障和就业支出(类)187.08万元,占0.76%。</w:t>
      </w:r>
    </w:p>
    <w:p w14:paraId="562B9953">
      <w:pPr>
        <w:spacing w:line="580" w:lineRule="exact"/>
        <w:ind w:firstLine="640"/>
        <w:jc w:val="both"/>
      </w:pPr>
      <w:r>
        <w:rPr>
          <w:rFonts w:ascii="仿宋_GB2312" w:hAnsi="仿宋_GB2312" w:eastAsia="仿宋_GB2312"/>
          <w:b w:val="0"/>
          <w:sz w:val="32"/>
        </w:rPr>
        <w:t>2.卫生健康支出(类)62.56万元,占0.26%。</w:t>
      </w:r>
    </w:p>
    <w:p w14:paraId="19112CF7">
      <w:pPr>
        <w:spacing w:line="580" w:lineRule="exact"/>
        <w:ind w:firstLine="640"/>
        <w:jc w:val="both"/>
      </w:pPr>
      <w:r>
        <w:rPr>
          <w:rFonts w:ascii="仿宋_GB2312" w:hAnsi="仿宋_GB2312" w:eastAsia="仿宋_GB2312"/>
          <w:b w:val="0"/>
          <w:sz w:val="32"/>
        </w:rPr>
        <w:t>3.节能环保支出(类)412.80万元,占1.69%。</w:t>
      </w:r>
    </w:p>
    <w:p w14:paraId="7AAF587E">
      <w:pPr>
        <w:spacing w:line="580" w:lineRule="exact"/>
        <w:ind w:firstLine="640"/>
        <w:jc w:val="both"/>
      </w:pPr>
      <w:r>
        <w:rPr>
          <w:rFonts w:ascii="仿宋_GB2312" w:hAnsi="仿宋_GB2312" w:eastAsia="仿宋_GB2312"/>
          <w:b w:val="0"/>
          <w:sz w:val="32"/>
        </w:rPr>
        <w:t>4.城乡社区支出(类)20,503.24万元,占83.76%。</w:t>
      </w:r>
    </w:p>
    <w:p w14:paraId="5DC3DDA1">
      <w:pPr>
        <w:spacing w:line="580" w:lineRule="exact"/>
        <w:ind w:firstLine="640"/>
        <w:jc w:val="both"/>
      </w:pPr>
      <w:r>
        <w:rPr>
          <w:rFonts w:ascii="仿宋_GB2312" w:hAnsi="仿宋_GB2312" w:eastAsia="仿宋_GB2312"/>
          <w:b w:val="0"/>
          <w:sz w:val="32"/>
        </w:rPr>
        <w:t>5.农林水支出(类)125.00万元,占0.51%。</w:t>
      </w:r>
    </w:p>
    <w:p w14:paraId="2C4508EB">
      <w:pPr>
        <w:spacing w:line="580" w:lineRule="exact"/>
        <w:ind w:firstLine="640"/>
        <w:jc w:val="both"/>
      </w:pPr>
      <w:r>
        <w:rPr>
          <w:rFonts w:ascii="仿宋_GB2312" w:hAnsi="仿宋_GB2312" w:eastAsia="仿宋_GB2312"/>
          <w:b w:val="0"/>
          <w:sz w:val="32"/>
        </w:rPr>
        <w:t>6.住房保障支出(类)3,187.10万元,占13.02%。</w:t>
      </w:r>
    </w:p>
    <w:p w14:paraId="4A7464C1">
      <w:pPr>
        <w:spacing w:line="640" w:lineRule="exact"/>
        <w:ind w:firstLine="640"/>
        <w:jc w:val="both"/>
        <w:outlineLvl w:val="3"/>
      </w:pPr>
      <w:r>
        <w:rPr>
          <w:rFonts w:ascii="楷体_GB2312" w:hAnsi="楷体_GB2312" w:eastAsia="楷体_GB2312"/>
          <w:b/>
          <w:sz w:val="32"/>
        </w:rPr>
        <w:t>（三）一般公共预算财政拨款支出决算具体情况</w:t>
      </w:r>
    </w:p>
    <w:p w14:paraId="6D1D7DA5">
      <w:pPr>
        <w:spacing w:line="580" w:lineRule="exact"/>
        <w:ind w:firstLine="640"/>
        <w:jc w:val="both"/>
      </w:pPr>
      <w:r>
        <w:rPr>
          <w:rFonts w:ascii="仿宋_GB2312" w:hAnsi="仿宋_GB2312" w:eastAsia="仿宋_GB2312"/>
          <w:b w:val="0"/>
          <w:sz w:val="32"/>
        </w:rPr>
        <w:t>1.一般公共服务支出(类)发展与改革事务(款)其他发展与改革事务支出(项):支出决算数为0.00万元，比上年决算减少25.00万元，下降100.00%,主要原因是：本年减少基础设施建设项目、城市管理等项目，导致经费较上年减少。</w:t>
      </w:r>
    </w:p>
    <w:p w14:paraId="48AC5899">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15.03万元，比上年决算增加11.72万元，增长354.08%,主要原因是：本年行政单位退休人员增加，发放退休人员基础绩效，行政单位退休费支出增加。</w:t>
      </w:r>
    </w:p>
    <w:p w14:paraId="3185043C">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18.65万元，比上年决算增加14.67万元，增长368.59%,主要原因是：本年事业单位退休人员增加，发放退休人员绩效，事业单位退休费支出增加。</w:t>
      </w:r>
    </w:p>
    <w:p w14:paraId="50A14AAF">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124.21万元，比上年决算增加12.90万元，增长11.59%,主要原因是：本年在职人员工资基数调增，养老缴费基数上涨，相应支出增加。</w:t>
      </w:r>
    </w:p>
    <w:p w14:paraId="2ED22E5D">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5.社会保障和就业支出(类)行政事业单位养老支出(款)机关事业单位职业年金缴费支出(项):支出决算数为29.19万元，比上年决算增加17.45万元，增长148.64%,主要原因是：本年新增退休人员，职业年金缴费支出增加。</w:t>
      </w:r>
    </w:p>
    <w:p w14:paraId="464AD531">
      <w:pPr>
        <w:spacing w:line="580" w:lineRule="exact"/>
        <w:ind w:firstLine="640"/>
        <w:jc w:val="both"/>
      </w:pPr>
      <w:r>
        <w:rPr>
          <w:rFonts w:ascii="仿宋_GB2312" w:hAnsi="仿宋_GB2312" w:eastAsia="仿宋_GB2312"/>
          <w:b w:val="0"/>
          <w:sz w:val="32"/>
        </w:rPr>
        <w:t>6.卫生健康支出(类)行政事业单位医疗(款)行政单位医疗(项):支出决算数为27.83万元，比上年决算减少6.34万元，下降18.55%,主要原因是：因行政单位退休人员医疗保险制度改革，行政单位退休人员基本医疗不再由单位缴纳，导致经费较上年减少。</w:t>
      </w:r>
    </w:p>
    <w:p w14:paraId="30E6621D">
      <w:pPr>
        <w:spacing w:line="580" w:lineRule="exact"/>
        <w:ind w:firstLine="640"/>
        <w:jc w:val="both"/>
      </w:pPr>
      <w:r>
        <w:rPr>
          <w:rFonts w:ascii="仿宋_GB2312" w:hAnsi="仿宋_GB2312" w:eastAsia="仿宋_GB2312"/>
          <w:b w:val="0"/>
          <w:sz w:val="32"/>
        </w:rPr>
        <w:t>7.卫生健康支出(类)行政事业单位医疗(款)事业单位医疗(项):支出决算数为34.28万元，比上年决算减少6.15万元，下降15.21%,主要原因是：因事业单位退休人员医疗保险制度改革，事业单位退休人员基本医疗不再由单位缴纳，导致经费较上年减少。</w:t>
      </w:r>
    </w:p>
    <w:p w14:paraId="6CA24BC7">
      <w:pPr>
        <w:spacing w:line="580" w:lineRule="exact"/>
        <w:ind w:firstLine="640"/>
        <w:jc w:val="both"/>
      </w:pPr>
      <w:r>
        <w:rPr>
          <w:rFonts w:ascii="仿宋_GB2312" w:hAnsi="仿宋_GB2312" w:eastAsia="仿宋_GB2312"/>
          <w:b w:val="0"/>
          <w:sz w:val="32"/>
        </w:rPr>
        <w:t>8.卫生健康支出(类)行政事业单位医疗(款)公务员医疗补助(项):支出决算数为0.46万元，比上年决算减少0.99万元，下降68.28%,主要原因是：因退休人员医疗保险制度改革，退休人员基本医疗不再由单位缴纳，导致经费较上年减少。</w:t>
      </w:r>
    </w:p>
    <w:p w14:paraId="29F9D6CA">
      <w:pPr>
        <w:spacing w:line="580" w:lineRule="exact"/>
        <w:ind w:firstLine="640"/>
        <w:jc w:val="both"/>
      </w:pPr>
      <w:r>
        <w:rPr>
          <w:rFonts w:ascii="仿宋_GB2312" w:hAnsi="仿宋_GB2312" w:eastAsia="仿宋_GB2312"/>
          <w:b w:val="0"/>
          <w:sz w:val="32"/>
        </w:rPr>
        <w:t>9.节能环保支出(类)环境监测与监察(款)建设项目环评审查与监督(项):支出决算数为0.00万元，比上年决算减少9.00万元，下降100.00%,主要原因是：本年度减少霍城县清水河镇西城区供热站建设项目环评技术服务费。</w:t>
      </w:r>
    </w:p>
    <w:p w14:paraId="4FD971FB">
      <w:pPr>
        <w:spacing w:line="580" w:lineRule="exact"/>
        <w:ind w:firstLine="640"/>
        <w:jc w:val="both"/>
      </w:pPr>
      <w:r>
        <w:rPr>
          <w:rFonts w:ascii="仿宋_GB2312" w:hAnsi="仿宋_GB2312" w:eastAsia="仿宋_GB2312"/>
          <w:b w:val="0"/>
          <w:sz w:val="32"/>
        </w:rPr>
        <w:t>10.节能环保支出(类)污染防治(款)大气(项):支出决算数为412.80万元，比上年决算增加392.80万元，增长1,964.00%,主要原因是：本年增加霍城县大气污染深度治理项目。</w:t>
      </w:r>
    </w:p>
    <w:p w14:paraId="6FFDE2AB">
      <w:pPr>
        <w:spacing w:line="580" w:lineRule="exact"/>
        <w:ind w:firstLine="640"/>
        <w:jc w:val="both"/>
      </w:pPr>
      <w:r>
        <w:rPr>
          <w:rFonts w:ascii="仿宋_GB2312" w:hAnsi="仿宋_GB2312" w:eastAsia="仿宋_GB2312"/>
          <w:b w:val="0"/>
          <w:sz w:val="32"/>
        </w:rPr>
        <w:t>11.节能环保支出(类)污染减排(款)其他污染减排支出(项):支出决算数为0.00万元，比上年决算减少2,000.00万元，下降100.00%,主要原因是：本年减少霍城县清水河镇污染减排项目。</w:t>
      </w:r>
    </w:p>
    <w:p w14:paraId="764EA939">
      <w:pPr>
        <w:spacing w:line="580" w:lineRule="exact"/>
        <w:ind w:firstLine="640"/>
        <w:jc w:val="both"/>
      </w:pPr>
      <w:r>
        <w:rPr>
          <w:rFonts w:ascii="仿宋_GB2312" w:hAnsi="仿宋_GB2312" w:eastAsia="仿宋_GB2312"/>
          <w:b w:val="0"/>
          <w:sz w:val="32"/>
        </w:rPr>
        <w:t>12.城乡社区支出(类)城乡社区管理事务(款)行政运行(项):支出决算数为272.06万元，比上年决算减少101.11万元，下降27.09%,主要原因是：本年科目调整，机关工勤人员经费上年在行政运行列支，本年调整至其他城乡社区管理事务支出，导致经费减少。</w:t>
      </w:r>
    </w:p>
    <w:p w14:paraId="27DCBE0E">
      <w:pPr>
        <w:spacing w:line="580" w:lineRule="exact"/>
        <w:ind w:firstLine="640"/>
        <w:jc w:val="both"/>
      </w:pPr>
      <w:r>
        <w:rPr>
          <w:rFonts w:ascii="仿宋_GB2312" w:hAnsi="仿宋_GB2312" w:eastAsia="仿宋_GB2312"/>
          <w:b w:val="0"/>
          <w:sz w:val="32"/>
        </w:rPr>
        <w:t>13.城乡社区支出(类)城乡社区管理事务(款)其他城乡社区管理事务支出(项):支出决算数为706.19万元，比上年决算增加82.86万元，增长13.29%,主要原因是：本年科目调整，机关工勤人员经费上年在行政运行列支，本年调整至其他城乡社区管理事务支出，导致经费增加。</w:t>
      </w:r>
    </w:p>
    <w:p w14:paraId="04E7B4A2">
      <w:pPr>
        <w:spacing w:line="580" w:lineRule="exact"/>
        <w:ind w:firstLine="640"/>
        <w:jc w:val="both"/>
      </w:pPr>
      <w:r>
        <w:rPr>
          <w:rFonts w:ascii="仿宋_GB2312" w:hAnsi="仿宋_GB2312" w:eastAsia="仿宋_GB2312"/>
          <w:b w:val="0"/>
          <w:sz w:val="32"/>
        </w:rPr>
        <w:t>14.城乡社区支出(类)城乡社区规划与管理(款)城乡社区规划与管理(项):支出决算数为0.00万元，比上年决算减少300.00万元，下降100.00%,主要原因是：本年减少县城西片区排水防涝项目。</w:t>
      </w:r>
    </w:p>
    <w:p w14:paraId="4AA89118">
      <w:pPr>
        <w:spacing w:line="580" w:lineRule="exact"/>
        <w:ind w:firstLine="640"/>
        <w:jc w:val="both"/>
      </w:pPr>
      <w:r>
        <w:rPr>
          <w:rFonts w:ascii="仿宋_GB2312" w:hAnsi="仿宋_GB2312" w:eastAsia="仿宋_GB2312"/>
          <w:b w:val="0"/>
          <w:sz w:val="32"/>
        </w:rPr>
        <w:t>15.城乡社区支出(类)城乡社区公共设施(款)小城镇基础设施建设(项):支出决算数为16,398.39万元，比上年决算增加15,998.39万元，增长3,999.60%,主要原因是：本年增加改善霍城县人居环境提升项目。</w:t>
      </w:r>
    </w:p>
    <w:p w14:paraId="3208F954">
      <w:pPr>
        <w:spacing w:line="580" w:lineRule="exact"/>
        <w:ind w:firstLine="640"/>
        <w:jc w:val="both"/>
      </w:pPr>
      <w:r>
        <w:rPr>
          <w:rFonts w:ascii="仿宋_GB2312" w:hAnsi="仿宋_GB2312" w:eastAsia="仿宋_GB2312"/>
          <w:b w:val="0"/>
          <w:sz w:val="32"/>
        </w:rPr>
        <w:t>16.城乡社区支出(类)城乡社区环境卫生(款)城乡社区环境卫生(项):支出决算数为3,126.61万元，比上年决算减少1,203.18万元，下降27.79%,主要原因是：本年霍城县县城环境整治项目资金较上年减少。</w:t>
      </w:r>
    </w:p>
    <w:p w14:paraId="5241A0AE">
      <w:pPr>
        <w:spacing w:line="580" w:lineRule="exact"/>
        <w:ind w:firstLine="640"/>
        <w:jc w:val="both"/>
      </w:pPr>
      <w:r>
        <w:rPr>
          <w:rFonts w:ascii="仿宋_GB2312" w:hAnsi="仿宋_GB2312" w:eastAsia="仿宋_GB2312"/>
          <w:b w:val="0"/>
          <w:sz w:val="32"/>
        </w:rPr>
        <w:t>17.农林水支出(类)其他农林水支出(款)其他农林水支出(项):支出决算数为125.00万元，比上年决算减少57.90万元，下降31.66%,主要原因是：本年霍城县国省道闸道项目资金较上年减少。</w:t>
      </w:r>
    </w:p>
    <w:p w14:paraId="2686211B">
      <w:pPr>
        <w:spacing w:line="580" w:lineRule="exact"/>
        <w:ind w:firstLine="640"/>
        <w:jc w:val="both"/>
      </w:pPr>
      <w:r>
        <w:rPr>
          <w:rFonts w:ascii="仿宋_GB2312" w:hAnsi="仿宋_GB2312" w:eastAsia="仿宋_GB2312"/>
          <w:b w:val="0"/>
          <w:sz w:val="32"/>
        </w:rPr>
        <w:t>18.住房保障支出(类)保障性安居工程支出(款)棚户区改造(项):支出决算数为389.46万元，比上年决算减少3,713.86万元，下降90.51%,主要原因是：本年棚户区改造及保障房建设项目资金较上年减少。</w:t>
      </w:r>
    </w:p>
    <w:p w14:paraId="54181F51">
      <w:pPr>
        <w:spacing w:line="580" w:lineRule="exact"/>
        <w:ind w:firstLine="640"/>
        <w:jc w:val="both"/>
      </w:pPr>
      <w:r>
        <w:rPr>
          <w:rFonts w:ascii="仿宋_GB2312" w:hAnsi="仿宋_GB2312" w:eastAsia="仿宋_GB2312"/>
          <w:b w:val="0"/>
          <w:sz w:val="32"/>
        </w:rPr>
        <w:t>19.住房保障支出(类)保障性安居工程支出(款)农村危房改造(项):支出决算数为257.15万元，比上年决算增加160.95万元，增长167.31%,主要原因是：本年增加霍城县农村危房改造补助资金。</w:t>
      </w:r>
    </w:p>
    <w:p w14:paraId="59B439D0">
      <w:pPr>
        <w:spacing w:line="580" w:lineRule="exact"/>
        <w:ind w:firstLine="640"/>
        <w:jc w:val="both"/>
      </w:pPr>
      <w:r>
        <w:rPr>
          <w:rFonts w:ascii="仿宋_GB2312" w:hAnsi="仿宋_GB2312" w:eastAsia="仿宋_GB2312"/>
          <w:b w:val="0"/>
          <w:sz w:val="32"/>
        </w:rPr>
        <w:t>20.住房保障支出(类)保障性安居工程支出(款)公共租赁住房(项):支出决算数为0.00万元，比上年决算减少1,280.00万元，下降100.00%,主要原因是：本年减少城镇保障性安居工程建设补充资金。</w:t>
      </w:r>
    </w:p>
    <w:p w14:paraId="0A9D4ACB">
      <w:pPr>
        <w:spacing w:line="580" w:lineRule="exact"/>
        <w:ind w:firstLine="640"/>
        <w:jc w:val="both"/>
      </w:pPr>
      <w:r>
        <w:rPr>
          <w:rFonts w:ascii="仿宋_GB2312" w:hAnsi="仿宋_GB2312" w:eastAsia="仿宋_GB2312"/>
          <w:b w:val="0"/>
          <w:sz w:val="32"/>
        </w:rPr>
        <w:t>21.住房保障支出(类)保障性安居工程支出(款)老旧小区改造(项):支出决算数为1,691.53万元，比上年决算减少8.08万元，下降0.48%,主要原因是：本年老旧小区改造建设项目资金较上年减少。</w:t>
      </w:r>
    </w:p>
    <w:p w14:paraId="16E68C2D">
      <w:pPr>
        <w:spacing w:line="580" w:lineRule="exact"/>
        <w:ind w:firstLine="640"/>
        <w:jc w:val="both"/>
      </w:pPr>
      <w:r>
        <w:rPr>
          <w:rFonts w:ascii="仿宋_GB2312" w:hAnsi="仿宋_GB2312" w:eastAsia="仿宋_GB2312"/>
          <w:b w:val="0"/>
          <w:sz w:val="32"/>
        </w:rPr>
        <w:t>22.住房保障支出(类)保障性安居工程支出(款)保障性租赁住房(项):支出决算数为464.00万元，比上年决算增加464.00万元，增长100.00%,主要原因是：本年增加霍城县保障性安居工程补助资金。</w:t>
      </w:r>
    </w:p>
    <w:p w14:paraId="045B4520">
      <w:pPr>
        <w:spacing w:line="580" w:lineRule="exact"/>
        <w:ind w:firstLine="640"/>
        <w:jc w:val="both"/>
      </w:pPr>
      <w:r>
        <w:rPr>
          <w:rFonts w:ascii="仿宋_GB2312" w:hAnsi="仿宋_GB2312" w:eastAsia="仿宋_GB2312"/>
          <w:b w:val="0"/>
          <w:sz w:val="32"/>
        </w:rPr>
        <w:t>23.住房保障支出(类)保障性安居工程支出(款)其他保障性安居工程支出(项):支出决算数为288.00万元，比上年决算减少746.88万元，下降72.17%,主要原因是：本年减少城市燃气管道等老化更新改造和保障性安居工程资金。</w:t>
      </w:r>
    </w:p>
    <w:p w14:paraId="145857F7">
      <w:pPr>
        <w:spacing w:line="580" w:lineRule="exact"/>
        <w:ind w:firstLine="640"/>
        <w:jc w:val="both"/>
      </w:pPr>
      <w:r>
        <w:rPr>
          <w:rFonts w:ascii="仿宋_GB2312" w:hAnsi="仿宋_GB2312" w:eastAsia="仿宋_GB2312"/>
          <w:b w:val="0"/>
          <w:sz w:val="32"/>
        </w:rPr>
        <w:t>24.住房保障支出(类)住房改革支出(款)住房公积金(项):支出决算数为96.96万元，比上年决算增加5.46万元，增长5.97%,主要原因是：本年在职人员工资基数调增，公积金缴费基数上涨，相应支出增加。</w:t>
      </w:r>
    </w:p>
    <w:p w14:paraId="2ADD616D">
      <w:pPr>
        <w:spacing w:line="640" w:lineRule="exact"/>
        <w:ind w:firstLine="640"/>
        <w:jc w:val="both"/>
        <w:outlineLvl w:val="2"/>
      </w:pPr>
      <w:r>
        <w:rPr>
          <w:rFonts w:ascii="黑体" w:hAnsi="黑体" w:eastAsia="黑体"/>
          <w:sz w:val="32"/>
        </w:rPr>
        <w:t>六、一般公共预算财政拨款基本支出决算情况说明</w:t>
      </w:r>
    </w:p>
    <w:p w14:paraId="04F98E42">
      <w:pPr>
        <w:spacing w:line="580" w:lineRule="exact"/>
        <w:ind w:firstLine="640"/>
        <w:jc w:val="both"/>
      </w:pPr>
      <w:r>
        <w:rPr>
          <w:rFonts w:ascii="仿宋_GB2312" w:hAnsi="仿宋_GB2312" w:eastAsia="仿宋_GB2312"/>
          <w:b w:val="0"/>
          <w:sz w:val="32"/>
        </w:rPr>
        <w:t>2024年度一般公共预算财政拨款基本支出1,924.81万元，其中：</w:t>
      </w:r>
      <w:r>
        <w:rPr>
          <w:rFonts w:ascii="仿宋_GB2312" w:hAnsi="仿宋_GB2312" w:eastAsia="仿宋_GB2312"/>
          <w:b/>
          <w:sz w:val="32"/>
        </w:rPr>
        <w:t>人员经费1,584.43万元，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奖励金。</w:t>
      </w:r>
    </w:p>
    <w:p w14:paraId="3135D096">
      <w:pPr>
        <w:spacing w:line="580" w:lineRule="exact"/>
        <w:ind w:firstLine="640"/>
        <w:jc w:val="both"/>
      </w:pPr>
      <w:r>
        <w:rPr>
          <w:rFonts w:ascii="仿宋_GB2312" w:hAnsi="仿宋_GB2312" w:eastAsia="仿宋_GB2312"/>
          <w:b/>
          <w:sz w:val="32"/>
        </w:rPr>
        <w:t>公用经费340.37万元，</w:t>
      </w:r>
      <w:r>
        <w:rPr>
          <w:rFonts w:ascii="仿宋_GB2312" w:hAnsi="仿宋_GB2312" w:eastAsia="仿宋_GB2312"/>
          <w:b w:val="0"/>
          <w:sz w:val="32"/>
        </w:rPr>
        <w:t>包括：办公费、电费、邮电费、取暖费、差旅费、维修（护）费、工会经费、福利费、公务用车运行维护费。</w:t>
      </w:r>
    </w:p>
    <w:p w14:paraId="66C6584F">
      <w:pPr>
        <w:spacing w:line="640" w:lineRule="exact"/>
        <w:ind w:firstLine="640"/>
        <w:jc w:val="both"/>
        <w:outlineLvl w:val="2"/>
      </w:pPr>
      <w:r>
        <w:rPr>
          <w:rFonts w:ascii="黑体" w:hAnsi="黑体" w:eastAsia="黑体"/>
          <w:sz w:val="32"/>
        </w:rPr>
        <w:t>七、政府性基金预算财政拨款收入支出决算情况说明</w:t>
      </w:r>
    </w:p>
    <w:p w14:paraId="23E1A5EC">
      <w:pPr>
        <w:spacing w:line="580" w:lineRule="exact"/>
        <w:ind w:firstLine="640"/>
        <w:jc w:val="both"/>
      </w:pPr>
      <w:r>
        <w:rPr>
          <w:rFonts w:ascii="仿宋_GB2312" w:hAnsi="仿宋_GB2312" w:eastAsia="仿宋_GB2312"/>
          <w:b/>
          <w:sz w:val="32"/>
        </w:rPr>
        <w:t>2024年度政府性基金预算财政拨款收入总计21,411.60万元，</w:t>
      </w:r>
      <w:r>
        <w:rPr>
          <w:rFonts w:ascii="仿宋_GB2312" w:hAnsi="仿宋_GB2312" w:eastAsia="仿宋_GB2312"/>
          <w:b w:val="0"/>
          <w:sz w:val="32"/>
        </w:rPr>
        <w:t>其中：年初结转和结余0.00万元，本年收入21,411.60万元。</w:t>
      </w:r>
      <w:r>
        <w:rPr>
          <w:rFonts w:ascii="仿宋_GB2312" w:hAnsi="仿宋_GB2312" w:eastAsia="仿宋_GB2312"/>
          <w:b/>
          <w:sz w:val="32"/>
        </w:rPr>
        <w:t>政府性基金预算财政拨款支出总计21,411.60万元，</w:t>
      </w:r>
      <w:r>
        <w:rPr>
          <w:rFonts w:ascii="仿宋_GB2312" w:hAnsi="仿宋_GB2312" w:eastAsia="仿宋_GB2312"/>
          <w:b w:val="0"/>
          <w:sz w:val="32"/>
        </w:rPr>
        <w:t>其中：年末结转和结余0.00万元，本年支出21,411.60万元。</w:t>
      </w:r>
    </w:p>
    <w:p w14:paraId="6B81F5BD">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减少21,211.98万元，下降49.77%，主要原因是：本年减少霍城县2021年棚户区改造项目、霍城县2022年棚户区一期建设项目。</w:t>
      </w:r>
      <w:r>
        <w:rPr>
          <w:rFonts w:ascii="仿宋_GB2312" w:hAnsi="仿宋_GB2312" w:eastAsia="仿宋_GB2312"/>
          <w:b/>
          <w:sz w:val="32"/>
        </w:rPr>
        <w:t>与年初预算相比，</w:t>
      </w:r>
      <w:r>
        <w:rPr>
          <w:rFonts w:ascii="仿宋_GB2312" w:hAnsi="仿宋_GB2312" w:eastAsia="仿宋_GB2312"/>
          <w:b w:val="0"/>
          <w:sz w:val="32"/>
        </w:rPr>
        <w:t>年初预算数0.00万元，决算数21,411.60万元，预决算差异率100.00%，主要原因是：年中追加霍城县驼铃体育公园建设项目、征收补偿款、霍城县香水公园驼铃公园建设项目、霍城县香水体育公园建设项目、霍城县文化润疆教育改建工程项目、霍城县2022年棚户区改造二期建设项目等，导致预决算存在差异。</w:t>
      </w:r>
    </w:p>
    <w:p w14:paraId="5945D5B1">
      <w:pPr>
        <w:spacing w:line="580" w:lineRule="exact"/>
        <w:ind w:firstLine="640"/>
        <w:jc w:val="both"/>
      </w:pPr>
      <w:r>
        <w:rPr>
          <w:rFonts w:ascii="仿宋_GB2312" w:hAnsi="仿宋_GB2312" w:eastAsia="仿宋_GB2312"/>
          <w:b w:val="0"/>
          <w:sz w:val="32"/>
        </w:rPr>
        <w:t>政府性基金预算财政拨款支出21,411.60万元。</w:t>
      </w:r>
    </w:p>
    <w:p w14:paraId="4E2905FA">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1.城乡社区支出(类)国有土地使用权出让收入安排的支出(款)征地和拆迁补偿支出(项):支出决算数为42.34万元，比上年决算增加42.34万元，增长100.00%,主要原因是：本年增加征收补偿款。</w:t>
      </w:r>
    </w:p>
    <w:p w14:paraId="5AD9B416">
      <w:pPr>
        <w:spacing w:line="580" w:lineRule="exact"/>
        <w:ind w:firstLine="640"/>
        <w:jc w:val="both"/>
      </w:pPr>
      <w:r>
        <w:rPr>
          <w:rFonts w:ascii="仿宋_GB2312" w:hAnsi="仿宋_GB2312" w:eastAsia="仿宋_GB2312"/>
          <w:b w:val="0"/>
          <w:sz w:val="32"/>
        </w:rPr>
        <w:t>2.城乡社区支出(类)国有土地使用权出让收入安排的支出(款)城市建设支出(项):支出决算数为65.00万元，比上年决算减少135.00万元，下降67.50%,主要原因是：本年减少霍城县香水公园项目资金。</w:t>
      </w:r>
    </w:p>
    <w:p w14:paraId="5AF815F5">
      <w:pPr>
        <w:spacing w:line="580" w:lineRule="exact"/>
        <w:ind w:firstLine="640"/>
        <w:jc w:val="both"/>
      </w:pPr>
      <w:r>
        <w:rPr>
          <w:rFonts w:ascii="仿宋_GB2312" w:hAnsi="仿宋_GB2312" w:eastAsia="仿宋_GB2312"/>
          <w:b w:val="0"/>
          <w:sz w:val="32"/>
        </w:rPr>
        <w:t>3.城乡社区支出(类)国有土地使用权出让收入安排的支出(款)农村基础设施建设支出(项):支出决算数为600.00万元，比上年决算增加600.00万元，增长100.00%,主要原因是：本年增加霍城县香水公园驼铃公园建设项目。</w:t>
      </w:r>
    </w:p>
    <w:p w14:paraId="6E15DD0A">
      <w:pPr>
        <w:spacing w:line="580" w:lineRule="exact"/>
        <w:ind w:firstLine="640"/>
        <w:jc w:val="both"/>
      </w:pPr>
      <w:r>
        <w:rPr>
          <w:rFonts w:ascii="仿宋_GB2312" w:hAnsi="仿宋_GB2312" w:eastAsia="仿宋_GB2312"/>
          <w:b w:val="0"/>
          <w:sz w:val="32"/>
        </w:rPr>
        <w:t>4.城乡社区支出(类)国有土地使用权出让收入安排的支出(款)棚户区改造支出(项):支出决算数为220.30万元，比上年决算减少867.20万元，下降79.74%,主要原因是：本年减少2022年图开大道以南棚户区改造配套设施基础</w:t>
      </w:r>
      <w:r>
        <w:rPr>
          <w:rFonts w:hint="eastAsia" w:ascii="仿宋_GB2312" w:hAnsi="仿宋_GB2312" w:eastAsia="仿宋_GB2312"/>
          <w:b w:val="0"/>
          <w:sz w:val="32"/>
          <w:lang w:eastAsia="zh-CN"/>
        </w:rPr>
        <w:t>建设项目</w:t>
      </w:r>
      <w:r>
        <w:rPr>
          <w:rFonts w:ascii="仿宋_GB2312" w:hAnsi="仿宋_GB2312" w:eastAsia="仿宋_GB2312"/>
          <w:b w:val="0"/>
          <w:sz w:val="32"/>
        </w:rPr>
        <w:t>。</w:t>
      </w:r>
    </w:p>
    <w:p w14:paraId="04253D35">
      <w:pPr>
        <w:spacing w:line="580" w:lineRule="exact"/>
        <w:ind w:firstLine="640"/>
        <w:jc w:val="both"/>
      </w:pPr>
      <w:r>
        <w:rPr>
          <w:rFonts w:ascii="仿宋_GB2312" w:hAnsi="仿宋_GB2312" w:eastAsia="仿宋_GB2312"/>
          <w:b w:val="0"/>
          <w:sz w:val="32"/>
        </w:rPr>
        <w:t>5.城乡社区支出(类)国有土地使用权出让收入安排的支出(款)农村社会事业支出(项):支出决算数为1,565.00万元，比上年决算增加1,565.00万元，增长100.00%,主要原因是：本年增加霍城县香水体育公园建设项目、霍城县文化润疆教育改建工程项目。</w:t>
      </w:r>
    </w:p>
    <w:p w14:paraId="39E03973">
      <w:pPr>
        <w:spacing w:line="580" w:lineRule="exact"/>
        <w:ind w:firstLine="640"/>
        <w:jc w:val="both"/>
      </w:pPr>
      <w:r>
        <w:rPr>
          <w:rFonts w:ascii="仿宋_GB2312" w:hAnsi="仿宋_GB2312" w:eastAsia="仿宋_GB2312"/>
          <w:b w:val="0"/>
          <w:sz w:val="32"/>
        </w:rPr>
        <w:t>6.城乡社区支出(类)国有土地使用权出让收入安排的支出(款)农业农村生态环境支出(项):支出决算数为0.00万元，比上年决算减少17.00万元，下降100.00%,主要原因是：本年减少霍城县征收补偿工作经费。</w:t>
      </w:r>
    </w:p>
    <w:p w14:paraId="76D70A32">
      <w:pPr>
        <w:spacing w:line="580" w:lineRule="exact"/>
        <w:ind w:firstLine="640"/>
        <w:jc w:val="both"/>
      </w:pPr>
      <w:r>
        <w:rPr>
          <w:rFonts w:ascii="仿宋_GB2312" w:hAnsi="仿宋_GB2312" w:eastAsia="仿宋_GB2312"/>
          <w:b w:val="0"/>
          <w:sz w:val="32"/>
        </w:rPr>
        <w:t>7.城乡社区支出(类)城市基础设施配套费安排的支出(款)城市公共设施(项):支出决算数为20.00万元，比上年决算增加20.00万元，增长100.00%,主要原因是：本年增加县城排水二期设备项目。</w:t>
      </w:r>
    </w:p>
    <w:p w14:paraId="776451F1">
      <w:pPr>
        <w:spacing w:line="580" w:lineRule="exact"/>
        <w:ind w:firstLine="640"/>
        <w:jc w:val="both"/>
      </w:pPr>
      <w:r>
        <w:rPr>
          <w:rFonts w:ascii="仿宋_GB2312" w:hAnsi="仿宋_GB2312" w:eastAsia="仿宋_GB2312"/>
          <w:b w:val="0"/>
          <w:sz w:val="32"/>
        </w:rPr>
        <w:t>8.城乡社区支出(类)城市基础设施配套费安排的支出(款)城市环境卫生(项):支出决算数为0.00万元，比上年决算减少98.03万元，下降100.00%,主要原因是：本年减少棚户区改造及保障房建设项目资金。</w:t>
      </w:r>
    </w:p>
    <w:p w14:paraId="620587D5">
      <w:pPr>
        <w:spacing w:line="580" w:lineRule="exact"/>
        <w:ind w:firstLine="640"/>
        <w:jc w:val="both"/>
      </w:pPr>
      <w:r>
        <w:rPr>
          <w:rFonts w:ascii="仿宋_GB2312" w:hAnsi="仿宋_GB2312" w:eastAsia="仿宋_GB2312"/>
          <w:b w:val="0"/>
          <w:sz w:val="32"/>
        </w:rPr>
        <w:t>9.城乡社区支出(类)棚户区改造专项债券收入安排的支出(款)其他棚户区改造专项债券收入安排的支出(项):支出决算数为17,600.00万元，比上年决算减少7,800.00万元，下降30.71%,主要原因是：本年减少霍城县2021年棚户区改造项目。</w:t>
      </w:r>
    </w:p>
    <w:p w14:paraId="4B604143">
      <w:pPr>
        <w:spacing w:line="580" w:lineRule="exact"/>
        <w:ind w:firstLine="640"/>
        <w:jc w:val="both"/>
      </w:pPr>
      <w:r>
        <w:rPr>
          <w:rFonts w:ascii="仿宋_GB2312" w:hAnsi="仿宋_GB2312" w:eastAsia="仿宋_GB2312"/>
          <w:b w:val="0"/>
          <w:sz w:val="32"/>
        </w:rPr>
        <w:t>10.其他支出(类)其他政府性基金及对应专项债务收入安排的支出(款)其他地方自行试点项目收益专项债券收入安排的支出(项):支出决算数为1,178.95万元，比上年决算减少14,642.10万元，下降92.55%,主要原因是：本年减少霍城县2022年棚户区一期建设项目。</w:t>
      </w:r>
    </w:p>
    <w:p w14:paraId="494DAA08">
      <w:pPr>
        <w:spacing w:line="580" w:lineRule="exact"/>
        <w:ind w:firstLine="640"/>
        <w:jc w:val="both"/>
      </w:pPr>
      <w:r>
        <w:rPr>
          <w:rFonts w:ascii="仿宋_GB2312" w:hAnsi="仿宋_GB2312" w:eastAsia="仿宋_GB2312"/>
          <w:b w:val="0"/>
          <w:sz w:val="32"/>
        </w:rPr>
        <w:t>11.其他支出(类)彩票公益金安排的支出(款)用于体育事业的彩票公益金支出(项):支出决算数为120.00万元，比上年决算增加120.00万元，增长100.00%,主要原因是：本年增加霍城县驼铃体育公园建设项目。</w:t>
      </w:r>
    </w:p>
    <w:p w14:paraId="554C6215">
      <w:pPr>
        <w:spacing w:line="640" w:lineRule="exact"/>
        <w:ind w:firstLine="640"/>
        <w:jc w:val="both"/>
        <w:outlineLvl w:val="2"/>
      </w:pPr>
      <w:r>
        <w:rPr>
          <w:rFonts w:ascii="黑体" w:hAnsi="黑体" w:eastAsia="黑体"/>
          <w:sz w:val="32"/>
        </w:rPr>
        <w:t>八、国有资本经营预算财政拨款收入支出决算情况说明</w:t>
      </w:r>
    </w:p>
    <w:p w14:paraId="64A24C4F">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6EA3BA4">
      <w:pPr>
        <w:spacing w:line="640" w:lineRule="exact"/>
        <w:ind w:firstLine="640"/>
        <w:jc w:val="both"/>
        <w:outlineLvl w:val="2"/>
      </w:pPr>
      <w:r>
        <w:rPr>
          <w:rFonts w:ascii="黑体" w:hAnsi="黑体" w:eastAsia="黑体"/>
          <w:sz w:val="32"/>
        </w:rPr>
        <w:t>九、财政拨款“三公”经费支出决算情况说明</w:t>
      </w:r>
    </w:p>
    <w:p w14:paraId="11B6F300">
      <w:pPr>
        <w:spacing w:line="580" w:lineRule="exact"/>
        <w:ind w:firstLine="640"/>
        <w:jc w:val="both"/>
      </w:pPr>
      <w:r>
        <w:rPr>
          <w:rFonts w:ascii="仿宋_GB2312" w:hAnsi="仿宋_GB2312" w:eastAsia="仿宋_GB2312"/>
          <w:b/>
          <w:sz w:val="32"/>
        </w:rPr>
        <w:t>2024年度财政拨款“三公”经费支出3.20万元，</w:t>
      </w:r>
      <w:r>
        <w:rPr>
          <w:rFonts w:ascii="仿宋_GB2312" w:hAnsi="仿宋_GB2312" w:eastAsia="仿宋_GB2312"/>
          <w:b w:val="0"/>
          <w:sz w:val="32"/>
        </w:rPr>
        <w:t>比上年减少0.44万元，下降12.09%，主要原因是：严格落实中央八项规定精神，厉行节约，减少公务接待费。其中：因公出国（境）费支出0.00万元，占0.00%，比上年增加0.00万元，增长0.00%，主要原因是：2023年与2024年均未安排因公出国（境）费支出。公务用车购置及运行维护费支出3.20万元，占100.00%，比上年增加0.10万元，增长3.23%，主要原因是：本单位公务用车日渐老化，维修维护成本增加，导致公务用车运行维护费较上年增加。公务接待费支出0.00万元，占0.00%，比上年减少0.54万元，下降100.00%，主要原因是：本年未安排公务接待工作，导致公务接待费较上年减少。</w:t>
      </w:r>
    </w:p>
    <w:p w14:paraId="1AF16EFA">
      <w:pPr>
        <w:spacing w:line="580" w:lineRule="exact"/>
        <w:ind w:firstLine="640"/>
        <w:jc w:val="both"/>
      </w:pPr>
      <w:r>
        <w:rPr>
          <w:rFonts w:ascii="仿宋_GB2312" w:hAnsi="仿宋_GB2312" w:eastAsia="仿宋_GB2312"/>
          <w:b/>
          <w:sz w:val="32"/>
        </w:rPr>
        <w:t>具体情况如下：</w:t>
      </w:r>
    </w:p>
    <w:p w14:paraId="49AB7925">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BDF077B">
      <w:pPr>
        <w:spacing w:line="580" w:lineRule="exact"/>
        <w:ind w:firstLine="640"/>
        <w:jc w:val="both"/>
      </w:pPr>
      <w:r>
        <w:rPr>
          <w:rFonts w:ascii="仿宋_GB2312" w:hAnsi="仿宋_GB2312" w:eastAsia="仿宋_GB2312"/>
          <w:b w:val="0"/>
          <w:sz w:val="32"/>
        </w:rPr>
        <w:t>公务用车购置及运行维护费3.20万元，其中：公务用车购置费0.00万元，公务用车运行维护费3.20万元。公务用车运行维护费开支内容包括车辆加油费、维修费、保险费、审车费。公务用车购置数0辆，公务用车保有量4辆。国有资产占用情况中固定资产车辆38辆，与公务用车保有量差异原因是：差异车辆为环卫专用车辆、绿化专用车辆，车辆费用未使用财政拨款公务用车运行维护费支付。</w:t>
      </w:r>
    </w:p>
    <w:p w14:paraId="6E535D5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B2F35D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3.20万元，决算数3.20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3.20万元，决算数3.20万元，预决算差异率0.00%，主要原因是：严格按照预算执行，预决算无差异。公务接待费全年预算数0.00万元，决算数0.00万元，预决算差异率0.00%，主要原因是：本单位无公务接待费。</w:t>
      </w:r>
    </w:p>
    <w:p w14:paraId="37B8CDFB">
      <w:pPr>
        <w:spacing w:line="640" w:lineRule="exact"/>
        <w:ind w:firstLine="640"/>
        <w:jc w:val="both"/>
        <w:outlineLvl w:val="2"/>
      </w:pPr>
      <w:r>
        <w:rPr>
          <w:rFonts w:ascii="黑体" w:hAnsi="黑体" w:eastAsia="黑体"/>
          <w:sz w:val="32"/>
        </w:rPr>
        <w:t>十、其他重要事项的情况说明</w:t>
      </w:r>
    </w:p>
    <w:p w14:paraId="64BD4786">
      <w:pPr>
        <w:spacing w:line="640" w:lineRule="exact"/>
        <w:ind w:firstLine="640"/>
        <w:jc w:val="both"/>
        <w:outlineLvl w:val="3"/>
      </w:pPr>
      <w:r>
        <w:rPr>
          <w:rFonts w:ascii="楷体_GB2312" w:hAnsi="楷体_GB2312" w:eastAsia="楷体_GB2312"/>
          <w:b/>
          <w:sz w:val="32"/>
        </w:rPr>
        <w:t>（一）机关运行经费及公用经费支出情况</w:t>
      </w:r>
    </w:p>
    <w:p w14:paraId="25EEE329">
      <w:pPr>
        <w:spacing w:line="580" w:lineRule="exact"/>
        <w:ind w:firstLine="640"/>
        <w:jc w:val="both"/>
      </w:pPr>
      <w:r>
        <w:rPr>
          <w:rFonts w:ascii="仿宋_GB2312" w:hAnsi="仿宋_GB2312" w:eastAsia="仿宋_GB2312"/>
          <w:b w:val="0"/>
          <w:sz w:val="32"/>
        </w:rPr>
        <w:t>2024年度霍城县住房和城乡建设局（行政单位和参照公务员法管理事业单位）机关运行经费支出340.37万元，比上年减少18.62万元，下降5.19%，主要原因是：严格控制公用经费，合理节约办公用品，减少不必要开支。</w:t>
      </w:r>
    </w:p>
    <w:p w14:paraId="103444CE">
      <w:pPr>
        <w:spacing w:line="640" w:lineRule="exact"/>
        <w:ind w:firstLine="640"/>
        <w:jc w:val="both"/>
        <w:outlineLvl w:val="3"/>
      </w:pPr>
      <w:r>
        <w:rPr>
          <w:rFonts w:ascii="楷体_GB2312" w:hAnsi="楷体_GB2312" w:eastAsia="楷体_GB2312"/>
          <w:b/>
          <w:sz w:val="32"/>
        </w:rPr>
        <w:t>（二）政府采购情况</w:t>
      </w:r>
    </w:p>
    <w:p w14:paraId="023ED607">
      <w:pPr>
        <w:spacing w:line="580" w:lineRule="exact"/>
        <w:ind w:firstLine="640"/>
        <w:jc w:val="both"/>
      </w:pPr>
      <w:r>
        <w:rPr>
          <w:rFonts w:ascii="仿宋_GB2312" w:hAnsi="仿宋_GB2312" w:eastAsia="仿宋_GB2312"/>
          <w:b w:val="0"/>
          <w:sz w:val="32"/>
        </w:rPr>
        <w:t>2024年度政府采购支出总额347.62万元，其中：政府采购货物支出347.62万元、政府采购工程支出0.00万元、政府采购服务支出0.00万元。</w:t>
      </w:r>
    </w:p>
    <w:p w14:paraId="6FA3794D">
      <w:pPr>
        <w:spacing w:line="580" w:lineRule="exact"/>
        <w:ind w:firstLine="640"/>
        <w:jc w:val="both"/>
      </w:pPr>
      <w:r>
        <w:rPr>
          <w:rFonts w:ascii="仿宋_GB2312" w:hAnsi="仿宋_GB2312" w:eastAsia="仿宋_GB2312"/>
          <w:b w:val="0"/>
          <w:sz w:val="32"/>
        </w:rPr>
        <w:t>授予中小企业合同金额347.62万元，占政府采购支出总额的100.00%，其中：授予小微企业合同金额347.62万元，占政府采购支出总额的100.00%。</w:t>
      </w:r>
    </w:p>
    <w:p w14:paraId="4EE93CB1">
      <w:pPr>
        <w:spacing w:line="640" w:lineRule="exact"/>
        <w:ind w:firstLine="640"/>
        <w:jc w:val="both"/>
        <w:outlineLvl w:val="3"/>
      </w:pPr>
      <w:r>
        <w:rPr>
          <w:rFonts w:ascii="楷体_GB2312" w:hAnsi="楷体_GB2312" w:eastAsia="楷体_GB2312"/>
          <w:b/>
          <w:sz w:val="32"/>
        </w:rPr>
        <w:t>（三）国有资产占用情况说明</w:t>
      </w:r>
    </w:p>
    <w:p w14:paraId="528C5462">
      <w:pPr>
        <w:spacing w:line="580" w:lineRule="exact"/>
        <w:ind w:firstLine="640"/>
        <w:jc w:val="both"/>
      </w:pPr>
      <w:r>
        <w:rPr>
          <w:rFonts w:ascii="仿宋_GB2312" w:hAnsi="仿宋_GB2312" w:eastAsia="仿宋_GB2312"/>
          <w:b w:val="0"/>
          <w:sz w:val="32"/>
        </w:rPr>
        <w:t>截至2024年12月31日，房屋2,426.40平方米，价值194.82万元。车辆38辆，价值1,247.95万元，其中：副部（省）级及以上领导用车0辆、主要负责人用车0辆、机要通信用车0辆、应急保障用车0辆、执法执勤用车3辆、特种专业技术用车28辆、离退休干部服务用车0辆、其他用车7辆，其他用车主要是：环卫专用车辆、绿化专用车辆。单价100万元（含）以上设备（不含车辆）4台（套）。</w:t>
      </w:r>
    </w:p>
    <w:p w14:paraId="2BC97420">
      <w:pPr>
        <w:spacing w:line="640" w:lineRule="exact"/>
        <w:ind w:firstLine="640"/>
        <w:jc w:val="both"/>
        <w:outlineLvl w:val="2"/>
      </w:pPr>
      <w:r>
        <w:rPr>
          <w:rFonts w:ascii="黑体" w:hAnsi="黑体" w:eastAsia="黑体"/>
          <w:sz w:val="32"/>
        </w:rPr>
        <w:t>十一、预算绩效的情况说明</w:t>
      </w:r>
    </w:p>
    <w:p w14:paraId="0682E3A9">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45,889.38万元，实际执行总额45,889.38万元；预算绩效评价项目21个，全年预算数13,968.52万元，全年执行数12,013.43万元。预算绩效管理取得的成效：一是计划运用霍城县2024年保障性租赁住房保障资金，筹集保障性租赁住房200套，满足本地区新就业务工人员住房需求，促进本地区积极发展和城市建设；二是计划运用霍城县市政服务外包及污水处理委托运营资金，完成清扫县城环卫服务面积277.7万平方米，污水处理量224.68万吨，着力为县城人民创造清洁、整洁的生产生活环境；三是计划运用路灯电费项目资金，维修县城路灯电缆故障320处，维修控制箱故障56处，维修红绿灯故障86处，保障县城路灯正常使用，提供安全的出行环境，促进居民安居乐业。发现的问题及原因：一是绩效指标设置不够明确，</w:t>
      </w:r>
      <w:r>
        <w:rPr>
          <w:rFonts w:hint="eastAsia" w:ascii="仿宋_GB2312" w:hAnsi="仿宋_GB2312" w:eastAsia="仿宋_GB2312"/>
          <w:b w:val="0"/>
          <w:sz w:val="32"/>
          <w:lang w:eastAsia="zh-CN"/>
        </w:rPr>
        <w:t>本单位</w:t>
      </w:r>
      <w:r>
        <w:rPr>
          <w:rFonts w:ascii="仿宋_GB2312" w:hAnsi="仿宋_GB2312" w:eastAsia="仿宋_GB2312"/>
          <w:b w:val="0"/>
          <w:sz w:val="32"/>
        </w:rPr>
        <w:t>部分绩效指标设置存在不够精简、指标数据无法统计和指标值设置过低等问题，部分项目绩效指标值设定为定性的指标，指标设置的科学性、合理性有待进一步提高；二是固定资产账务管理不够细致、严谨抽查发现，各单位固定资产账务管理普遍存在入账不及时、漏入、入账信息、金额不准确或资产台账未登记到具体使用人等问题；三是项目监督工作存在薄弱环节项目实施过程中的上报、跟踪、反馈机制尚未真正形成，对专项项目资金的使用、实施等监管措施仍然存在改进的空间。下一步改进措施：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具体附整体支出绩效自评表，项目支出绩效自评表和评价报告。</w:t>
      </w:r>
    </w:p>
    <w:p w14:paraId="021296C7">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7A68FA9C">
        <w:tblPrEx>
          <w:tblCellMar>
            <w:top w:w="0" w:type="dxa"/>
            <w:left w:w="108" w:type="dxa"/>
            <w:bottom w:w="0" w:type="dxa"/>
            <w:right w:w="108" w:type="dxa"/>
          </w:tblCellMar>
        </w:tblPrEx>
        <w:tc>
          <w:tcPr>
            <w:tcW w:w="8840" w:type="dxa"/>
            <w:gridSpan w:val="8"/>
            <w:vAlign w:val="center"/>
          </w:tcPr>
          <w:p w14:paraId="2BEA0D7F">
            <w:pPr>
              <w:jc w:val="center"/>
            </w:pPr>
            <w:r>
              <w:rPr>
                <w:rFonts w:ascii="宋体" w:hAnsi="宋体" w:eastAsia="宋体"/>
                <w:sz w:val="24"/>
              </w:rPr>
              <w:t>单位整体支出绩效自评表</w:t>
            </w:r>
          </w:p>
        </w:tc>
      </w:tr>
      <w:tr w14:paraId="1BFB9D55">
        <w:tblPrEx>
          <w:tblCellMar>
            <w:top w:w="0" w:type="dxa"/>
            <w:left w:w="108" w:type="dxa"/>
            <w:bottom w:w="0" w:type="dxa"/>
            <w:right w:w="108" w:type="dxa"/>
          </w:tblCellMar>
        </w:tblPrEx>
        <w:tc>
          <w:tcPr>
            <w:tcW w:w="8840" w:type="dxa"/>
            <w:gridSpan w:val="8"/>
            <w:vAlign w:val="center"/>
          </w:tcPr>
          <w:p w14:paraId="09B0DF18">
            <w:pPr>
              <w:jc w:val="center"/>
            </w:pPr>
            <w:r>
              <w:rPr>
                <w:rFonts w:ascii="宋体" w:hAnsi="宋体" w:eastAsia="宋体"/>
                <w:sz w:val="24"/>
              </w:rPr>
              <w:t>（2024年度）</w:t>
            </w:r>
          </w:p>
        </w:tc>
      </w:tr>
      <w:tr w14:paraId="4AE6815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688FF7">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5AAD22">
            <w:pPr>
              <w:jc w:val="center"/>
            </w:pPr>
            <w:r>
              <w:rPr>
                <w:rFonts w:ascii="宋体" w:hAnsi="宋体" w:eastAsia="宋体"/>
                <w:sz w:val="16"/>
              </w:rPr>
              <w:t>霍城县住房和城乡建设局</w:t>
            </w:r>
          </w:p>
        </w:tc>
      </w:tr>
      <w:tr w14:paraId="4494277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D4B4DA">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0B05F8">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FB21DE">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2B8740">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A65093">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505450">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A27387">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E37C6E">
            <w:pPr>
              <w:jc w:val="center"/>
            </w:pPr>
            <w:r>
              <w:rPr>
                <w:rFonts w:ascii="宋体" w:hAnsi="宋体" w:eastAsia="宋体"/>
                <w:sz w:val="16"/>
              </w:rPr>
              <w:t>得分</w:t>
            </w:r>
          </w:p>
        </w:tc>
      </w:tr>
      <w:tr w14:paraId="28EC69A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64CBFA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3FA9EB">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3C1B70">
            <w:pPr>
              <w:jc w:val="center"/>
            </w:pPr>
            <w:r>
              <w:rPr>
                <w:rFonts w:ascii="宋体" w:hAnsi="宋体" w:eastAsia="宋体"/>
                <w:sz w:val="16"/>
              </w:rPr>
              <w:t>4,539.15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A10410">
            <w:pPr>
              <w:jc w:val="center"/>
            </w:pPr>
            <w:r>
              <w:rPr>
                <w:rFonts w:ascii="宋体" w:hAnsi="宋体" w:eastAsia="宋体"/>
                <w:sz w:val="16"/>
              </w:rPr>
              <w:t>45,889.38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C3E91A">
            <w:pPr>
              <w:jc w:val="center"/>
            </w:pPr>
            <w:r>
              <w:rPr>
                <w:rFonts w:ascii="宋体" w:hAnsi="宋体" w:eastAsia="宋体"/>
                <w:sz w:val="16"/>
              </w:rPr>
              <w:t>45,889.38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09563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651D6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E99B6A">
            <w:pPr>
              <w:jc w:val="center"/>
            </w:pPr>
            <w:r>
              <w:rPr>
                <w:rFonts w:ascii="宋体" w:hAnsi="宋体" w:eastAsia="宋体"/>
                <w:sz w:val="16"/>
              </w:rPr>
              <w:t>10</w:t>
            </w:r>
          </w:p>
        </w:tc>
      </w:tr>
      <w:tr w14:paraId="3E51E39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1B1D13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3ECE7F">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614CED">
            <w:pPr>
              <w:jc w:val="center"/>
            </w:pPr>
            <w:r>
              <w:rPr>
                <w:rFonts w:ascii="宋体" w:hAnsi="宋体" w:eastAsia="宋体"/>
                <w:sz w:val="16"/>
              </w:rPr>
              <w:t>786.20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07DD7D">
            <w:pPr>
              <w:jc w:val="center"/>
            </w:pPr>
            <w:r>
              <w:rPr>
                <w:rFonts w:ascii="宋体" w:hAnsi="宋体" w:eastAsia="宋体"/>
                <w:sz w:val="16"/>
              </w:rPr>
              <w:t>21,411.59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663E44">
            <w:pPr>
              <w:jc w:val="center"/>
            </w:pPr>
            <w:r>
              <w:rPr>
                <w:rFonts w:ascii="宋体" w:hAnsi="宋体" w:eastAsia="宋体"/>
                <w:sz w:val="16"/>
              </w:rPr>
              <w:t>21,411.59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9C5DB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D9393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46729A">
            <w:pPr>
              <w:jc w:val="center"/>
            </w:pPr>
            <w:r>
              <w:rPr>
                <w:rFonts w:ascii="宋体" w:hAnsi="宋体" w:eastAsia="宋体"/>
                <w:sz w:val="16"/>
              </w:rPr>
              <w:t>-</w:t>
            </w:r>
          </w:p>
        </w:tc>
      </w:tr>
      <w:tr w14:paraId="4BF6955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69FC2B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467D2D">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B6DE06">
            <w:pPr>
              <w:jc w:val="center"/>
            </w:pPr>
            <w:r>
              <w:rPr>
                <w:rFonts w:ascii="宋体" w:hAnsi="宋体" w:eastAsia="宋体"/>
                <w:sz w:val="16"/>
              </w:rPr>
              <w:t>3,752.95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64320F">
            <w:pPr>
              <w:jc w:val="center"/>
            </w:pPr>
            <w:r>
              <w:rPr>
                <w:rFonts w:ascii="宋体" w:hAnsi="宋体" w:eastAsia="宋体"/>
                <w:sz w:val="16"/>
              </w:rPr>
              <w:t>24,477.79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F2E2B7">
            <w:pPr>
              <w:jc w:val="center"/>
            </w:pPr>
            <w:r>
              <w:rPr>
                <w:rFonts w:ascii="宋体" w:hAnsi="宋体" w:eastAsia="宋体"/>
                <w:sz w:val="16"/>
              </w:rPr>
              <w:t>24,477.79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1C341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B754B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BA9C6C">
            <w:pPr>
              <w:jc w:val="center"/>
            </w:pPr>
            <w:r>
              <w:rPr>
                <w:rFonts w:ascii="宋体" w:hAnsi="宋体" w:eastAsia="宋体"/>
                <w:sz w:val="16"/>
              </w:rPr>
              <w:t>-</w:t>
            </w:r>
          </w:p>
        </w:tc>
      </w:tr>
      <w:tr w14:paraId="5B544DF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4B540A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3546C6">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9FFF5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6A890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BB36B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FE08A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263F5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7DF287">
            <w:pPr>
              <w:jc w:val="center"/>
            </w:pPr>
            <w:r>
              <w:rPr>
                <w:rFonts w:ascii="宋体" w:hAnsi="宋体" w:eastAsia="宋体"/>
                <w:sz w:val="16"/>
              </w:rPr>
              <w:t>-</w:t>
            </w:r>
          </w:p>
        </w:tc>
      </w:tr>
      <w:tr w14:paraId="2000270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15C8F6">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422A2B4">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0C7633F">
            <w:pPr>
              <w:jc w:val="center"/>
            </w:pPr>
            <w:r>
              <w:rPr>
                <w:rFonts w:ascii="宋体" w:hAnsi="宋体" w:eastAsia="宋体"/>
                <w:sz w:val="16"/>
              </w:rPr>
              <w:t>实际完成情况</w:t>
            </w:r>
          </w:p>
        </w:tc>
      </w:tr>
      <w:tr w14:paraId="35AAD12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AC80D62"/>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919813F">
            <w:pPr>
              <w:jc w:val="both"/>
            </w:pPr>
            <w:r>
              <w:rPr>
                <w:rFonts w:ascii="宋体" w:hAnsi="宋体" w:eastAsia="宋体"/>
                <w:sz w:val="16"/>
              </w:rPr>
              <w:t>“十四五”时期是我国全面建成小康社会、实现第一个百年奋斗目标之后，乘势而上开启全面建设社会主义现代化国家新征程、向第二个百年奋斗目标进军的第一个五年。在波澜壮阔的城镇化进程中，我国住房和城乡建设事业取得了举世瞩目的成就。随着我国城市发展逐渐由增量进入存量时代，城市有机更新的课题已经摆在面前。2020年的政府工作报告提出，要大力对城镇老旧小区、棚户区进行改造提升，这为城市更新和复兴带来了契机。老旧小区改造棚户区改造属于社会保障和社会福利的范畴，它建设的好坏直接影响到一个群体的生存质量，2024年计划筹集公租房200套、改造老旧小区1282户、农房抗震房建设52户。本项目的实施能够保证人民安居乐业和社会安定，对全面建成</w:t>
            </w:r>
            <w:r>
              <w:rPr>
                <w:rFonts w:hint="eastAsia" w:ascii="宋体" w:hAnsi="宋体"/>
                <w:sz w:val="16"/>
                <w:lang w:eastAsia="zh-CN"/>
              </w:rPr>
              <w:t>小康社会</w:t>
            </w:r>
            <w:r>
              <w:rPr>
                <w:rFonts w:ascii="宋体" w:hAnsi="宋体" w:eastAsia="宋体"/>
                <w:sz w:val="16"/>
              </w:rPr>
              <w:t>具有较大的促进作用。</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2D84B97">
            <w:pPr>
              <w:jc w:val="both"/>
            </w:pPr>
            <w:r>
              <w:rPr>
                <w:rFonts w:ascii="宋体" w:hAnsi="宋体" w:eastAsia="宋体"/>
                <w:sz w:val="16"/>
              </w:rPr>
              <w:t>2024年度绩效目标完成情况较好，完成实际筹集公租房200套，满足本地区新就业务工人员住房需求，促进本地区经济发展和城市建设。完成改造老旧小区1282户，改善老旧小区的人居环境，完善小区的交通、基础设施和公共设施，提高居民的居住生活舒适度；完成农房抗震房建设52户，全年棚户区改造任务53户，解决了中低收入群众的住房困难，提高生活质量，改善生活环境，共享改革发展成果，提高</w:t>
            </w:r>
            <w:r>
              <w:rPr>
                <w:rFonts w:hint="eastAsia" w:ascii="宋体" w:hAnsi="宋体"/>
                <w:sz w:val="16"/>
                <w:lang w:eastAsia="zh-CN"/>
              </w:rPr>
              <w:t>党和政府威信</w:t>
            </w:r>
            <w:r>
              <w:rPr>
                <w:rFonts w:ascii="宋体" w:hAnsi="宋体" w:eastAsia="宋体"/>
                <w:sz w:val="16"/>
              </w:rPr>
              <w:t>，增强各族人民群众的向心力和凝聚力，完善配套市政设施和公共服务设施，有利于改善城市环境，集约利用土地，推进城镇化健康发展，是完善城市功能的客观要求；完成绿化管护面积496.93公顷,推进我县园林绿化社会化管理工作，促进园林绿化养护管理科学化制度化，规范化精细化，最大限度</w:t>
            </w:r>
            <w:r>
              <w:rPr>
                <w:rFonts w:hint="eastAsia" w:ascii="宋体" w:hAnsi="宋体"/>
                <w:sz w:val="16"/>
                <w:lang w:eastAsia="zh-CN"/>
              </w:rPr>
              <w:t>地</w:t>
            </w:r>
            <w:r>
              <w:rPr>
                <w:rFonts w:ascii="宋体" w:hAnsi="宋体" w:eastAsia="宋体"/>
                <w:sz w:val="16"/>
              </w:rPr>
              <w:t>发挥绿地的生态效益，提升县城绿色景观品质；完成污水处理量260万吨、县城环卫服务面积277.7万平方米，改善人民生活环境，提高县城人民幸福指数，为县城人民创造清洁，整洁的生产生活环境，全力打造“美丽霍城”。</w:t>
            </w:r>
          </w:p>
        </w:tc>
      </w:tr>
      <w:tr w14:paraId="5313A1D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5C45BC">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A0791E">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00447F">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F501E0">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87C30D">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5A37D4">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71588A">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57022D">
            <w:pPr>
              <w:jc w:val="center"/>
            </w:pPr>
            <w:r>
              <w:rPr>
                <w:rFonts w:ascii="宋体" w:hAnsi="宋体" w:eastAsia="宋体"/>
                <w:sz w:val="16"/>
              </w:rPr>
              <w:t>得分</w:t>
            </w:r>
          </w:p>
        </w:tc>
      </w:tr>
      <w:tr w14:paraId="2FD4455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BB0277">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3FAB63">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FFB251">
            <w:pPr>
              <w:jc w:val="center"/>
            </w:pPr>
            <w:r>
              <w:rPr>
                <w:rFonts w:ascii="宋体" w:hAnsi="宋体" w:eastAsia="宋体"/>
                <w:sz w:val="16"/>
              </w:rPr>
              <w:t>筹集保障性租赁住房套数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AB5759">
            <w:pPr>
              <w:jc w:val="center"/>
            </w:pPr>
            <w:r>
              <w:rPr>
                <w:rFonts w:ascii="宋体" w:hAnsi="宋体" w:eastAsia="宋体"/>
                <w:sz w:val="16"/>
              </w:rPr>
              <w:t>&gt;=200套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CFCC67">
            <w:pPr>
              <w:jc w:val="center"/>
            </w:pPr>
            <w:r>
              <w:rPr>
                <w:rFonts w:ascii="宋体" w:hAnsi="宋体" w:eastAsia="宋体"/>
                <w:sz w:val="16"/>
              </w:rPr>
              <w:t>霍城县</w:t>
            </w: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3F0160">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0D2040">
            <w:pPr>
              <w:jc w:val="center"/>
            </w:pPr>
            <w:r>
              <w:rPr>
                <w:rFonts w:ascii="宋体" w:hAnsi="宋体" w:eastAsia="宋体"/>
                <w:sz w:val="16"/>
              </w:rPr>
              <w:t>200套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1F9BC9">
            <w:pPr>
              <w:jc w:val="center"/>
            </w:pPr>
            <w:r>
              <w:rPr>
                <w:rFonts w:ascii="宋体" w:hAnsi="宋体" w:eastAsia="宋体"/>
                <w:sz w:val="16"/>
              </w:rPr>
              <w:t>18</w:t>
            </w:r>
          </w:p>
        </w:tc>
      </w:tr>
      <w:tr w14:paraId="6B9E470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0478F3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92B46D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DDFF4B">
            <w:pPr>
              <w:jc w:val="center"/>
            </w:pPr>
            <w:r>
              <w:rPr>
                <w:rFonts w:ascii="宋体" w:hAnsi="宋体" w:eastAsia="宋体"/>
                <w:sz w:val="16"/>
              </w:rPr>
              <w:t>改造老旧小区户数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457EBA">
            <w:pPr>
              <w:jc w:val="center"/>
            </w:pPr>
            <w:r>
              <w:rPr>
                <w:rFonts w:ascii="宋体" w:hAnsi="宋体" w:eastAsia="宋体"/>
                <w:sz w:val="16"/>
              </w:rPr>
              <w:t>&gt;=1282户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19D84A">
            <w:pPr>
              <w:jc w:val="center"/>
            </w:pPr>
            <w:r>
              <w:rPr>
                <w:rFonts w:ascii="宋体" w:hAnsi="宋体" w:eastAsia="宋体"/>
                <w:sz w:val="16"/>
              </w:rPr>
              <w:t>霍城县</w:t>
            </w: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9FB949">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E3AA42">
            <w:pPr>
              <w:jc w:val="center"/>
            </w:pPr>
            <w:r>
              <w:rPr>
                <w:rFonts w:ascii="宋体" w:hAnsi="宋体" w:eastAsia="宋体"/>
                <w:sz w:val="16"/>
              </w:rPr>
              <w:t>1282户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459787">
            <w:pPr>
              <w:jc w:val="center"/>
            </w:pPr>
            <w:r>
              <w:rPr>
                <w:rFonts w:ascii="宋体" w:hAnsi="宋体" w:eastAsia="宋体"/>
                <w:sz w:val="16"/>
              </w:rPr>
              <w:t>18</w:t>
            </w:r>
          </w:p>
        </w:tc>
      </w:tr>
      <w:tr w14:paraId="4929E74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E2E198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97853C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8D4776">
            <w:pPr>
              <w:jc w:val="center"/>
            </w:pPr>
            <w:r>
              <w:rPr>
                <w:rFonts w:ascii="宋体" w:hAnsi="宋体" w:eastAsia="宋体"/>
                <w:sz w:val="16"/>
              </w:rPr>
              <w:t>县城环卫服务面积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43D0CD">
            <w:pPr>
              <w:jc w:val="center"/>
            </w:pPr>
            <w:r>
              <w:rPr>
                <w:rFonts w:ascii="宋体" w:hAnsi="宋体" w:eastAsia="宋体"/>
                <w:sz w:val="16"/>
              </w:rPr>
              <w:t>&gt;=277.70万平方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9003F8">
            <w:pPr>
              <w:jc w:val="center"/>
            </w:pPr>
            <w:r>
              <w:rPr>
                <w:rFonts w:ascii="宋体" w:hAnsi="宋体" w:eastAsia="宋体"/>
                <w:sz w:val="16"/>
              </w:rPr>
              <w:t>霍城县</w:t>
            </w: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7AFEFE">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495EE4">
            <w:pPr>
              <w:jc w:val="center"/>
            </w:pPr>
            <w:r>
              <w:rPr>
                <w:rFonts w:ascii="宋体" w:hAnsi="宋体" w:eastAsia="宋体"/>
                <w:sz w:val="16"/>
              </w:rPr>
              <w:t>277.7万平方米</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4B7BF8">
            <w:pPr>
              <w:jc w:val="center"/>
            </w:pPr>
            <w:r>
              <w:rPr>
                <w:rFonts w:ascii="宋体" w:hAnsi="宋体" w:eastAsia="宋体"/>
                <w:sz w:val="16"/>
              </w:rPr>
              <w:t>18</w:t>
            </w:r>
          </w:p>
        </w:tc>
      </w:tr>
      <w:tr w14:paraId="20E9A9A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AC3A60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FCE9AB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A98E55">
            <w:pPr>
              <w:jc w:val="center"/>
            </w:pPr>
            <w:r>
              <w:rPr>
                <w:rFonts w:ascii="宋体" w:hAnsi="宋体" w:eastAsia="宋体"/>
                <w:sz w:val="16"/>
              </w:rPr>
              <w:t>污水处理量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487C7B">
            <w:pPr>
              <w:jc w:val="center"/>
            </w:pPr>
            <w:r>
              <w:rPr>
                <w:rFonts w:ascii="宋体" w:hAnsi="宋体" w:eastAsia="宋体"/>
                <w:sz w:val="16"/>
              </w:rPr>
              <w:t>&gt;=230万吨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C6CA91">
            <w:pPr>
              <w:jc w:val="center"/>
            </w:pPr>
            <w:r>
              <w:rPr>
                <w:rFonts w:ascii="宋体" w:hAnsi="宋体" w:eastAsia="宋体"/>
                <w:sz w:val="16"/>
              </w:rPr>
              <w:t>霍城县</w:t>
            </w: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F09D5F">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8A6B00">
            <w:pPr>
              <w:jc w:val="center"/>
            </w:pPr>
            <w:r>
              <w:rPr>
                <w:rFonts w:ascii="宋体" w:hAnsi="宋体" w:eastAsia="宋体"/>
                <w:sz w:val="16"/>
              </w:rPr>
              <w:t>242.88万吨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865575">
            <w:pPr>
              <w:jc w:val="center"/>
            </w:pPr>
            <w:r>
              <w:rPr>
                <w:rFonts w:ascii="宋体" w:hAnsi="宋体" w:eastAsia="宋体"/>
                <w:sz w:val="16"/>
              </w:rPr>
              <w:t>18</w:t>
            </w:r>
          </w:p>
        </w:tc>
      </w:tr>
      <w:tr w14:paraId="62743BA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EA716B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7220FA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F84C87">
            <w:pPr>
              <w:jc w:val="center"/>
            </w:pPr>
            <w:r>
              <w:rPr>
                <w:rFonts w:ascii="宋体" w:hAnsi="宋体" w:eastAsia="宋体"/>
                <w:sz w:val="16"/>
              </w:rPr>
              <w:t>农房抗震改造户数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FE2068">
            <w:pPr>
              <w:jc w:val="center"/>
            </w:pPr>
            <w:r>
              <w:rPr>
                <w:rFonts w:ascii="宋体" w:hAnsi="宋体" w:eastAsia="宋体"/>
                <w:sz w:val="16"/>
              </w:rPr>
              <w:t>&gt;=52户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65D13E">
            <w:pPr>
              <w:jc w:val="center"/>
            </w:pPr>
            <w:r>
              <w:rPr>
                <w:rFonts w:ascii="宋体" w:hAnsi="宋体" w:eastAsia="宋体"/>
                <w:sz w:val="16"/>
              </w:rPr>
              <w:t>霍城县</w:t>
            </w: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7C488E">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E89069">
            <w:pPr>
              <w:jc w:val="center"/>
            </w:pPr>
            <w:r>
              <w:rPr>
                <w:rFonts w:ascii="宋体" w:hAnsi="宋体" w:eastAsia="宋体"/>
                <w:sz w:val="16"/>
              </w:rPr>
              <w:t>139户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FA7856">
            <w:pPr>
              <w:jc w:val="center"/>
            </w:pPr>
            <w:r>
              <w:rPr>
                <w:rFonts w:ascii="宋体" w:hAnsi="宋体" w:eastAsia="宋体"/>
                <w:sz w:val="16"/>
              </w:rPr>
              <w:t>18</w:t>
            </w:r>
          </w:p>
        </w:tc>
      </w:tr>
    </w:tbl>
    <w:p w14:paraId="7AAD727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632"/>
        <w:gridCol w:w="632"/>
        <w:gridCol w:w="632"/>
        <w:gridCol w:w="632"/>
        <w:gridCol w:w="632"/>
        <w:gridCol w:w="632"/>
        <w:gridCol w:w="632"/>
      </w:tblGrid>
      <w:tr w14:paraId="15E0E676">
        <w:tblPrEx>
          <w:tblCellMar>
            <w:top w:w="0" w:type="dxa"/>
            <w:left w:w="108" w:type="dxa"/>
            <w:bottom w:w="0" w:type="dxa"/>
            <w:right w:w="108" w:type="dxa"/>
          </w:tblCellMar>
        </w:tblPrEx>
        <w:tc>
          <w:tcPr>
            <w:tcW w:w="8848" w:type="dxa"/>
            <w:gridSpan w:val="14"/>
            <w:vAlign w:val="center"/>
          </w:tcPr>
          <w:p w14:paraId="2B2153D5">
            <w:pPr>
              <w:jc w:val="center"/>
            </w:pPr>
            <w:r>
              <w:rPr>
                <w:rFonts w:ascii="宋体" w:hAnsi="宋体" w:eastAsia="宋体"/>
                <w:sz w:val="24"/>
              </w:rPr>
              <w:t>项目支出绩效自评表</w:t>
            </w:r>
          </w:p>
        </w:tc>
      </w:tr>
      <w:tr w14:paraId="76A6EB20">
        <w:tblPrEx>
          <w:tblCellMar>
            <w:top w:w="0" w:type="dxa"/>
            <w:left w:w="108" w:type="dxa"/>
            <w:bottom w:w="0" w:type="dxa"/>
            <w:right w:w="108" w:type="dxa"/>
          </w:tblCellMar>
        </w:tblPrEx>
        <w:tc>
          <w:tcPr>
            <w:tcW w:w="8848" w:type="dxa"/>
            <w:gridSpan w:val="14"/>
            <w:vAlign w:val="center"/>
          </w:tcPr>
          <w:p w14:paraId="2AEA1CD7">
            <w:pPr>
              <w:jc w:val="center"/>
            </w:pPr>
            <w:r>
              <w:rPr>
                <w:rFonts w:ascii="宋体" w:hAnsi="宋体" w:eastAsia="宋体"/>
                <w:sz w:val="24"/>
              </w:rPr>
              <w:t>(2024年度)</w:t>
            </w:r>
          </w:p>
        </w:tc>
      </w:tr>
      <w:tr w14:paraId="78A7550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AA13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829957F">
            <w:pPr>
              <w:jc w:val="center"/>
            </w:pPr>
            <w:r>
              <w:rPr>
                <w:rFonts w:ascii="宋体" w:hAnsi="宋体" w:eastAsia="宋体"/>
                <w:sz w:val="16"/>
              </w:rPr>
              <w:t>伊犁州霍城县2024年老旧小区改造配套基础设施建设项目</w:t>
            </w:r>
          </w:p>
        </w:tc>
      </w:tr>
      <w:tr w14:paraId="46C9AA3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C38A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49D70E">
            <w:pPr>
              <w:jc w:val="center"/>
            </w:pPr>
            <w:r>
              <w:rPr>
                <w:rFonts w:ascii="宋体" w:hAnsi="宋体" w:eastAsia="宋体"/>
                <w:sz w:val="16"/>
              </w:rPr>
              <w:t>霍城县住房和城乡建设局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22A7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4E337DD">
            <w:pPr>
              <w:jc w:val="center"/>
            </w:pPr>
            <w:r>
              <w:rPr>
                <w:rFonts w:ascii="宋体" w:hAnsi="宋体" w:eastAsia="宋体"/>
                <w:sz w:val="16"/>
              </w:rPr>
              <w:t>霍城县住房和城乡建设局</w:t>
            </w:r>
          </w:p>
        </w:tc>
      </w:tr>
      <w:tr w14:paraId="422CBC9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146BC1">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46E8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55A7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F7BA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E3AB1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A3A9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A460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6184C">
            <w:pPr>
              <w:jc w:val="center"/>
            </w:pPr>
            <w:r>
              <w:rPr>
                <w:rFonts w:ascii="宋体" w:hAnsi="宋体" w:eastAsia="宋体"/>
                <w:sz w:val="16"/>
              </w:rPr>
              <w:t>得分</w:t>
            </w:r>
          </w:p>
        </w:tc>
      </w:tr>
      <w:tr w14:paraId="23CDD3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8C831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9239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9B3A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0ADFB">
            <w:pPr>
              <w:jc w:val="center"/>
            </w:pPr>
            <w:r>
              <w:rPr>
                <w:rFonts w:ascii="宋体" w:hAnsi="宋体" w:eastAsia="宋体"/>
                <w:sz w:val="16"/>
              </w:rPr>
              <w:t>706.00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BE22F">
            <w:pPr>
              <w:jc w:val="center"/>
            </w:pPr>
            <w:r>
              <w:rPr>
                <w:rFonts w:ascii="宋体" w:hAnsi="宋体" w:eastAsia="宋体"/>
                <w:sz w:val="16"/>
              </w:rPr>
              <w:t>706.00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5092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F314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271F1">
            <w:pPr>
              <w:jc w:val="center"/>
            </w:pPr>
            <w:r>
              <w:rPr>
                <w:rFonts w:ascii="宋体" w:hAnsi="宋体" w:eastAsia="宋体"/>
                <w:sz w:val="16"/>
              </w:rPr>
              <w:t>10.00</w:t>
            </w:r>
          </w:p>
        </w:tc>
      </w:tr>
      <w:tr w14:paraId="5C8307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E920C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1623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D3EF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5D620">
            <w:pPr>
              <w:jc w:val="center"/>
            </w:pPr>
            <w:r>
              <w:rPr>
                <w:rFonts w:ascii="宋体" w:hAnsi="宋体" w:eastAsia="宋体"/>
                <w:sz w:val="16"/>
              </w:rPr>
              <w:t>706.00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1FF3F">
            <w:pPr>
              <w:jc w:val="center"/>
            </w:pPr>
            <w:r>
              <w:rPr>
                <w:rFonts w:ascii="宋体" w:hAnsi="宋体" w:eastAsia="宋体"/>
                <w:sz w:val="16"/>
              </w:rPr>
              <w:t>706.00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A4A2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F49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0A7C1">
            <w:pPr>
              <w:jc w:val="center"/>
            </w:pPr>
            <w:r>
              <w:rPr>
                <w:rFonts w:ascii="宋体" w:hAnsi="宋体" w:eastAsia="宋体"/>
                <w:sz w:val="16"/>
              </w:rPr>
              <w:t>—</w:t>
            </w:r>
          </w:p>
        </w:tc>
      </w:tr>
      <w:tr w14:paraId="0E249B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3252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A328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557E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E3F6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FE52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B44C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F8E1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36E9E">
            <w:pPr>
              <w:jc w:val="center"/>
            </w:pPr>
            <w:r>
              <w:rPr>
                <w:rFonts w:ascii="宋体" w:hAnsi="宋体" w:eastAsia="宋体"/>
                <w:sz w:val="16"/>
              </w:rPr>
              <w:t>—</w:t>
            </w:r>
          </w:p>
        </w:tc>
      </w:tr>
      <w:tr w14:paraId="6F5AD7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DADC1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D2E88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771C98">
            <w:pPr>
              <w:jc w:val="center"/>
            </w:pPr>
            <w:r>
              <w:rPr>
                <w:rFonts w:ascii="宋体" w:hAnsi="宋体" w:eastAsia="宋体"/>
                <w:sz w:val="16"/>
              </w:rPr>
              <w:t>实际完成情况</w:t>
            </w:r>
          </w:p>
        </w:tc>
      </w:tr>
      <w:tr w14:paraId="2F0923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78C44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F89A72">
            <w:pPr>
              <w:jc w:val="both"/>
            </w:pPr>
            <w:r>
              <w:rPr>
                <w:rFonts w:ascii="宋体" w:hAnsi="宋体" w:eastAsia="宋体"/>
                <w:sz w:val="16"/>
              </w:rPr>
              <w:t>根据霍财综</w:t>
            </w:r>
            <w:r>
              <w:rPr>
                <w:rFonts w:hint="eastAsia" w:ascii="宋体" w:hAnsi="宋体"/>
                <w:sz w:val="16"/>
                <w:lang w:eastAsia="zh-CN"/>
              </w:rPr>
              <w:t>〔2024〕56号</w:t>
            </w:r>
            <w:r>
              <w:rPr>
                <w:rFonts w:ascii="宋体" w:hAnsi="宋体" w:eastAsia="宋体"/>
                <w:sz w:val="16"/>
              </w:rPr>
              <w:t>《关于下达2024年中央财政城镇保障性安居工程补助资金的通知》，实施老旧小区改造项目，改善老旧小区的人居环境，完善老旧小区的交通、基础设施和公共设施，提高居民的居住生活舒适度。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BFB695">
            <w:pPr>
              <w:jc w:val="both"/>
            </w:pPr>
            <w:r>
              <w:rPr>
                <w:rFonts w:ascii="宋体" w:hAnsi="宋体" w:eastAsia="宋体"/>
                <w:sz w:val="16"/>
              </w:rPr>
              <w:t>完成26个小区1498户老旧小区改造，推进辖区的老旧小区综合整治，改善人居环境和居住条件，提升城市形象和城市品质，增强群众的获得感。</w:t>
            </w:r>
          </w:p>
        </w:tc>
      </w:tr>
      <w:tr w14:paraId="4EAD781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A02A5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B944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2EC8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7D84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F598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262D0">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6BF0E">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C70B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870C6">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A928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4799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31C0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9CE0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0A61B">
            <w:pPr>
              <w:jc w:val="center"/>
            </w:pPr>
            <w:r>
              <w:rPr>
                <w:rFonts w:ascii="宋体" w:hAnsi="宋体" w:eastAsia="宋体"/>
                <w:sz w:val="16"/>
              </w:rPr>
              <w:t>偏差原因分析及改进措施</w:t>
            </w:r>
          </w:p>
        </w:tc>
      </w:tr>
      <w:tr w14:paraId="60826CE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70E0B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34E82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B192D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6B9A0">
            <w:pPr>
              <w:jc w:val="center"/>
            </w:pPr>
            <w:r>
              <w:rPr>
                <w:rFonts w:ascii="宋体" w:hAnsi="宋体" w:eastAsia="宋体"/>
                <w:sz w:val="16"/>
              </w:rPr>
              <w:t>改造面积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FE1C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1AD4E">
            <w:pPr>
              <w:jc w:val="center"/>
            </w:pPr>
            <w:r>
              <w:rPr>
                <w:rFonts w:ascii="宋体" w:hAnsi="宋体" w:eastAsia="宋体"/>
                <w:sz w:val="16"/>
              </w:rPr>
              <w:t>&gt;=8.37万平方米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57476">
            <w:pPr>
              <w:jc w:val="center"/>
            </w:pPr>
            <w:r>
              <w:rPr>
                <w:rFonts w:ascii="宋体" w:hAnsi="宋体" w:eastAsia="宋体"/>
                <w:sz w:val="16"/>
              </w:rPr>
              <w:t>8.37万平方米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1C6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B6A6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E52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CBC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69D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AFD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F7879">
            <w:pPr>
              <w:jc w:val="center"/>
            </w:pPr>
          </w:p>
        </w:tc>
      </w:tr>
      <w:tr w14:paraId="755D44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BF6E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89D3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6323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4AC6D">
            <w:pPr>
              <w:jc w:val="center"/>
            </w:pPr>
            <w:r>
              <w:rPr>
                <w:rFonts w:ascii="宋体" w:hAnsi="宋体" w:eastAsia="宋体"/>
                <w:sz w:val="16"/>
              </w:rPr>
              <w:t>改造楼栋数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301C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78E68">
            <w:pPr>
              <w:jc w:val="center"/>
            </w:pPr>
            <w:r>
              <w:rPr>
                <w:rFonts w:ascii="宋体" w:hAnsi="宋体" w:eastAsia="宋体"/>
                <w:sz w:val="16"/>
              </w:rPr>
              <w:t>&gt;=46栋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4F82A">
            <w:pPr>
              <w:jc w:val="center"/>
            </w:pPr>
            <w:r>
              <w:rPr>
                <w:rFonts w:ascii="宋体" w:hAnsi="宋体" w:eastAsia="宋体"/>
                <w:sz w:val="16"/>
              </w:rPr>
              <w:t>46栋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0E8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71F1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614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EDF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AD2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087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5A50F">
            <w:pPr>
              <w:jc w:val="center"/>
            </w:pPr>
          </w:p>
        </w:tc>
      </w:tr>
      <w:tr w14:paraId="5A125A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DD4D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7D35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A87A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D66ED">
            <w:pPr>
              <w:jc w:val="center"/>
            </w:pPr>
            <w:r>
              <w:rPr>
                <w:rFonts w:ascii="宋体" w:hAnsi="宋体" w:eastAsia="宋体"/>
                <w:sz w:val="16"/>
              </w:rPr>
              <w:t>改造小区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8932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AC8A2">
            <w:pPr>
              <w:jc w:val="center"/>
            </w:pPr>
            <w:r>
              <w:rPr>
                <w:rFonts w:ascii="宋体" w:hAnsi="宋体" w:eastAsia="宋体"/>
                <w:sz w:val="16"/>
              </w:rPr>
              <w:t>&gt;=26个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B4615">
            <w:pPr>
              <w:jc w:val="center"/>
            </w:pPr>
            <w:r>
              <w:rPr>
                <w:rFonts w:ascii="宋体" w:hAnsi="宋体" w:eastAsia="宋体"/>
                <w:sz w:val="16"/>
              </w:rPr>
              <w:t>26个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8BD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43E2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BAD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1461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A5F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374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D2D74">
            <w:pPr>
              <w:jc w:val="center"/>
            </w:pPr>
          </w:p>
        </w:tc>
      </w:tr>
      <w:tr w14:paraId="3BDF65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B8DA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548C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1119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B5AA9">
            <w:pPr>
              <w:jc w:val="center"/>
            </w:pPr>
            <w:r>
              <w:rPr>
                <w:rFonts w:ascii="宋体" w:hAnsi="宋体" w:eastAsia="宋体"/>
                <w:sz w:val="16"/>
              </w:rPr>
              <w:t>改造户数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79CF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27185">
            <w:pPr>
              <w:jc w:val="center"/>
            </w:pPr>
            <w:r>
              <w:rPr>
                <w:rFonts w:ascii="宋体" w:hAnsi="宋体" w:eastAsia="宋体"/>
                <w:sz w:val="16"/>
              </w:rPr>
              <w:t>&gt;=883户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50AB6">
            <w:pPr>
              <w:jc w:val="center"/>
            </w:pPr>
            <w:r>
              <w:rPr>
                <w:rFonts w:ascii="宋体" w:hAnsi="宋体" w:eastAsia="宋体"/>
                <w:sz w:val="16"/>
              </w:rPr>
              <w:t>883户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CDB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B815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35A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363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476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9FF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4C417">
            <w:pPr>
              <w:jc w:val="center"/>
            </w:pPr>
          </w:p>
        </w:tc>
      </w:tr>
      <w:tr w14:paraId="1B6344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A545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CBB5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3855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E5975">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D2640">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B36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97C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DE8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A8762">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E0A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488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0A0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4AB4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FB8C1">
            <w:pPr>
              <w:jc w:val="center"/>
            </w:pPr>
          </w:p>
        </w:tc>
      </w:tr>
      <w:tr w14:paraId="679EAC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0416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A477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5194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9BE03">
            <w:pPr>
              <w:jc w:val="center"/>
            </w:pPr>
            <w:r>
              <w:rPr>
                <w:rFonts w:ascii="宋体" w:hAnsi="宋体" w:eastAsia="宋体"/>
                <w:sz w:val="16"/>
              </w:rPr>
              <w:t>开工目标完成率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27F7E">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2D5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F27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8F9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A543C">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EB1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A716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698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896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2C8B7">
            <w:pPr>
              <w:jc w:val="center"/>
            </w:pPr>
          </w:p>
        </w:tc>
      </w:tr>
      <w:tr w14:paraId="61607A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B855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F2D5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CBC9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366DE">
            <w:pPr>
              <w:jc w:val="center"/>
            </w:pPr>
            <w:r>
              <w:rPr>
                <w:rFonts w:ascii="宋体" w:hAnsi="宋体" w:eastAsia="宋体"/>
                <w:sz w:val="16"/>
              </w:rPr>
              <w:t>群众居住条件是否改善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025DF">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E0EA6">
            <w:pPr>
              <w:jc w:val="center"/>
            </w:pPr>
            <w:r>
              <w:rPr>
                <w:rFonts w:ascii="宋体" w:hAnsi="宋体" w:eastAsia="宋体"/>
                <w:sz w:val="16"/>
              </w:rPr>
              <w:t>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9D2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2FA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2198F">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7A5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E39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4B0A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EDC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D88B4">
            <w:pPr>
              <w:jc w:val="center"/>
            </w:pPr>
          </w:p>
        </w:tc>
      </w:tr>
      <w:tr w14:paraId="3091A7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4D25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4CFB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58C6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62D36">
            <w:pPr>
              <w:jc w:val="center"/>
            </w:pPr>
            <w:r>
              <w:rPr>
                <w:rFonts w:ascii="宋体" w:hAnsi="宋体" w:eastAsia="宋体"/>
                <w:sz w:val="16"/>
              </w:rPr>
              <w:t>老旧小区居民满意度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DBD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79EB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221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08E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987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985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596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97B5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5E8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7C043">
            <w:pPr>
              <w:jc w:val="center"/>
            </w:pPr>
          </w:p>
        </w:tc>
      </w:tr>
      <w:tr w14:paraId="1351AEA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549762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1F2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0565D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43C68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F40A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C4E84">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B56FF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AF009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B4BD1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E802F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D0B05F"/>
        </w:tc>
      </w:tr>
    </w:tbl>
    <w:p w14:paraId="07CAE33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AD43DFA">
        <w:tc>
          <w:tcPr>
            <w:tcW w:w="8848" w:type="dxa"/>
            <w:gridSpan w:val="14"/>
            <w:vAlign w:val="center"/>
          </w:tcPr>
          <w:p w14:paraId="7A5E2ABB">
            <w:pPr>
              <w:jc w:val="center"/>
            </w:pPr>
            <w:bookmarkStart w:id="0" w:name="_GoBack"/>
            <w:r>
              <w:rPr>
                <w:rFonts w:ascii="宋体" w:hAnsi="宋体" w:eastAsia="宋体"/>
                <w:sz w:val="24"/>
              </w:rPr>
              <w:t>项目支出绩效自评表</w:t>
            </w:r>
            <w:bookmarkEnd w:id="0"/>
          </w:p>
        </w:tc>
      </w:tr>
      <w:tr w14:paraId="15EC7AE6">
        <w:tblPrEx>
          <w:tblCellMar>
            <w:top w:w="0" w:type="dxa"/>
            <w:left w:w="108" w:type="dxa"/>
            <w:bottom w:w="0" w:type="dxa"/>
            <w:right w:w="108" w:type="dxa"/>
          </w:tblCellMar>
        </w:tblPrEx>
        <w:tc>
          <w:tcPr>
            <w:tcW w:w="8848" w:type="dxa"/>
            <w:gridSpan w:val="14"/>
            <w:vAlign w:val="center"/>
          </w:tcPr>
          <w:p w14:paraId="2021D0DE">
            <w:pPr>
              <w:jc w:val="center"/>
            </w:pPr>
            <w:r>
              <w:rPr>
                <w:rFonts w:ascii="宋体" w:hAnsi="宋体" w:eastAsia="宋体"/>
                <w:sz w:val="24"/>
              </w:rPr>
              <w:t>(2024年度)</w:t>
            </w:r>
          </w:p>
        </w:tc>
      </w:tr>
      <w:tr w14:paraId="007D5E1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6913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1F5C1F4">
            <w:pPr>
              <w:jc w:val="center"/>
            </w:pPr>
            <w:r>
              <w:rPr>
                <w:rFonts w:ascii="宋体" w:hAnsi="宋体" w:eastAsia="宋体"/>
                <w:sz w:val="16"/>
              </w:rPr>
              <w:t>县城排水二期设备款（欠款）</w:t>
            </w:r>
          </w:p>
        </w:tc>
      </w:tr>
      <w:tr w14:paraId="51AA577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3BFC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EEB0DD">
            <w:pPr>
              <w:jc w:val="center"/>
            </w:pPr>
            <w:r>
              <w:rPr>
                <w:rFonts w:ascii="宋体" w:hAnsi="宋体" w:eastAsia="宋体"/>
                <w:sz w:val="16"/>
              </w:rPr>
              <w:t>霍城县住房和城乡建设局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AD64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F54723">
            <w:pPr>
              <w:jc w:val="center"/>
            </w:pPr>
            <w:r>
              <w:rPr>
                <w:rFonts w:ascii="宋体" w:hAnsi="宋体" w:eastAsia="宋体"/>
                <w:sz w:val="16"/>
              </w:rPr>
              <w:t>霍城县住房和城乡建设局</w:t>
            </w:r>
          </w:p>
        </w:tc>
      </w:tr>
      <w:tr w14:paraId="0BBF20C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6A9EE0">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2E36A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A669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67DD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6B05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A83B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CFD1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00919">
            <w:pPr>
              <w:jc w:val="center"/>
            </w:pPr>
            <w:r>
              <w:rPr>
                <w:rFonts w:ascii="宋体" w:hAnsi="宋体" w:eastAsia="宋体"/>
                <w:sz w:val="16"/>
              </w:rPr>
              <w:t>得分</w:t>
            </w:r>
          </w:p>
        </w:tc>
      </w:tr>
      <w:tr w14:paraId="67F523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762CF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DE14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E2133">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FCDFB">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969E5">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9F9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666E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23D46">
            <w:pPr>
              <w:jc w:val="center"/>
            </w:pPr>
            <w:r>
              <w:rPr>
                <w:rFonts w:ascii="宋体" w:hAnsi="宋体" w:eastAsia="宋体"/>
                <w:sz w:val="16"/>
              </w:rPr>
              <w:t>10.00</w:t>
            </w:r>
          </w:p>
        </w:tc>
      </w:tr>
      <w:tr w14:paraId="32E43F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4615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EF26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764A2">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27F17">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79795">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F76D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036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FF7E2">
            <w:pPr>
              <w:jc w:val="center"/>
            </w:pPr>
            <w:r>
              <w:rPr>
                <w:rFonts w:ascii="宋体" w:hAnsi="宋体" w:eastAsia="宋体"/>
                <w:sz w:val="16"/>
              </w:rPr>
              <w:t>—</w:t>
            </w:r>
          </w:p>
        </w:tc>
      </w:tr>
      <w:tr w14:paraId="7F614E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DE139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8E67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9B3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1EB3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C8F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B1EC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257C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D4544">
            <w:pPr>
              <w:jc w:val="center"/>
            </w:pPr>
            <w:r>
              <w:rPr>
                <w:rFonts w:ascii="宋体" w:hAnsi="宋体" w:eastAsia="宋体"/>
                <w:sz w:val="16"/>
              </w:rPr>
              <w:t>—</w:t>
            </w:r>
          </w:p>
        </w:tc>
      </w:tr>
      <w:tr w14:paraId="7C1947A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6C806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01BEA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733405">
            <w:pPr>
              <w:jc w:val="center"/>
            </w:pPr>
            <w:r>
              <w:rPr>
                <w:rFonts w:ascii="宋体" w:hAnsi="宋体" w:eastAsia="宋体"/>
                <w:sz w:val="16"/>
              </w:rPr>
              <w:t>实际完成情况</w:t>
            </w:r>
          </w:p>
        </w:tc>
      </w:tr>
      <w:tr w14:paraId="6EC9F9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FAC9E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36F310">
            <w:pPr>
              <w:jc w:val="both"/>
            </w:pPr>
            <w:r>
              <w:rPr>
                <w:rFonts w:ascii="宋体" w:hAnsi="宋体" w:eastAsia="宋体"/>
                <w:sz w:val="16"/>
              </w:rPr>
              <w:t>本次归还欠款20万欠款给新疆蓝海水处理设备有限公司，提高了政府公信力，满足了霍城县城镇</w:t>
            </w:r>
            <w:r>
              <w:rPr>
                <w:rFonts w:hint="eastAsia" w:ascii="宋体" w:hAnsi="宋体"/>
                <w:sz w:val="16"/>
                <w:lang w:eastAsia="zh-CN"/>
              </w:rPr>
              <w:t>建设</w:t>
            </w:r>
            <w:r>
              <w:rPr>
                <w:rFonts w:ascii="宋体" w:hAnsi="宋体" w:eastAsia="宋体"/>
                <w:sz w:val="16"/>
              </w:rPr>
              <w:t>发展的需求，解决了霍城县城市排水系统设施不完善的问题，能够促进县城健康持续发展。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DD2C0D">
            <w:pPr>
              <w:jc w:val="both"/>
            </w:pPr>
            <w:r>
              <w:rPr>
                <w:rFonts w:ascii="宋体" w:hAnsi="宋体" w:eastAsia="宋体"/>
                <w:sz w:val="16"/>
              </w:rPr>
              <w:t>县城排水改扩建二期工程项目三标段于2012年7月招标，工程项目是污水处理设备（包括提升泵，格栅及旋流除砂器，氧化沟推进器回流泵，二沉池刮泥机，污泥压榨机），本次归还欠款20万。提高了政府公信力，满足了霍城县城镇</w:t>
            </w:r>
            <w:r>
              <w:rPr>
                <w:rFonts w:hint="eastAsia" w:ascii="宋体" w:hAnsi="宋体"/>
                <w:sz w:val="16"/>
                <w:lang w:eastAsia="zh-CN"/>
              </w:rPr>
              <w:t>建设</w:t>
            </w:r>
            <w:r>
              <w:rPr>
                <w:rFonts w:ascii="宋体" w:hAnsi="宋体" w:eastAsia="宋体"/>
                <w:sz w:val="16"/>
              </w:rPr>
              <w:t>发展的需求。</w:t>
            </w:r>
            <w:r>
              <w:rPr>
                <w:rFonts w:ascii="宋体" w:hAnsi="宋体" w:eastAsia="宋体"/>
                <w:sz w:val="16"/>
              </w:rPr>
              <w:br w:type="textWrapping"/>
            </w:r>
          </w:p>
        </w:tc>
      </w:tr>
      <w:tr w14:paraId="676B93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17C03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C1F6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0596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08DE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07DD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1D63E">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E4B59">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AEF5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EE8BE">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326D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B608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0E02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8841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7AC23">
            <w:pPr>
              <w:jc w:val="center"/>
            </w:pPr>
            <w:r>
              <w:rPr>
                <w:rFonts w:ascii="宋体" w:hAnsi="宋体" w:eastAsia="宋体"/>
                <w:sz w:val="16"/>
              </w:rPr>
              <w:t>偏差原因分析及改进措施</w:t>
            </w:r>
          </w:p>
        </w:tc>
      </w:tr>
      <w:tr w14:paraId="123BC95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115B7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0B31B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79893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21CE1">
            <w:pPr>
              <w:jc w:val="center"/>
            </w:pPr>
            <w:r>
              <w:rPr>
                <w:rFonts w:ascii="宋体" w:hAnsi="宋体" w:eastAsia="宋体"/>
                <w:sz w:val="16"/>
              </w:rPr>
              <w:t>县城排水二期设备支付欠款笔数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E07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1ACE9">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6C495">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32E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A03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71D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666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999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D078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13AB6">
            <w:pPr>
              <w:jc w:val="center"/>
            </w:pPr>
          </w:p>
        </w:tc>
      </w:tr>
      <w:tr w14:paraId="421C87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0524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A3B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31E8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D6F9D">
            <w:pPr>
              <w:jc w:val="center"/>
            </w:pPr>
            <w:r>
              <w:rPr>
                <w:rFonts w:ascii="宋体" w:hAnsi="宋体" w:eastAsia="宋体"/>
                <w:sz w:val="16"/>
              </w:rPr>
              <w:t>支付单位数量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1FA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D3886">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B9FCF">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30C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566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B04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5D4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5D5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75A4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00CE4">
            <w:pPr>
              <w:jc w:val="center"/>
            </w:pPr>
          </w:p>
        </w:tc>
      </w:tr>
      <w:tr w14:paraId="0A775C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A6DE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562B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23D3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4DD86">
            <w:pPr>
              <w:jc w:val="center"/>
            </w:pPr>
            <w:r>
              <w:rPr>
                <w:rFonts w:ascii="宋体" w:hAnsi="宋体" w:eastAsia="宋体"/>
                <w:sz w:val="16"/>
              </w:rPr>
              <w:t>县城排水二期设备欠款支付准确率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5F9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162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F58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4CF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95B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D7C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2002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EDC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FA64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6A283">
            <w:pPr>
              <w:jc w:val="center"/>
            </w:pPr>
          </w:p>
        </w:tc>
      </w:tr>
      <w:tr w14:paraId="03DEE2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89BB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9194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7896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6F292">
            <w:pPr>
              <w:jc w:val="center"/>
            </w:pPr>
            <w:r>
              <w:rPr>
                <w:rFonts w:ascii="宋体" w:hAnsi="宋体" w:eastAsia="宋体"/>
                <w:sz w:val="16"/>
              </w:rPr>
              <w:t>县城排水二期设备欠款支付完成率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B97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734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869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4B7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09F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9C3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914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6B7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C9B0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C40B9">
            <w:pPr>
              <w:jc w:val="center"/>
            </w:pPr>
          </w:p>
        </w:tc>
      </w:tr>
      <w:tr w14:paraId="1BBF1D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A421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3234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2C4D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B601A">
            <w:pPr>
              <w:jc w:val="center"/>
            </w:pPr>
            <w:r>
              <w:rPr>
                <w:rFonts w:ascii="宋体" w:hAnsi="宋体" w:eastAsia="宋体"/>
                <w:sz w:val="16"/>
              </w:rPr>
              <w:t>县城排水二期设备欠款费用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4283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1EB46">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C6010">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503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58A5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448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F73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003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3FD9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5902E">
            <w:pPr>
              <w:jc w:val="center"/>
            </w:pPr>
          </w:p>
        </w:tc>
      </w:tr>
      <w:tr w14:paraId="7649FC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683D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7C8F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F6F4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3067B">
            <w:pPr>
              <w:jc w:val="center"/>
            </w:pPr>
            <w:r>
              <w:rPr>
                <w:rFonts w:ascii="宋体" w:hAnsi="宋体" w:eastAsia="宋体"/>
                <w:sz w:val="16"/>
              </w:rPr>
              <w:t>维护单位公信力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5C57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4E990">
            <w:pPr>
              <w:jc w:val="center"/>
            </w:pPr>
            <w:r>
              <w:rPr>
                <w:rFonts w:ascii="宋体" w:hAnsi="宋体" w:eastAsia="宋体"/>
                <w:sz w:val="16"/>
              </w:rPr>
              <w:t>有效维护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C160B">
            <w:pPr>
              <w:jc w:val="center"/>
            </w:pPr>
            <w:r>
              <w:rPr>
                <w:rFonts w:ascii="宋体" w:hAnsi="宋体" w:eastAsia="宋体"/>
                <w:sz w:val="16"/>
              </w:rPr>
              <w:t>有所维护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E56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6BA2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3CD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314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55AC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EA6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8FA62">
            <w:pPr>
              <w:jc w:val="center"/>
            </w:pPr>
          </w:p>
        </w:tc>
      </w:tr>
      <w:tr w14:paraId="79B6AD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6CCA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B6B7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20F5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34128">
            <w:pPr>
              <w:jc w:val="center"/>
            </w:pPr>
            <w:r>
              <w:rPr>
                <w:rFonts w:ascii="宋体" w:hAnsi="宋体" w:eastAsia="宋体"/>
                <w:sz w:val="16"/>
              </w:rPr>
              <w:t>收款单位满意度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77D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B38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142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65D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79E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D7E4A">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4F8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A102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061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D6685">
            <w:pPr>
              <w:jc w:val="center"/>
            </w:pPr>
          </w:p>
        </w:tc>
      </w:tr>
      <w:tr w14:paraId="7AED297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0F6CCE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935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7C30C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1E921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BCD3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C0A6E">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984C2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A7825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B8049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B94F1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8E4C67"/>
        </w:tc>
      </w:tr>
    </w:tbl>
    <w:p w14:paraId="07B6F45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776"/>
        <w:gridCol w:w="696"/>
        <w:gridCol w:w="632"/>
        <w:gridCol w:w="632"/>
        <w:gridCol w:w="632"/>
        <w:gridCol w:w="632"/>
        <w:gridCol w:w="632"/>
        <w:gridCol w:w="632"/>
        <w:gridCol w:w="632"/>
      </w:tblGrid>
      <w:tr w14:paraId="3033EBE8">
        <w:tblPrEx>
          <w:tblCellMar>
            <w:top w:w="0" w:type="dxa"/>
            <w:left w:w="108" w:type="dxa"/>
            <w:bottom w:w="0" w:type="dxa"/>
            <w:right w:w="108" w:type="dxa"/>
          </w:tblCellMar>
        </w:tblPrEx>
        <w:tc>
          <w:tcPr>
            <w:tcW w:w="8848" w:type="dxa"/>
            <w:gridSpan w:val="14"/>
            <w:vAlign w:val="center"/>
          </w:tcPr>
          <w:p w14:paraId="73442565">
            <w:pPr>
              <w:jc w:val="center"/>
            </w:pPr>
            <w:r>
              <w:rPr>
                <w:rFonts w:ascii="宋体" w:hAnsi="宋体" w:eastAsia="宋体"/>
                <w:sz w:val="24"/>
              </w:rPr>
              <w:t>项目支出绩效自评表</w:t>
            </w:r>
          </w:p>
        </w:tc>
      </w:tr>
      <w:tr w14:paraId="76C5701A">
        <w:tblPrEx>
          <w:tblCellMar>
            <w:top w:w="0" w:type="dxa"/>
            <w:left w:w="108" w:type="dxa"/>
            <w:bottom w:w="0" w:type="dxa"/>
            <w:right w:w="108" w:type="dxa"/>
          </w:tblCellMar>
        </w:tblPrEx>
        <w:tc>
          <w:tcPr>
            <w:tcW w:w="8848" w:type="dxa"/>
            <w:gridSpan w:val="14"/>
            <w:vAlign w:val="center"/>
          </w:tcPr>
          <w:p w14:paraId="32732F87">
            <w:pPr>
              <w:jc w:val="center"/>
            </w:pPr>
            <w:r>
              <w:rPr>
                <w:rFonts w:ascii="宋体" w:hAnsi="宋体" w:eastAsia="宋体"/>
                <w:sz w:val="24"/>
              </w:rPr>
              <w:t>(2024年度)</w:t>
            </w:r>
          </w:p>
        </w:tc>
      </w:tr>
      <w:tr w14:paraId="65E6B92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9BC3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D48CB02">
            <w:pPr>
              <w:jc w:val="center"/>
            </w:pPr>
            <w:r>
              <w:rPr>
                <w:rFonts w:ascii="宋体" w:hAnsi="宋体" w:eastAsia="宋体"/>
                <w:sz w:val="16"/>
              </w:rPr>
              <w:t>城市基础服务设备项目</w:t>
            </w:r>
          </w:p>
        </w:tc>
      </w:tr>
      <w:tr w14:paraId="67E5102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67E1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42D410">
            <w:pPr>
              <w:jc w:val="center"/>
            </w:pPr>
            <w:r>
              <w:rPr>
                <w:rFonts w:ascii="宋体" w:hAnsi="宋体" w:eastAsia="宋体"/>
                <w:sz w:val="16"/>
              </w:rPr>
              <w:t>霍城县住房和城乡建设局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CBCF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4194F1">
            <w:pPr>
              <w:jc w:val="center"/>
            </w:pPr>
            <w:r>
              <w:rPr>
                <w:rFonts w:ascii="宋体" w:hAnsi="宋体" w:eastAsia="宋体"/>
                <w:sz w:val="16"/>
              </w:rPr>
              <w:t>霍城县住房和城乡建设局</w:t>
            </w:r>
          </w:p>
        </w:tc>
      </w:tr>
      <w:tr w14:paraId="2F7454F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2E9D4F">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0A75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1F74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B5B4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ACB1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4FDA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C020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15A25">
            <w:pPr>
              <w:jc w:val="center"/>
            </w:pPr>
            <w:r>
              <w:rPr>
                <w:rFonts w:ascii="宋体" w:hAnsi="宋体" w:eastAsia="宋体"/>
                <w:sz w:val="16"/>
              </w:rPr>
              <w:t>得分</w:t>
            </w:r>
          </w:p>
        </w:tc>
      </w:tr>
      <w:tr w14:paraId="44886B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40423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5DC4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255F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7B63B">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EF38C">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C845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D610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93FCA">
            <w:pPr>
              <w:jc w:val="center"/>
            </w:pPr>
            <w:r>
              <w:rPr>
                <w:rFonts w:ascii="宋体" w:hAnsi="宋体" w:eastAsia="宋体"/>
                <w:sz w:val="16"/>
              </w:rPr>
              <w:t>10.00</w:t>
            </w:r>
          </w:p>
        </w:tc>
      </w:tr>
      <w:tr w14:paraId="2A4ADD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378F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88A3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2A43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C6A8C">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427AA">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E6B5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462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00B8C">
            <w:pPr>
              <w:jc w:val="center"/>
            </w:pPr>
            <w:r>
              <w:rPr>
                <w:rFonts w:ascii="宋体" w:hAnsi="宋体" w:eastAsia="宋体"/>
                <w:sz w:val="16"/>
              </w:rPr>
              <w:t>—</w:t>
            </w:r>
          </w:p>
        </w:tc>
      </w:tr>
      <w:tr w14:paraId="10AEE9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261C4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4058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A2B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757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DB04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5E07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8ABD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9A9FD">
            <w:pPr>
              <w:jc w:val="center"/>
            </w:pPr>
            <w:r>
              <w:rPr>
                <w:rFonts w:ascii="宋体" w:hAnsi="宋体" w:eastAsia="宋体"/>
                <w:sz w:val="16"/>
              </w:rPr>
              <w:t>—</w:t>
            </w:r>
          </w:p>
        </w:tc>
      </w:tr>
      <w:tr w14:paraId="4146AC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4B6BE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25782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C8E6A2">
            <w:pPr>
              <w:jc w:val="center"/>
            </w:pPr>
            <w:r>
              <w:rPr>
                <w:rFonts w:ascii="宋体" w:hAnsi="宋体" w:eastAsia="宋体"/>
                <w:sz w:val="16"/>
              </w:rPr>
              <w:t>实际完成情况</w:t>
            </w:r>
          </w:p>
        </w:tc>
      </w:tr>
      <w:tr w14:paraId="510E16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4A192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799760">
            <w:pPr>
              <w:jc w:val="both"/>
            </w:pPr>
            <w:r>
              <w:rPr>
                <w:rFonts w:ascii="宋体" w:hAnsi="宋体" w:eastAsia="宋体"/>
                <w:sz w:val="16"/>
              </w:rPr>
              <w:t>采购4辆机械设备，垃圾分类设施75座，其他各类设施1041个。项目实施后能够有助于提高环卫工人工作效率，全面展示城市文明形象。提升霍城城区的整体形象，促进城市管理、城市建设的发展，强化城市环境卫生日常管护、保洁，绿化等工作，为创建美丽霍城贡献力量，提高人民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FEC396">
            <w:pPr>
              <w:jc w:val="both"/>
            </w:pPr>
            <w:r>
              <w:rPr>
                <w:rFonts w:ascii="宋体" w:hAnsi="宋体" w:eastAsia="宋体"/>
                <w:sz w:val="16"/>
              </w:rPr>
              <w:t>项目提高环卫工人工作效率，全面展示城市文明形象、促进城市管理、城市建设的发展，强化城市环境卫生日常管护绿化等工作，为创建美丽霍城贡献力量，提高人民幸福感。采购4辆机械设备，垃圾分类设施75座，其他各类设施1041个。</w:t>
            </w:r>
          </w:p>
        </w:tc>
      </w:tr>
      <w:tr w14:paraId="3D1B8A4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56A8A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6F8B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3B78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0C21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5267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4794B">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947A4">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113B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7D6C8">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52A8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C376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C0B2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947B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0CBC2">
            <w:pPr>
              <w:jc w:val="center"/>
            </w:pPr>
            <w:r>
              <w:rPr>
                <w:rFonts w:ascii="宋体" w:hAnsi="宋体" w:eastAsia="宋体"/>
                <w:sz w:val="16"/>
              </w:rPr>
              <w:t>偏差原因分析及改进措施</w:t>
            </w:r>
          </w:p>
        </w:tc>
      </w:tr>
      <w:tr w14:paraId="58ACF87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BAFD6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F8E61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B736C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75F61">
            <w:pPr>
              <w:jc w:val="center"/>
            </w:pPr>
            <w:r>
              <w:rPr>
                <w:rFonts w:ascii="宋体" w:hAnsi="宋体" w:eastAsia="宋体"/>
                <w:sz w:val="16"/>
              </w:rPr>
              <w:t>采购机械数量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44A4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3D2B6">
            <w:pPr>
              <w:jc w:val="center"/>
            </w:pPr>
            <w:r>
              <w:rPr>
                <w:rFonts w:ascii="宋体" w:hAnsi="宋体" w:eastAsia="宋体"/>
                <w:sz w:val="16"/>
              </w:rPr>
              <w:t>=4辆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08412">
            <w:pPr>
              <w:jc w:val="center"/>
            </w:pPr>
            <w:r>
              <w:rPr>
                <w:rFonts w:ascii="宋体" w:hAnsi="宋体" w:eastAsia="宋体"/>
                <w:sz w:val="16"/>
              </w:rPr>
              <w:t>4辆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77D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4421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60B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B5A2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8D4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EC4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BDD74">
            <w:pPr>
              <w:jc w:val="center"/>
            </w:pPr>
          </w:p>
        </w:tc>
      </w:tr>
      <w:tr w14:paraId="51E97A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F83C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1274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DD2C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71A92">
            <w:pPr>
              <w:jc w:val="center"/>
            </w:pPr>
            <w:r>
              <w:rPr>
                <w:rFonts w:ascii="宋体" w:hAnsi="宋体" w:eastAsia="宋体"/>
                <w:sz w:val="16"/>
              </w:rPr>
              <w:t>采购垃圾分类设施数量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A073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6A92A">
            <w:pPr>
              <w:jc w:val="center"/>
            </w:pPr>
            <w:r>
              <w:rPr>
                <w:rFonts w:ascii="宋体" w:hAnsi="宋体" w:eastAsia="宋体"/>
                <w:sz w:val="16"/>
              </w:rPr>
              <w:t>=75座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78081">
            <w:pPr>
              <w:jc w:val="center"/>
            </w:pPr>
            <w:r>
              <w:rPr>
                <w:rFonts w:ascii="宋体" w:hAnsi="宋体" w:eastAsia="宋体"/>
                <w:sz w:val="16"/>
              </w:rPr>
              <w:t>75座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74D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C7DE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21D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910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4F5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7A0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F7014">
            <w:pPr>
              <w:jc w:val="center"/>
            </w:pPr>
          </w:p>
        </w:tc>
      </w:tr>
      <w:tr w14:paraId="72F9D3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B3AD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45AC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8F66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4B649">
            <w:pPr>
              <w:jc w:val="center"/>
            </w:pPr>
            <w:r>
              <w:rPr>
                <w:rFonts w:ascii="宋体" w:hAnsi="宋体" w:eastAsia="宋体"/>
                <w:sz w:val="16"/>
              </w:rPr>
              <w:t>采购其他各类设施数量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8208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4CA68">
            <w:pPr>
              <w:jc w:val="center"/>
            </w:pPr>
            <w:r>
              <w:rPr>
                <w:rFonts w:ascii="宋体" w:hAnsi="宋体" w:eastAsia="宋体"/>
                <w:sz w:val="16"/>
              </w:rPr>
              <w:t>=1041个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2FCCF">
            <w:pPr>
              <w:jc w:val="center"/>
            </w:pPr>
            <w:r>
              <w:rPr>
                <w:rFonts w:ascii="宋体" w:hAnsi="宋体" w:eastAsia="宋体"/>
                <w:sz w:val="16"/>
              </w:rPr>
              <w:t>1041个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5DE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0155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B33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9E0D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B0B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8B6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BDB82">
            <w:pPr>
              <w:jc w:val="center"/>
            </w:pPr>
          </w:p>
        </w:tc>
      </w:tr>
      <w:tr w14:paraId="3237E7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AA8A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825D6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2C58F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AF906">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1788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D82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03D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78C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A689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28B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BEF6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390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DC08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1DDAD">
            <w:pPr>
              <w:jc w:val="center"/>
            </w:pPr>
          </w:p>
        </w:tc>
      </w:tr>
      <w:tr w14:paraId="66C82E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DDE9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30DE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511D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F7EBD">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31C1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F3F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2A9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09B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D7FF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BD4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78D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C6C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9338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60EB4">
            <w:pPr>
              <w:jc w:val="center"/>
            </w:pPr>
          </w:p>
        </w:tc>
      </w:tr>
      <w:tr w14:paraId="7E27EC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7BE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AEBE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EBF5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11EBD">
            <w:pPr>
              <w:jc w:val="center"/>
            </w:pPr>
            <w:r>
              <w:rPr>
                <w:rFonts w:ascii="宋体" w:hAnsi="宋体" w:eastAsia="宋体"/>
                <w:sz w:val="16"/>
              </w:rPr>
              <w:t>设备采购完成时间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6A5A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4212C">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7C8BE">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DF4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1CE8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9F5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244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51C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66EA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01C5C">
            <w:pPr>
              <w:jc w:val="center"/>
            </w:pPr>
          </w:p>
        </w:tc>
      </w:tr>
      <w:tr w14:paraId="44AB40D3">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AF1C2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26F5C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36B32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1E908">
            <w:pPr>
              <w:jc w:val="center"/>
            </w:pPr>
            <w:r>
              <w:rPr>
                <w:rFonts w:ascii="宋体" w:hAnsi="宋体" w:eastAsia="宋体"/>
                <w:sz w:val="16"/>
              </w:rPr>
              <w:t>设备类成本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9B88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FE872">
            <w:pPr>
              <w:jc w:val="center"/>
            </w:pPr>
            <w:r>
              <w:rPr>
                <w:rFonts w:ascii="宋体" w:hAnsi="宋体" w:eastAsia="宋体"/>
                <w:sz w:val="16"/>
              </w:rPr>
              <w:t>=100.29万元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241BA">
            <w:pPr>
              <w:jc w:val="center"/>
            </w:pPr>
            <w:r>
              <w:rPr>
                <w:rFonts w:ascii="宋体" w:hAnsi="宋体" w:eastAsia="宋体"/>
                <w:sz w:val="16"/>
              </w:rPr>
              <w:t>100.29万元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98F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327C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BA9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066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9C1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C81A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C2F34">
            <w:pPr>
              <w:jc w:val="center"/>
            </w:pPr>
          </w:p>
        </w:tc>
      </w:tr>
      <w:tr w14:paraId="63DE54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8ACB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7745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B0D3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60CDA">
            <w:pPr>
              <w:jc w:val="center"/>
            </w:pPr>
            <w:r>
              <w:rPr>
                <w:rFonts w:ascii="宋体" w:hAnsi="宋体" w:eastAsia="宋体"/>
                <w:sz w:val="16"/>
              </w:rPr>
              <w:t>垃圾设备成本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6FC2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76907">
            <w:pPr>
              <w:jc w:val="center"/>
            </w:pPr>
            <w:r>
              <w:rPr>
                <w:rFonts w:ascii="宋体" w:hAnsi="宋体" w:eastAsia="宋体"/>
                <w:sz w:val="16"/>
              </w:rPr>
              <w:t>=31.2万元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199B0">
            <w:pPr>
              <w:jc w:val="center"/>
            </w:pPr>
            <w:r>
              <w:rPr>
                <w:rFonts w:ascii="宋体" w:hAnsi="宋体" w:eastAsia="宋体"/>
                <w:sz w:val="16"/>
              </w:rPr>
              <w:t>31.2万元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555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9271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EFC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22F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BBA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3C83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83DAD">
            <w:pPr>
              <w:jc w:val="center"/>
            </w:pPr>
          </w:p>
        </w:tc>
      </w:tr>
      <w:tr w14:paraId="275F4B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1CA3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85BE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7D5D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14C78">
            <w:pPr>
              <w:jc w:val="center"/>
            </w:pPr>
            <w:r>
              <w:rPr>
                <w:rFonts w:ascii="宋体" w:hAnsi="宋体" w:eastAsia="宋体"/>
                <w:sz w:val="16"/>
              </w:rPr>
              <w:t>其他各类设施成本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9B98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E2909">
            <w:pPr>
              <w:jc w:val="center"/>
            </w:pPr>
            <w:r>
              <w:rPr>
                <w:rFonts w:ascii="宋体" w:hAnsi="宋体" w:eastAsia="宋体"/>
                <w:sz w:val="16"/>
              </w:rPr>
              <w:t>=18.51万元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EBFAE">
            <w:pPr>
              <w:jc w:val="center"/>
            </w:pPr>
            <w:r>
              <w:rPr>
                <w:rFonts w:ascii="宋体" w:hAnsi="宋体" w:eastAsia="宋体"/>
                <w:sz w:val="16"/>
              </w:rPr>
              <w:t>18.51万元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6E4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93FA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9A2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1EF6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87A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F6D7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094D6">
            <w:pPr>
              <w:jc w:val="center"/>
            </w:pPr>
          </w:p>
        </w:tc>
      </w:tr>
      <w:tr w14:paraId="57C309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E4E8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9ACB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7330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3811F">
            <w:pPr>
              <w:jc w:val="center"/>
            </w:pPr>
            <w:r>
              <w:rPr>
                <w:rFonts w:ascii="宋体" w:hAnsi="宋体" w:eastAsia="宋体"/>
                <w:sz w:val="16"/>
              </w:rPr>
              <w:t>强化城市环境卫生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75F75">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A8381">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6C564">
            <w:pPr>
              <w:jc w:val="center"/>
            </w:pPr>
            <w:r>
              <w:rPr>
                <w:rFonts w:ascii="宋体" w:hAnsi="宋体" w:eastAsia="宋体"/>
                <w:sz w:val="16"/>
              </w:rPr>
              <w:t>有所效果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FFF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DAA7E">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A5C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10A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52B6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73D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84C4F">
            <w:pPr>
              <w:jc w:val="center"/>
            </w:pPr>
          </w:p>
        </w:tc>
      </w:tr>
      <w:tr w14:paraId="3770783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290357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F7F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8C141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63309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5209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1282C">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BAA65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7B0F6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2E849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B71C5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ECE76A"/>
        </w:tc>
      </w:tr>
    </w:tbl>
    <w:p w14:paraId="23A0ACE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B87EE20">
        <w:tblPrEx>
          <w:tblCellMar>
            <w:top w:w="0" w:type="dxa"/>
            <w:left w:w="108" w:type="dxa"/>
            <w:bottom w:w="0" w:type="dxa"/>
            <w:right w:w="108" w:type="dxa"/>
          </w:tblCellMar>
        </w:tblPrEx>
        <w:tc>
          <w:tcPr>
            <w:tcW w:w="8848" w:type="dxa"/>
            <w:gridSpan w:val="14"/>
            <w:vAlign w:val="center"/>
          </w:tcPr>
          <w:p w14:paraId="0567BF14">
            <w:pPr>
              <w:jc w:val="center"/>
            </w:pPr>
            <w:r>
              <w:rPr>
                <w:rFonts w:ascii="宋体" w:hAnsi="宋体" w:eastAsia="宋体"/>
                <w:sz w:val="24"/>
              </w:rPr>
              <w:t>项目支出绩效自评表</w:t>
            </w:r>
          </w:p>
        </w:tc>
      </w:tr>
      <w:tr w14:paraId="5D41ED8A">
        <w:tblPrEx>
          <w:tblCellMar>
            <w:top w:w="0" w:type="dxa"/>
            <w:left w:w="108" w:type="dxa"/>
            <w:bottom w:w="0" w:type="dxa"/>
            <w:right w:w="108" w:type="dxa"/>
          </w:tblCellMar>
        </w:tblPrEx>
        <w:tc>
          <w:tcPr>
            <w:tcW w:w="8848" w:type="dxa"/>
            <w:gridSpan w:val="14"/>
            <w:vAlign w:val="center"/>
          </w:tcPr>
          <w:p w14:paraId="00EDCA34">
            <w:pPr>
              <w:jc w:val="center"/>
            </w:pPr>
            <w:r>
              <w:rPr>
                <w:rFonts w:ascii="宋体" w:hAnsi="宋体" w:eastAsia="宋体"/>
                <w:sz w:val="24"/>
              </w:rPr>
              <w:t>(2024年度)</w:t>
            </w:r>
          </w:p>
        </w:tc>
      </w:tr>
      <w:tr w14:paraId="3DC2E78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ED64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DBD4FFD">
            <w:pPr>
              <w:jc w:val="center"/>
            </w:pPr>
            <w:r>
              <w:rPr>
                <w:rFonts w:ascii="宋体" w:hAnsi="宋体" w:eastAsia="宋体"/>
                <w:sz w:val="16"/>
              </w:rPr>
              <w:t>征收补偿款</w:t>
            </w:r>
          </w:p>
        </w:tc>
      </w:tr>
      <w:tr w14:paraId="6CE6EE9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9E32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E2721E">
            <w:pPr>
              <w:jc w:val="center"/>
            </w:pPr>
            <w:r>
              <w:rPr>
                <w:rFonts w:ascii="宋体" w:hAnsi="宋体" w:eastAsia="宋体"/>
                <w:sz w:val="16"/>
              </w:rPr>
              <w:t>霍城县住房和城乡建设局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15F6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828DDBB">
            <w:pPr>
              <w:jc w:val="center"/>
            </w:pPr>
            <w:r>
              <w:rPr>
                <w:rFonts w:ascii="宋体" w:hAnsi="宋体" w:eastAsia="宋体"/>
                <w:sz w:val="16"/>
              </w:rPr>
              <w:t>霍城县住房和城乡建设局</w:t>
            </w:r>
          </w:p>
        </w:tc>
      </w:tr>
      <w:tr w14:paraId="3356692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D0A183">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80DA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2F6F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038D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6034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DFF5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E348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4C043">
            <w:pPr>
              <w:jc w:val="center"/>
            </w:pPr>
            <w:r>
              <w:rPr>
                <w:rFonts w:ascii="宋体" w:hAnsi="宋体" w:eastAsia="宋体"/>
                <w:sz w:val="16"/>
              </w:rPr>
              <w:t>得分</w:t>
            </w:r>
          </w:p>
        </w:tc>
      </w:tr>
      <w:tr w14:paraId="46FC2C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6AD4C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2178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39D11">
            <w:pPr>
              <w:jc w:val="center"/>
            </w:pPr>
            <w:r>
              <w:rPr>
                <w:rFonts w:ascii="宋体" w:hAnsi="宋体" w:eastAsia="宋体"/>
                <w:sz w:val="16"/>
              </w:rPr>
              <w:t>42.34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4BF2D">
            <w:pPr>
              <w:jc w:val="center"/>
            </w:pPr>
            <w:r>
              <w:rPr>
                <w:rFonts w:ascii="宋体" w:hAnsi="宋体" w:eastAsia="宋体"/>
                <w:sz w:val="16"/>
              </w:rPr>
              <w:t>42.34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D91A3">
            <w:pPr>
              <w:jc w:val="center"/>
            </w:pPr>
            <w:r>
              <w:rPr>
                <w:rFonts w:ascii="宋体" w:hAnsi="宋体" w:eastAsia="宋体"/>
                <w:sz w:val="16"/>
              </w:rPr>
              <w:t>42.34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1FE0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9CFD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BD93F">
            <w:pPr>
              <w:jc w:val="center"/>
            </w:pPr>
            <w:r>
              <w:rPr>
                <w:rFonts w:ascii="宋体" w:hAnsi="宋体" w:eastAsia="宋体"/>
                <w:sz w:val="16"/>
              </w:rPr>
              <w:t>10.00</w:t>
            </w:r>
          </w:p>
        </w:tc>
      </w:tr>
      <w:tr w14:paraId="086862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FF8BB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E766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5064E">
            <w:pPr>
              <w:jc w:val="center"/>
            </w:pPr>
            <w:r>
              <w:rPr>
                <w:rFonts w:ascii="宋体" w:hAnsi="宋体" w:eastAsia="宋体"/>
                <w:sz w:val="16"/>
              </w:rPr>
              <w:t>42.34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191F2">
            <w:pPr>
              <w:jc w:val="center"/>
            </w:pPr>
            <w:r>
              <w:rPr>
                <w:rFonts w:ascii="宋体" w:hAnsi="宋体" w:eastAsia="宋体"/>
                <w:sz w:val="16"/>
              </w:rPr>
              <w:t>42.34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DE2C6">
            <w:pPr>
              <w:jc w:val="center"/>
            </w:pPr>
            <w:r>
              <w:rPr>
                <w:rFonts w:ascii="宋体" w:hAnsi="宋体" w:eastAsia="宋体"/>
                <w:sz w:val="16"/>
              </w:rPr>
              <w:t>42.34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F162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63B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84336">
            <w:pPr>
              <w:jc w:val="center"/>
            </w:pPr>
            <w:r>
              <w:rPr>
                <w:rFonts w:ascii="宋体" w:hAnsi="宋体" w:eastAsia="宋体"/>
                <w:sz w:val="16"/>
              </w:rPr>
              <w:t>—</w:t>
            </w:r>
          </w:p>
        </w:tc>
      </w:tr>
      <w:tr w14:paraId="76E3E8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81D49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2D5A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B2B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43AB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22B2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5EA8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2FA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F335C">
            <w:pPr>
              <w:jc w:val="center"/>
            </w:pPr>
            <w:r>
              <w:rPr>
                <w:rFonts w:ascii="宋体" w:hAnsi="宋体" w:eastAsia="宋体"/>
                <w:sz w:val="16"/>
              </w:rPr>
              <w:t>—</w:t>
            </w:r>
          </w:p>
        </w:tc>
      </w:tr>
      <w:tr w14:paraId="3FAF182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D39CA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8E6E0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352131">
            <w:pPr>
              <w:jc w:val="center"/>
            </w:pPr>
            <w:r>
              <w:rPr>
                <w:rFonts w:ascii="宋体" w:hAnsi="宋体" w:eastAsia="宋体"/>
                <w:sz w:val="16"/>
              </w:rPr>
              <w:t>实际完成情况</w:t>
            </w:r>
          </w:p>
        </w:tc>
      </w:tr>
      <w:tr w14:paraId="0ACDAB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779AF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EBBE5F">
            <w:pPr>
              <w:jc w:val="both"/>
            </w:pPr>
            <w:r>
              <w:rPr>
                <w:rFonts w:ascii="宋体" w:hAnsi="宋体" w:eastAsia="宋体"/>
                <w:sz w:val="16"/>
              </w:rPr>
              <w:t>改善居住条件，尊重农村村民意愿，给予公平、合理的补偿，保障农村村民居住的权利和合法的住房财产权益。被征收户一户，征收地址位于霍城县体育馆路102号，征收面积1.49亩，安置费总金额1411444元，其中实物安置价值为988011元，货币支付423433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F1EDC3">
            <w:pPr>
              <w:jc w:val="both"/>
            </w:pPr>
            <w:r>
              <w:rPr>
                <w:rFonts w:ascii="宋体" w:hAnsi="宋体" w:eastAsia="宋体"/>
                <w:sz w:val="16"/>
              </w:rPr>
              <w:t>甲方水定镇人民政府，乙方（农户）王传伟，乙方承包土地面积为1.49亩，为居民提供更好的居住环境，维护了农村村民居住的权利和合法的住房财产权益。</w:t>
            </w:r>
          </w:p>
        </w:tc>
      </w:tr>
      <w:tr w14:paraId="4AE2369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D14B4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9B71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801F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CC4F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C758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CB75D">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DEEDF">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D1D3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A19E3">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133C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9B75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B936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5E5E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43F67">
            <w:pPr>
              <w:jc w:val="center"/>
            </w:pPr>
            <w:r>
              <w:rPr>
                <w:rFonts w:ascii="宋体" w:hAnsi="宋体" w:eastAsia="宋体"/>
                <w:sz w:val="16"/>
              </w:rPr>
              <w:t>偏差原因分析及改进措施</w:t>
            </w:r>
          </w:p>
        </w:tc>
      </w:tr>
      <w:tr w14:paraId="569540B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774F8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227F4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3718E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4468D">
            <w:pPr>
              <w:jc w:val="center"/>
            </w:pPr>
            <w:r>
              <w:rPr>
                <w:rFonts w:ascii="宋体" w:hAnsi="宋体" w:eastAsia="宋体"/>
                <w:sz w:val="16"/>
              </w:rPr>
              <w:t>征收补偿人数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04BEB">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13B57">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024C3">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640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B8CAD">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9A2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AC7C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5F8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0BDD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CC54F">
            <w:pPr>
              <w:jc w:val="center"/>
            </w:pPr>
          </w:p>
        </w:tc>
      </w:tr>
      <w:tr w14:paraId="55C637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FB56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D6F9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FCC7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8E8BE">
            <w:pPr>
              <w:jc w:val="center"/>
            </w:pPr>
            <w:r>
              <w:rPr>
                <w:rFonts w:ascii="宋体" w:hAnsi="宋体" w:eastAsia="宋体"/>
                <w:sz w:val="16"/>
              </w:rPr>
              <w:t>征收面积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C56B3">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1245B">
            <w:pPr>
              <w:jc w:val="center"/>
            </w:pPr>
            <w:r>
              <w:rPr>
                <w:rFonts w:ascii="宋体" w:hAnsi="宋体" w:eastAsia="宋体"/>
                <w:sz w:val="16"/>
              </w:rPr>
              <w:t>=1.49亩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27659">
            <w:pPr>
              <w:jc w:val="center"/>
            </w:pPr>
            <w:r>
              <w:rPr>
                <w:rFonts w:ascii="宋体" w:hAnsi="宋体" w:eastAsia="宋体"/>
                <w:sz w:val="16"/>
              </w:rPr>
              <w:t>1.49亩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375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2F5D8">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E7C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56B9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743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FD39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56FD0">
            <w:pPr>
              <w:jc w:val="center"/>
            </w:pPr>
          </w:p>
        </w:tc>
      </w:tr>
      <w:tr w14:paraId="54FF4C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7FFE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793F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F84A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8BD25">
            <w:pPr>
              <w:jc w:val="center"/>
            </w:pPr>
            <w:r>
              <w:rPr>
                <w:rFonts w:ascii="宋体" w:hAnsi="宋体" w:eastAsia="宋体"/>
                <w:sz w:val="16"/>
              </w:rPr>
              <w:t>征收补偿资金支付率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9A35A">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6EA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0E9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B50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22240">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229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C7C9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36C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3CBB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AE610">
            <w:pPr>
              <w:jc w:val="center"/>
            </w:pPr>
          </w:p>
        </w:tc>
      </w:tr>
      <w:tr w14:paraId="17C820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7638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189D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C32E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154F6">
            <w:pPr>
              <w:jc w:val="center"/>
            </w:pPr>
            <w:r>
              <w:rPr>
                <w:rFonts w:ascii="宋体" w:hAnsi="宋体" w:eastAsia="宋体"/>
                <w:sz w:val="16"/>
              </w:rPr>
              <w:t>征收补偿款发放及时性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45625">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54E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006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B98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5856E">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0FE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B1E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77F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BC0E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D4CCA">
            <w:pPr>
              <w:jc w:val="center"/>
            </w:pPr>
          </w:p>
        </w:tc>
      </w:tr>
      <w:tr w14:paraId="2E7E68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B498A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56A388">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64B78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4A5F1">
            <w:pPr>
              <w:jc w:val="center"/>
            </w:pPr>
            <w:r>
              <w:rPr>
                <w:rFonts w:ascii="宋体" w:hAnsi="宋体" w:eastAsia="宋体"/>
                <w:sz w:val="16"/>
              </w:rPr>
              <w:t>提高农民的居住环境和生活质量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E2A5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40914">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739AF">
            <w:pPr>
              <w:jc w:val="center"/>
            </w:pPr>
            <w:r>
              <w:rPr>
                <w:rFonts w:ascii="宋体" w:hAnsi="宋体" w:eastAsia="宋体"/>
                <w:sz w:val="16"/>
              </w:rPr>
              <w:t>进一步提高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774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ACBC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576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EBF8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6D32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665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A84F6">
            <w:pPr>
              <w:jc w:val="center"/>
            </w:pPr>
          </w:p>
        </w:tc>
      </w:tr>
      <w:tr w14:paraId="1C549A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2388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A812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DCA8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D2C99">
            <w:pPr>
              <w:jc w:val="center"/>
            </w:pPr>
            <w:r>
              <w:rPr>
                <w:rFonts w:ascii="宋体" w:hAnsi="宋体" w:eastAsia="宋体"/>
                <w:sz w:val="16"/>
              </w:rPr>
              <w:t>提升人民群众的幸福感、获得感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41B0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F5BDB">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55295">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797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8420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04F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5BC6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DF33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FE0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1C4AB">
            <w:pPr>
              <w:jc w:val="center"/>
            </w:pPr>
          </w:p>
        </w:tc>
      </w:tr>
      <w:tr w14:paraId="097BBF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ACD0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310D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9AEE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5440F">
            <w:pPr>
              <w:jc w:val="center"/>
            </w:pPr>
            <w:r>
              <w:rPr>
                <w:rFonts w:ascii="宋体" w:hAnsi="宋体" w:eastAsia="宋体"/>
                <w:sz w:val="16"/>
              </w:rPr>
              <w:t>被征收人员满意度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566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0189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5338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3AE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D05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695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3DA8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6B63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8DF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6744D">
            <w:pPr>
              <w:jc w:val="center"/>
            </w:pPr>
          </w:p>
        </w:tc>
      </w:tr>
      <w:tr w14:paraId="0680FE0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A81E6D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397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00F67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54BE3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03EA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7049F">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955A0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C7589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4BB0F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2FCCA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B05776"/>
        </w:tc>
      </w:tr>
    </w:tbl>
    <w:p w14:paraId="42362A2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776"/>
        <w:gridCol w:w="632"/>
        <w:gridCol w:w="632"/>
        <w:gridCol w:w="632"/>
        <w:gridCol w:w="632"/>
        <w:gridCol w:w="632"/>
        <w:gridCol w:w="632"/>
      </w:tblGrid>
      <w:tr w14:paraId="541995A6">
        <w:tc>
          <w:tcPr>
            <w:tcW w:w="8848" w:type="dxa"/>
            <w:gridSpan w:val="14"/>
            <w:vAlign w:val="center"/>
          </w:tcPr>
          <w:p w14:paraId="4E1A1672">
            <w:pPr>
              <w:jc w:val="center"/>
            </w:pPr>
            <w:r>
              <w:rPr>
                <w:rFonts w:ascii="宋体" w:hAnsi="宋体" w:eastAsia="宋体"/>
                <w:sz w:val="24"/>
              </w:rPr>
              <w:t>项目支出绩效自评表</w:t>
            </w:r>
          </w:p>
        </w:tc>
      </w:tr>
      <w:tr w14:paraId="6FC13ED2">
        <w:tblPrEx>
          <w:tblCellMar>
            <w:top w:w="0" w:type="dxa"/>
            <w:left w:w="108" w:type="dxa"/>
            <w:bottom w:w="0" w:type="dxa"/>
            <w:right w:w="108" w:type="dxa"/>
          </w:tblCellMar>
        </w:tblPrEx>
        <w:tc>
          <w:tcPr>
            <w:tcW w:w="8848" w:type="dxa"/>
            <w:gridSpan w:val="14"/>
            <w:vAlign w:val="center"/>
          </w:tcPr>
          <w:p w14:paraId="1E2BAC47">
            <w:pPr>
              <w:jc w:val="center"/>
            </w:pPr>
            <w:r>
              <w:rPr>
                <w:rFonts w:ascii="宋体" w:hAnsi="宋体" w:eastAsia="宋体"/>
                <w:sz w:val="24"/>
              </w:rPr>
              <w:t>(2024年度)</w:t>
            </w:r>
          </w:p>
        </w:tc>
      </w:tr>
      <w:tr w14:paraId="6FD9A8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A6ED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B7B859C">
            <w:pPr>
              <w:jc w:val="center"/>
            </w:pPr>
            <w:r>
              <w:rPr>
                <w:rFonts w:ascii="宋体" w:hAnsi="宋体" w:eastAsia="宋体"/>
                <w:sz w:val="16"/>
              </w:rPr>
              <w:t>棚户区改造项目</w:t>
            </w:r>
          </w:p>
        </w:tc>
      </w:tr>
      <w:tr w14:paraId="65B66A5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6855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0F3887">
            <w:pPr>
              <w:jc w:val="center"/>
            </w:pPr>
            <w:r>
              <w:rPr>
                <w:rFonts w:ascii="宋体" w:hAnsi="宋体" w:eastAsia="宋体"/>
                <w:sz w:val="16"/>
              </w:rPr>
              <w:t>霍城县住房和城乡建设局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71A2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F0EC066">
            <w:pPr>
              <w:jc w:val="center"/>
            </w:pPr>
            <w:r>
              <w:rPr>
                <w:rFonts w:ascii="宋体" w:hAnsi="宋体" w:eastAsia="宋体"/>
                <w:sz w:val="16"/>
              </w:rPr>
              <w:t>霍城县住房和城乡建设局</w:t>
            </w:r>
          </w:p>
        </w:tc>
      </w:tr>
      <w:tr w14:paraId="18C9243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7AA2A6">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13CE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0849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6FDD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1032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2689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721B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C1EC9">
            <w:pPr>
              <w:jc w:val="center"/>
            </w:pPr>
            <w:r>
              <w:rPr>
                <w:rFonts w:ascii="宋体" w:hAnsi="宋体" w:eastAsia="宋体"/>
                <w:sz w:val="16"/>
              </w:rPr>
              <w:t>得分</w:t>
            </w:r>
          </w:p>
        </w:tc>
      </w:tr>
      <w:tr w14:paraId="357DF1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D378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CDCEC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180EA">
            <w:pPr>
              <w:jc w:val="center"/>
            </w:pPr>
            <w:r>
              <w:rPr>
                <w:rFonts w:ascii="宋体" w:hAnsi="宋体" w:eastAsia="宋体"/>
                <w:sz w:val="16"/>
              </w:rPr>
              <w:t>1,031.62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FFBB5">
            <w:pPr>
              <w:jc w:val="center"/>
            </w:pPr>
            <w:r>
              <w:rPr>
                <w:rFonts w:ascii="宋体" w:hAnsi="宋体" w:eastAsia="宋体"/>
                <w:sz w:val="16"/>
              </w:rPr>
              <w:t>1,031.62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F1C8A">
            <w:pPr>
              <w:jc w:val="center"/>
            </w:pPr>
            <w:r>
              <w:rPr>
                <w:rFonts w:ascii="宋体" w:hAnsi="宋体" w:eastAsia="宋体"/>
                <w:sz w:val="16"/>
              </w:rPr>
              <w:t>1,031.62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D03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3266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8E27B">
            <w:pPr>
              <w:jc w:val="center"/>
            </w:pPr>
            <w:r>
              <w:rPr>
                <w:rFonts w:ascii="宋体" w:hAnsi="宋体" w:eastAsia="宋体"/>
                <w:sz w:val="16"/>
              </w:rPr>
              <w:t>10.00</w:t>
            </w:r>
          </w:p>
        </w:tc>
      </w:tr>
      <w:tr w14:paraId="63EA48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5DB0F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7D10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48F5F">
            <w:pPr>
              <w:jc w:val="center"/>
            </w:pPr>
            <w:r>
              <w:rPr>
                <w:rFonts w:ascii="宋体" w:hAnsi="宋体" w:eastAsia="宋体"/>
                <w:sz w:val="16"/>
              </w:rPr>
              <w:t>1,031.62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B1739">
            <w:pPr>
              <w:jc w:val="center"/>
            </w:pPr>
            <w:r>
              <w:rPr>
                <w:rFonts w:ascii="宋体" w:hAnsi="宋体" w:eastAsia="宋体"/>
                <w:sz w:val="16"/>
              </w:rPr>
              <w:t>1,031.62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F3997">
            <w:pPr>
              <w:jc w:val="center"/>
            </w:pPr>
            <w:r>
              <w:rPr>
                <w:rFonts w:ascii="宋体" w:hAnsi="宋体" w:eastAsia="宋体"/>
                <w:sz w:val="16"/>
              </w:rPr>
              <w:t>1,031.62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2CF4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156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A50D2">
            <w:pPr>
              <w:jc w:val="center"/>
            </w:pPr>
            <w:r>
              <w:rPr>
                <w:rFonts w:ascii="宋体" w:hAnsi="宋体" w:eastAsia="宋体"/>
                <w:sz w:val="16"/>
              </w:rPr>
              <w:t>—</w:t>
            </w:r>
          </w:p>
        </w:tc>
      </w:tr>
      <w:tr w14:paraId="5FB7B4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C8C0D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280D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99402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2E8D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1547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326B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0F2B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C3A57">
            <w:pPr>
              <w:jc w:val="center"/>
            </w:pPr>
            <w:r>
              <w:rPr>
                <w:rFonts w:ascii="宋体" w:hAnsi="宋体" w:eastAsia="宋体"/>
                <w:sz w:val="16"/>
              </w:rPr>
              <w:t>—</w:t>
            </w:r>
          </w:p>
        </w:tc>
      </w:tr>
      <w:tr w14:paraId="2EDF3C4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87AB5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219B8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7FDFF9">
            <w:pPr>
              <w:jc w:val="center"/>
            </w:pPr>
            <w:r>
              <w:rPr>
                <w:rFonts w:ascii="宋体" w:hAnsi="宋体" w:eastAsia="宋体"/>
                <w:sz w:val="16"/>
              </w:rPr>
              <w:t>实际完成情况</w:t>
            </w:r>
          </w:p>
        </w:tc>
      </w:tr>
      <w:tr w14:paraId="05B3FC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DD5FB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7662F5">
            <w:pPr>
              <w:jc w:val="both"/>
            </w:pPr>
            <w:r>
              <w:rPr>
                <w:rFonts w:ascii="宋体" w:hAnsi="宋体" w:eastAsia="宋体"/>
                <w:sz w:val="16"/>
              </w:rPr>
              <w:t>通过《国务院关于加快棚户区改造的意见》，霍城县结合本县实际，实施安置房0.73万平方米，棚户区改造建设项目，提高生活质量，完善配套市政设施和公共服务设施，推进城镇化健康发展，完善城市功能。该笔资金为项目进度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2073A5">
            <w:pPr>
              <w:jc w:val="both"/>
            </w:pPr>
            <w:r>
              <w:rPr>
                <w:rFonts w:ascii="宋体" w:hAnsi="宋体" w:eastAsia="宋体"/>
                <w:sz w:val="16"/>
              </w:rPr>
              <w:t>完成实施安置房0.73万平方米，改善群众的居住条件，完善城市功能、改善城市环境、推动新型城镇化建设、有效解决去库存问题、拉动区域经济增长、扩大内需、带动建筑等相关产业发展、为扩大就业增添岗位、更能实现“解决低收入难题与经济社会发展”的多赢格局。</w:t>
            </w:r>
          </w:p>
        </w:tc>
      </w:tr>
      <w:tr w14:paraId="59AB80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672BC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871A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022B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C051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E34F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56D42">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AB7D9">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D516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AA989">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34D4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F0AF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F9AB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0A51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AF4E4">
            <w:pPr>
              <w:jc w:val="center"/>
            </w:pPr>
            <w:r>
              <w:rPr>
                <w:rFonts w:ascii="宋体" w:hAnsi="宋体" w:eastAsia="宋体"/>
                <w:sz w:val="16"/>
              </w:rPr>
              <w:t>偏差原因分析及改进措施</w:t>
            </w:r>
          </w:p>
        </w:tc>
      </w:tr>
      <w:tr w14:paraId="796AC58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90BC7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81F65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55CFB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6A5BA">
            <w:pPr>
              <w:jc w:val="center"/>
            </w:pPr>
            <w:r>
              <w:rPr>
                <w:rFonts w:ascii="宋体" w:hAnsi="宋体" w:eastAsia="宋体"/>
                <w:sz w:val="16"/>
              </w:rPr>
              <w:t>新建安置房面积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9EBB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79DE4">
            <w:pPr>
              <w:jc w:val="center"/>
            </w:pPr>
            <w:r>
              <w:rPr>
                <w:rFonts w:ascii="宋体" w:hAnsi="宋体" w:eastAsia="宋体"/>
                <w:sz w:val="16"/>
              </w:rPr>
              <w:t>=0.73万平方米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390F5">
            <w:pPr>
              <w:jc w:val="center"/>
            </w:pPr>
            <w:r>
              <w:rPr>
                <w:rFonts w:ascii="宋体" w:hAnsi="宋体" w:eastAsia="宋体"/>
                <w:sz w:val="16"/>
              </w:rPr>
              <w:t>0.85万平方米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D09ED">
            <w:pPr>
              <w:jc w:val="center"/>
            </w:pPr>
            <w:r>
              <w:rPr>
                <w:rFonts w:ascii="宋体" w:hAnsi="宋体" w:eastAsia="宋体"/>
                <w:sz w:val="16"/>
              </w:rPr>
              <w:t>116.44%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9DF1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4FC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789F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56D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6FC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46428">
            <w:pPr>
              <w:jc w:val="center"/>
            </w:pPr>
            <w:r>
              <w:rPr>
                <w:rFonts w:ascii="宋体" w:hAnsi="宋体" w:eastAsia="宋体"/>
                <w:sz w:val="16"/>
              </w:rPr>
              <w:t>项目实施内容以中标通知书为准。</w:t>
            </w:r>
          </w:p>
        </w:tc>
      </w:tr>
      <w:tr w14:paraId="746F78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5A97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71C5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308C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2E5C4">
            <w:pPr>
              <w:jc w:val="center"/>
            </w:pPr>
            <w:r>
              <w:rPr>
                <w:rFonts w:ascii="宋体" w:hAnsi="宋体" w:eastAsia="宋体"/>
                <w:sz w:val="16"/>
              </w:rPr>
              <w:t>新建楼栋数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EDBC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4AE3C">
            <w:pPr>
              <w:jc w:val="center"/>
            </w:pPr>
            <w:r>
              <w:rPr>
                <w:rFonts w:ascii="宋体" w:hAnsi="宋体" w:eastAsia="宋体"/>
                <w:sz w:val="16"/>
              </w:rPr>
              <w:t>=2栋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204FC">
            <w:pPr>
              <w:jc w:val="center"/>
            </w:pPr>
            <w:r>
              <w:rPr>
                <w:rFonts w:ascii="宋体" w:hAnsi="宋体" w:eastAsia="宋体"/>
                <w:sz w:val="16"/>
              </w:rPr>
              <w:t>2栋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67C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B4F4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C04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63C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192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2FD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A0C8D">
            <w:pPr>
              <w:jc w:val="center"/>
            </w:pPr>
          </w:p>
        </w:tc>
      </w:tr>
      <w:tr w14:paraId="60A060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AE37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B6A42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37EC7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A007F">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4012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B8F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341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3E4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AB77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349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CA69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807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0CF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1FE5E">
            <w:pPr>
              <w:jc w:val="center"/>
            </w:pPr>
          </w:p>
        </w:tc>
      </w:tr>
      <w:tr w14:paraId="6270C2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D162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0B04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70F6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8BD6A">
            <w:pPr>
              <w:jc w:val="center"/>
            </w:pPr>
            <w:r>
              <w:rPr>
                <w:rFonts w:ascii="宋体" w:hAnsi="宋体" w:eastAsia="宋体"/>
                <w:sz w:val="16"/>
              </w:rPr>
              <w:t>项目设计变更率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4E06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C5D8B">
            <w:pPr>
              <w:jc w:val="center"/>
            </w:pPr>
            <w:r>
              <w:rPr>
                <w:rFonts w:ascii="宋体" w:hAnsi="宋体" w:eastAsia="宋体"/>
                <w:sz w:val="16"/>
              </w:rPr>
              <w:t>&lt;=10%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747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FE4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23DF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F6D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862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E6B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F25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8A1E3">
            <w:pPr>
              <w:jc w:val="center"/>
            </w:pPr>
          </w:p>
        </w:tc>
      </w:tr>
      <w:tr w14:paraId="3E2E15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8B9D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DD3B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E577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CDAEE">
            <w:pPr>
              <w:jc w:val="center"/>
            </w:pPr>
            <w:r>
              <w:rPr>
                <w:rFonts w:ascii="宋体" w:hAnsi="宋体" w:eastAsia="宋体"/>
                <w:sz w:val="16"/>
              </w:rPr>
              <w:t>项目资金支付率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9D33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F7C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908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8F1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018A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A42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CC7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14A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0D5E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EE0C8">
            <w:pPr>
              <w:jc w:val="center"/>
            </w:pPr>
          </w:p>
        </w:tc>
      </w:tr>
      <w:tr w14:paraId="40A408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1A9A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53F38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369D1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1B61C">
            <w:pPr>
              <w:jc w:val="center"/>
            </w:pPr>
            <w:r>
              <w:rPr>
                <w:rFonts w:ascii="宋体" w:hAnsi="宋体" w:eastAsia="宋体"/>
                <w:sz w:val="16"/>
              </w:rPr>
              <w:t>项目开工率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D321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ADF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7AD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64C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118B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406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F03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965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3DA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DD3D3">
            <w:pPr>
              <w:jc w:val="center"/>
            </w:pPr>
          </w:p>
        </w:tc>
      </w:tr>
      <w:tr w14:paraId="283E2D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D700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ED7F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D3C8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C840B">
            <w:pPr>
              <w:jc w:val="center"/>
            </w:pPr>
            <w:r>
              <w:rPr>
                <w:rFonts w:ascii="宋体" w:hAnsi="宋体" w:eastAsia="宋体"/>
                <w:sz w:val="16"/>
              </w:rPr>
              <w:t>项目完工率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BA9C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34B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82F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07A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669B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783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AC5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174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49D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AD1EF">
            <w:pPr>
              <w:jc w:val="center"/>
            </w:pPr>
          </w:p>
        </w:tc>
      </w:tr>
      <w:tr w14:paraId="4F3AC2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1857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3B21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8439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6DA10">
            <w:pPr>
              <w:jc w:val="center"/>
            </w:pPr>
            <w:r>
              <w:rPr>
                <w:rFonts w:ascii="宋体" w:hAnsi="宋体" w:eastAsia="宋体"/>
                <w:sz w:val="16"/>
              </w:rPr>
              <w:t>提高人民生活质量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EC81A">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B7D99">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4E35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320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C68B7">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937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EF0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A948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EAC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0700C">
            <w:pPr>
              <w:jc w:val="center"/>
            </w:pPr>
          </w:p>
        </w:tc>
      </w:tr>
      <w:tr w14:paraId="7C256E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ECB1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1B25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0938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79E12">
            <w:pPr>
              <w:jc w:val="center"/>
            </w:pPr>
            <w:r>
              <w:rPr>
                <w:rFonts w:ascii="宋体" w:hAnsi="宋体" w:eastAsia="宋体"/>
                <w:sz w:val="16"/>
              </w:rPr>
              <w:t>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773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9826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D66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CCAD2">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832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B61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9C2B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56FC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51F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D1C9F">
            <w:pPr>
              <w:jc w:val="center"/>
            </w:pPr>
            <w:r>
              <w:rPr>
                <w:rFonts w:ascii="宋体" w:hAnsi="宋体" w:eastAsia="宋体"/>
                <w:sz w:val="16"/>
              </w:rPr>
              <w:t>满意度完成情况较好。</w:t>
            </w:r>
          </w:p>
        </w:tc>
      </w:tr>
      <w:tr w14:paraId="7229143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8ED85C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5DC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FFD2A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AC77F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8FFE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2E0A0">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C8E26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C3DB4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50B82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825FF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627928"/>
        </w:tc>
      </w:tr>
    </w:tbl>
    <w:p w14:paraId="7AC60E54">
      <w:r>
        <w:br w:type="page"/>
      </w:r>
    </w:p>
    <w:tbl>
      <w:tblPr>
        <w:tblStyle w:val="9"/>
        <w:tblW w:w="0" w:type="auto"/>
        <w:tblInd w:w="0" w:type="dxa"/>
        <w:tblLayout w:type="autofit"/>
        <w:tblCellMar>
          <w:top w:w="0" w:type="dxa"/>
          <w:left w:w="108" w:type="dxa"/>
          <w:bottom w:w="0" w:type="dxa"/>
          <w:right w:w="108" w:type="dxa"/>
        </w:tblCellMar>
      </w:tblPr>
      <w:tblGrid>
        <w:gridCol w:w="612"/>
        <w:gridCol w:w="580"/>
        <w:gridCol w:w="581"/>
        <w:gridCol w:w="581"/>
        <w:gridCol w:w="597"/>
        <w:gridCol w:w="856"/>
        <w:gridCol w:w="776"/>
        <w:gridCol w:w="776"/>
        <w:gridCol w:w="629"/>
        <w:gridCol w:w="581"/>
        <w:gridCol w:w="696"/>
        <w:gridCol w:w="584"/>
        <w:gridCol w:w="582"/>
        <w:gridCol w:w="629"/>
      </w:tblGrid>
      <w:tr w14:paraId="69992E62">
        <w:tc>
          <w:tcPr>
            <w:tcW w:w="8848" w:type="dxa"/>
            <w:gridSpan w:val="14"/>
            <w:vAlign w:val="center"/>
          </w:tcPr>
          <w:p w14:paraId="0AD3673F">
            <w:pPr>
              <w:jc w:val="center"/>
            </w:pPr>
            <w:r>
              <w:rPr>
                <w:rFonts w:ascii="宋体" w:hAnsi="宋体" w:eastAsia="宋体"/>
                <w:sz w:val="24"/>
              </w:rPr>
              <w:t>项目支出绩效自评表</w:t>
            </w:r>
          </w:p>
        </w:tc>
      </w:tr>
      <w:tr w14:paraId="07A8F4FE">
        <w:tblPrEx>
          <w:tblCellMar>
            <w:top w:w="0" w:type="dxa"/>
            <w:left w:w="108" w:type="dxa"/>
            <w:bottom w:w="0" w:type="dxa"/>
            <w:right w:w="108" w:type="dxa"/>
          </w:tblCellMar>
        </w:tblPrEx>
        <w:tc>
          <w:tcPr>
            <w:tcW w:w="8848" w:type="dxa"/>
            <w:gridSpan w:val="14"/>
            <w:vAlign w:val="center"/>
          </w:tcPr>
          <w:p w14:paraId="4C9CA421">
            <w:pPr>
              <w:jc w:val="center"/>
            </w:pPr>
            <w:r>
              <w:rPr>
                <w:rFonts w:ascii="宋体" w:hAnsi="宋体" w:eastAsia="宋体"/>
                <w:sz w:val="24"/>
              </w:rPr>
              <w:t>(2024年度)</w:t>
            </w:r>
          </w:p>
        </w:tc>
      </w:tr>
      <w:tr w14:paraId="3A9D7E8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3D62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D37A91D">
            <w:pPr>
              <w:jc w:val="center"/>
            </w:pPr>
            <w:r>
              <w:rPr>
                <w:rFonts w:ascii="宋体" w:hAnsi="宋体" w:eastAsia="宋体"/>
                <w:sz w:val="16"/>
              </w:rPr>
              <w:t>绿化管护费</w:t>
            </w:r>
          </w:p>
        </w:tc>
      </w:tr>
      <w:tr w14:paraId="6EAAEFD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2F39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AE8977">
            <w:pPr>
              <w:jc w:val="center"/>
            </w:pPr>
            <w:r>
              <w:rPr>
                <w:rFonts w:ascii="宋体" w:hAnsi="宋体" w:eastAsia="宋体"/>
                <w:sz w:val="16"/>
              </w:rPr>
              <w:t>霍城县住房和城乡建设局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E70A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0F8C077">
            <w:pPr>
              <w:jc w:val="center"/>
            </w:pPr>
            <w:r>
              <w:rPr>
                <w:rFonts w:ascii="宋体" w:hAnsi="宋体" w:eastAsia="宋体"/>
                <w:sz w:val="16"/>
              </w:rPr>
              <w:t>霍城县住房和城乡建设局</w:t>
            </w:r>
          </w:p>
        </w:tc>
      </w:tr>
      <w:tr w14:paraId="5AD3D5F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51937A">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61B4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DF42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E8CF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FFB6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02E7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4016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944DE">
            <w:pPr>
              <w:jc w:val="center"/>
            </w:pPr>
            <w:r>
              <w:rPr>
                <w:rFonts w:ascii="宋体" w:hAnsi="宋体" w:eastAsia="宋体"/>
                <w:sz w:val="16"/>
              </w:rPr>
              <w:t>得分</w:t>
            </w:r>
          </w:p>
        </w:tc>
      </w:tr>
      <w:tr w14:paraId="1BB2D1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31D1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5818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98125">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4F6BD">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8D440">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71AC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91EA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933A8">
            <w:pPr>
              <w:jc w:val="center"/>
            </w:pPr>
            <w:r>
              <w:rPr>
                <w:rFonts w:ascii="宋体" w:hAnsi="宋体" w:eastAsia="宋体"/>
                <w:sz w:val="16"/>
              </w:rPr>
              <w:t>10.00</w:t>
            </w:r>
          </w:p>
        </w:tc>
      </w:tr>
      <w:tr w14:paraId="3D4AB3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59EDA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D99E3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0C680">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6E133">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05D72">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94827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06E2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0E39A">
            <w:pPr>
              <w:jc w:val="center"/>
            </w:pPr>
            <w:r>
              <w:rPr>
                <w:rFonts w:ascii="宋体" w:hAnsi="宋体" w:eastAsia="宋体"/>
                <w:sz w:val="16"/>
              </w:rPr>
              <w:t>—</w:t>
            </w:r>
          </w:p>
        </w:tc>
      </w:tr>
      <w:tr w14:paraId="501FF0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71624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0B7B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D32B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ECBB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8DC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E64C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24AD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60017">
            <w:pPr>
              <w:jc w:val="center"/>
            </w:pPr>
            <w:r>
              <w:rPr>
                <w:rFonts w:ascii="宋体" w:hAnsi="宋体" w:eastAsia="宋体"/>
                <w:sz w:val="16"/>
              </w:rPr>
              <w:t>—</w:t>
            </w:r>
          </w:p>
        </w:tc>
      </w:tr>
      <w:tr w14:paraId="4953CC2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B2E41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A4370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72AAD0">
            <w:pPr>
              <w:jc w:val="center"/>
            </w:pPr>
            <w:r>
              <w:rPr>
                <w:rFonts w:ascii="宋体" w:hAnsi="宋体" w:eastAsia="宋体"/>
                <w:sz w:val="16"/>
              </w:rPr>
              <w:t>实际完成情况</w:t>
            </w:r>
          </w:p>
        </w:tc>
      </w:tr>
      <w:tr w14:paraId="77BBF2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1E158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5A689A">
            <w:pPr>
              <w:jc w:val="both"/>
            </w:pPr>
            <w:r>
              <w:rPr>
                <w:rFonts w:ascii="宋体" w:hAnsi="宋体" w:eastAsia="宋体"/>
                <w:sz w:val="16"/>
              </w:rPr>
              <w:t>为进一步推进我县园林绿化社会化管理工作，促进园林绿化养护管理科学化制度化，规范化精细化，最大限度</w:t>
            </w:r>
            <w:r>
              <w:rPr>
                <w:rFonts w:hint="eastAsia" w:ascii="宋体" w:hAnsi="宋体"/>
                <w:sz w:val="16"/>
                <w:lang w:eastAsia="zh-CN"/>
              </w:rPr>
              <w:t>地</w:t>
            </w:r>
            <w:r>
              <w:rPr>
                <w:rFonts w:ascii="宋体" w:hAnsi="宋体" w:eastAsia="宋体"/>
                <w:sz w:val="16"/>
              </w:rPr>
              <w:t>发挥绿地的生态效益，提升县城绿色景观品质，促进园林事业可持续发展，为提高改善人民生活环境，提高县城人民幸福指数，为县城人民创造清洁，整洁的生产生活环境，全面完成县委、县政府会议确定的各项目标任务，重点加强城乡基础设施建设力度，提高县城城市品位，依法加强城市建设与管理，支持基层脱贫摘帽，全力打造“美丽霍城”，目标1：完成绿化管护515.93公顷，目标2</w:t>
            </w:r>
            <w:r>
              <w:rPr>
                <w:rFonts w:hint="eastAsia" w:ascii="宋体" w:hAnsi="宋体"/>
                <w:sz w:val="16"/>
                <w:lang w:eastAsia="zh-CN"/>
              </w:rPr>
              <w:t>：</w:t>
            </w:r>
            <w:r>
              <w:rPr>
                <w:rFonts w:ascii="宋体" w:hAnsi="宋体" w:eastAsia="宋体"/>
                <w:sz w:val="16"/>
              </w:rPr>
              <w:t>改善居民生活环境，提高生活质量，促进居民安居乐业。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A8386B">
            <w:pPr>
              <w:jc w:val="both"/>
            </w:pPr>
            <w:r>
              <w:rPr>
                <w:rFonts w:ascii="宋体" w:hAnsi="宋体" w:eastAsia="宋体"/>
                <w:sz w:val="16"/>
              </w:rPr>
              <w:t>2024年绿化管护费项目绩效目标完成情况较好。一是加大了对县城内所有县直各单位，小区的病虫害防治工作的指导力度，实现城管、绿化、房管和社区联合指导机制，共同协调，监督乡镇和县直各单位、小区病虫害防治工作，争取</w:t>
            </w:r>
            <w:r>
              <w:rPr>
                <w:rFonts w:hint="eastAsia" w:ascii="宋体" w:hAnsi="宋体"/>
                <w:sz w:val="16"/>
                <w:lang w:eastAsia="zh-CN"/>
              </w:rPr>
              <w:t>县直</w:t>
            </w:r>
            <w:r>
              <w:rPr>
                <w:rFonts w:ascii="宋体" w:hAnsi="宋体" w:eastAsia="宋体"/>
                <w:sz w:val="16"/>
              </w:rPr>
              <w:t>各单位、小区绿化的病虫害防治与县城绿化病虫害防治工作同步</w:t>
            </w:r>
            <w:r>
              <w:rPr>
                <w:rFonts w:hint="eastAsia" w:ascii="宋体" w:hAnsi="宋体"/>
                <w:sz w:val="16"/>
                <w:lang w:eastAsia="zh-CN"/>
              </w:rPr>
              <w:t>完成</w:t>
            </w:r>
            <w:r>
              <w:rPr>
                <w:rFonts w:ascii="宋体" w:hAnsi="宋体" w:eastAsia="宋体"/>
                <w:sz w:val="16"/>
              </w:rPr>
              <w:t>，同时督导各单位、小区及时清理所属区域内所有的死树及枯枝。二是根据往年县城区病虫害防治工作经验，今年重点对白蜡窄吉丁，介壳虫，食叶害虫等害虫实施科学药物防治工作。2024年完成绿化492.96公顷面积的管护工作。</w:t>
            </w:r>
          </w:p>
        </w:tc>
      </w:tr>
      <w:tr w14:paraId="3005C2A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A78FC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9438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55FC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A112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0C07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4B192">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AE1DB">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2334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8D922">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23F6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68C8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3E94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5DAB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2D1DE">
            <w:pPr>
              <w:jc w:val="center"/>
            </w:pPr>
            <w:r>
              <w:rPr>
                <w:rFonts w:ascii="宋体" w:hAnsi="宋体" w:eastAsia="宋体"/>
                <w:sz w:val="16"/>
              </w:rPr>
              <w:t>偏差原因分析及改进措施</w:t>
            </w:r>
          </w:p>
        </w:tc>
      </w:tr>
      <w:tr w14:paraId="5C0CAD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35D1E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DECBB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B2748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13EEB">
            <w:pPr>
              <w:jc w:val="center"/>
            </w:pPr>
            <w:r>
              <w:rPr>
                <w:rFonts w:ascii="宋体" w:hAnsi="宋体" w:eastAsia="宋体"/>
                <w:sz w:val="16"/>
              </w:rPr>
              <w:t>绿地管护面积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4D6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21D75">
            <w:pPr>
              <w:jc w:val="center"/>
            </w:pPr>
            <w:r>
              <w:rPr>
                <w:rFonts w:ascii="宋体" w:hAnsi="宋体" w:eastAsia="宋体"/>
                <w:sz w:val="16"/>
              </w:rPr>
              <w:t>&gt;=515.93公顷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9FD06">
            <w:pPr>
              <w:jc w:val="center"/>
            </w:pPr>
            <w:r>
              <w:rPr>
                <w:rFonts w:ascii="宋体" w:hAnsi="宋体" w:eastAsia="宋体"/>
                <w:sz w:val="16"/>
              </w:rPr>
              <w:t>492.96公顷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E325D">
            <w:pPr>
              <w:jc w:val="center"/>
            </w:pPr>
            <w:r>
              <w:rPr>
                <w:rFonts w:ascii="宋体" w:hAnsi="宋体" w:eastAsia="宋体"/>
                <w:sz w:val="16"/>
              </w:rPr>
              <w:t>95.55%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362F5">
            <w:pPr>
              <w:jc w:val="center"/>
            </w:pPr>
            <w:r>
              <w:rPr>
                <w:rFonts w:ascii="宋体" w:hAnsi="宋体" w:eastAsia="宋体"/>
                <w:sz w:val="16"/>
              </w:rPr>
              <w:t>9.55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6410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B6CE4">
            <w:pPr>
              <w:jc w:val="center"/>
            </w:pPr>
            <w:r>
              <w:rPr>
                <w:rFonts w:ascii="宋体" w:hAnsi="宋体" w:eastAsia="宋体"/>
                <w:sz w:val="16"/>
              </w:rPr>
              <w:t>515.93公顷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A38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E51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2C010">
            <w:pPr>
              <w:jc w:val="center"/>
            </w:pPr>
            <w:r>
              <w:rPr>
                <w:rFonts w:ascii="宋体" w:hAnsi="宋体" w:eastAsia="宋体"/>
                <w:sz w:val="16"/>
              </w:rPr>
              <w:t>经测算，绿化管护面积减少，绿化养护面积会有略微浮动。</w:t>
            </w:r>
          </w:p>
        </w:tc>
      </w:tr>
      <w:tr w14:paraId="4DC796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8561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CE4C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E1ED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A6DEF">
            <w:pPr>
              <w:jc w:val="center"/>
            </w:pPr>
            <w:r>
              <w:rPr>
                <w:rFonts w:ascii="宋体" w:hAnsi="宋体" w:eastAsia="宋体"/>
                <w:sz w:val="16"/>
              </w:rPr>
              <w:t>绿化管护人员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57E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43E8B">
            <w:pPr>
              <w:jc w:val="center"/>
            </w:pPr>
            <w:r>
              <w:rPr>
                <w:rFonts w:ascii="宋体" w:hAnsi="宋体" w:eastAsia="宋体"/>
                <w:sz w:val="16"/>
              </w:rPr>
              <w:t>&gt;=56人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F8282">
            <w:pPr>
              <w:jc w:val="center"/>
            </w:pPr>
            <w:r>
              <w:rPr>
                <w:rFonts w:ascii="宋体" w:hAnsi="宋体" w:eastAsia="宋体"/>
                <w:sz w:val="16"/>
              </w:rPr>
              <w:t>85人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D26E3">
            <w:pPr>
              <w:jc w:val="center"/>
            </w:pPr>
            <w:r>
              <w:rPr>
                <w:rFonts w:ascii="宋体" w:hAnsi="宋体" w:eastAsia="宋体"/>
                <w:sz w:val="16"/>
              </w:rPr>
              <w:t>151.79%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F5D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EF99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4778A">
            <w:pPr>
              <w:jc w:val="center"/>
            </w:pPr>
            <w:r>
              <w:rPr>
                <w:rFonts w:ascii="宋体" w:hAnsi="宋体" w:eastAsia="宋体"/>
                <w:sz w:val="16"/>
              </w:rPr>
              <w:t>41人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D0D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52F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E0F3B">
            <w:pPr>
              <w:jc w:val="center"/>
            </w:pPr>
            <w:r>
              <w:rPr>
                <w:rFonts w:ascii="宋体" w:hAnsi="宋体" w:eastAsia="宋体"/>
                <w:sz w:val="16"/>
              </w:rPr>
              <w:t>绿化养护难度加大，用工需求增加，绿化管护人员增加。</w:t>
            </w:r>
          </w:p>
        </w:tc>
      </w:tr>
      <w:tr w14:paraId="1C01C8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14DF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FDFB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CD41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209A0">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FE9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CD4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485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681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F6C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561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7B266">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98F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0D71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DB4C8">
            <w:pPr>
              <w:jc w:val="center"/>
            </w:pPr>
          </w:p>
        </w:tc>
      </w:tr>
      <w:tr w14:paraId="38CD8B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4AE3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143E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DAA1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8B269">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4B1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1C5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5E3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DFB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19E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B12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507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D3D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0AD7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4E566">
            <w:pPr>
              <w:jc w:val="center"/>
            </w:pPr>
          </w:p>
        </w:tc>
      </w:tr>
      <w:tr w14:paraId="4D1A43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84B20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820E4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78CC7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824C5">
            <w:pPr>
              <w:jc w:val="center"/>
            </w:pPr>
            <w:r>
              <w:rPr>
                <w:rFonts w:ascii="宋体" w:hAnsi="宋体" w:eastAsia="宋体"/>
                <w:sz w:val="16"/>
              </w:rPr>
              <w:t>绿化管护人员工资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BFE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6D277">
            <w:pPr>
              <w:jc w:val="center"/>
            </w:pPr>
            <w:r>
              <w:rPr>
                <w:rFonts w:ascii="宋体" w:hAnsi="宋体" w:eastAsia="宋体"/>
                <w:sz w:val="16"/>
              </w:rPr>
              <w:t>&lt;=3000元/月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EC273">
            <w:pPr>
              <w:jc w:val="center"/>
            </w:pPr>
            <w:r>
              <w:rPr>
                <w:rFonts w:ascii="宋体" w:hAnsi="宋体" w:eastAsia="宋体"/>
                <w:sz w:val="16"/>
              </w:rPr>
              <w:t>2967.64元/月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34C62">
            <w:pPr>
              <w:jc w:val="center"/>
            </w:pPr>
            <w:r>
              <w:rPr>
                <w:rFonts w:ascii="宋体" w:hAnsi="宋体" w:eastAsia="宋体"/>
                <w:sz w:val="16"/>
              </w:rPr>
              <w:t>98.92%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3F2DB">
            <w:pPr>
              <w:jc w:val="center"/>
            </w:pPr>
            <w:r>
              <w:rPr>
                <w:rFonts w:ascii="宋体" w:hAnsi="宋体" w:eastAsia="宋体"/>
                <w:sz w:val="16"/>
              </w:rPr>
              <w:t>9.89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7871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4AE2D">
            <w:pPr>
              <w:jc w:val="center"/>
            </w:pPr>
            <w:r>
              <w:rPr>
                <w:rFonts w:ascii="宋体" w:hAnsi="宋体" w:eastAsia="宋体"/>
                <w:sz w:val="16"/>
              </w:rPr>
              <w:t>2000元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A84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9B1F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CAD1C">
            <w:pPr>
              <w:jc w:val="center"/>
            </w:pPr>
            <w:r>
              <w:rPr>
                <w:rFonts w:ascii="宋体" w:hAnsi="宋体" w:eastAsia="宋体"/>
                <w:sz w:val="16"/>
              </w:rPr>
              <w:t>绿化养护难度加大，绿化管护人员工资增加。</w:t>
            </w:r>
          </w:p>
        </w:tc>
      </w:tr>
      <w:tr w14:paraId="63E96B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31EC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439E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4A84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38FFF">
            <w:pPr>
              <w:jc w:val="center"/>
            </w:pPr>
            <w:r>
              <w:rPr>
                <w:rFonts w:ascii="宋体" w:hAnsi="宋体" w:eastAsia="宋体"/>
                <w:sz w:val="16"/>
              </w:rPr>
              <w:t>绿化管护费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627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6A0FC">
            <w:pPr>
              <w:jc w:val="center"/>
            </w:pPr>
            <w:r>
              <w:rPr>
                <w:rFonts w:ascii="宋体" w:hAnsi="宋体" w:eastAsia="宋体"/>
                <w:sz w:val="16"/>
              </w:rPr>
              <w:t>&lt;=98.4万元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FB613">
            <w:pPr>
              <w:jc w:val="center"/>
            </w:pPr>
            <w:r>
              <w:rPr>
                <w:rFonts w:ascii="宋体" w:hAnsi="宋体" w:eastAsia="宋体"/>
                <w:sz w:val="16"/>
              </w:rPr>
              <w:t>98.2万元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60AEA">
            <w:pPr>
              <w:jc w:val="center"/>
            </w:pPr>
            <w:r>
              <w:rPr>
                <w:rFonts w:ascii="宋体" w:hAnsi="宋体" w:eastAsia="宋体"/>
                <w:sz w:val="16"/>
              </w:rPr>
              <w:t>99.8%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44D13">
            <w:pPr>
              <w:jc w:val="center"/>
            </w:pPr>
            <w:r>
              <w:rPr>
                <w:rFonts w:ascii="宋体" w:hAnsi="宋体" w:eastAsia="宋体"/>
                <w:sz w:val="16"/>
              </w:rPr>
              <w:t>9.98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7BC1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31F6C">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CF1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2B91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8E4BB">
            <w:pPr>
              <w:jc w:val="center"/>
            </w:pPr>
            <w:r>
              <w:rPr>
                <w:rFonts w:ascii="宋体" w:hAnsi="宋体" w:eastAsia="宋体"/>
                <w:sz w:val="16"/>
              </w:rPr>
              <w:t>绿化管护面积减少，绿化养护用品耗材变少。</w:t>
            </w:r>
          </w:p>
        </w:tc>
      </w:tr>
      <w:tr w14:paraId="3DB264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3514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AE89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C66B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0C32D">
            <w:pPr>
              <w:jc w:val="center"/>
            </w:pPr>
            <w:r>
              <w:rPr>
                <w:rFonts w:ascii="宋体" w:hAnsi="宋体" w:eastAsia="宋体"/>
                <w:sz w:val="16"/>
              </w:rPr>
              <w:t>改善居住环境质量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A1F5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E69BE">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2DE16">
            <w:pPr>
              <w:jc w:val="center"/>
            </w:pPr>
            <w:r>
              <w:rPr>
                <w:rFonts w:ascii="宋体" w:hAnsi="宋体" w:eastAsia="宋体"/>
                <w:sz w:val="16"/>
              </w:rPr>
              <w:t>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AA6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9F83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9F5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BBCF3">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AAC5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5D6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085F6">
            <w:pPr>
              <w:jc w:val="center"/>
            </w:pPr>
          </w:p>
        </w:tc>
      </w:tr>
      <w:tr w14:paraId="72BD09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1C61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E501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332A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0590E">
            <w:pPr>
              <w:jc w:val="center"/>
            </w:pPr>
            <w:r>
              <w:rPr>
                <w:rFonts w:ascii="宋体" w:hAnsi="宋体" w:eastAsia="宋体"/>
                <w:sz w:val="16"/>
              </w:rPr>
              <w:t>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7C4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80F5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0A4E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190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9DE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FBD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6218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B39E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64A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9F702">
            <w:pPr>
              <w:jc w:val="center"/>
            </w:pPr>
          </w:p>
        </w:tc>
      </w:tr>
      <w:tr w14:paraId="74375FC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8ECF4C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CD5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174E5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B80F6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75CD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393CF">
            <w:pPr>
              <w:jc w:val="center"/>
            </w:pPr>
            <w:r>
              <w:rPr>
                <w:rFonts w:ascii="宋体" w:hAnsi="宋体" w:eastAsia="宋体"/>
                <w:sz w:val="16"/>
              </w:rPr>
              <w:t>99.42分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D347C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AC518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7412C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5F17C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452A4D"/>
        </w:tc>
      </w:tr>
    </w:tbl>
    <w:p w14:paraId="05FECB3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776"/>
        <w:gridCol w:w="632"/>
        <w:gridCol w:w="632"/>
        <w:gridCol w:w="632"/>
        <w:gridCol w:w="632"/>
        <w:gridCol w:w="632"/>
        <w:gridCol w:w="632"/>
      </w:tblGrid>
      <w:tr w14:paraId="5375521D">
        <w:tblPrEx>
          <w:tblCellMar>
            <w:top w:w="0" w:type="dxa"/>
            <w:left w:w="108" w:type="dxa"/>
            <w:bottom w:w="0" w:type="dxa"/>
            <w:right w:w="108" w:type="dxa"/>
          </w:tblCellMar>
        </w:tblPrEx>
        <w:tc>
          <w:tcPr>
            <w:tcW w:w="8848" w:type="dxa"/>
            <w:gridSpan w:val="14"/>
            <w:vAlign w:val="center"/>
          </w:tcPr>
          <w:p w14:paraId="763402D7">
            <w:pPr>
              <w:jc w:val="center"/>
            </w:pPr>
            <w:r>
              <w:rPr>
                <w:rFonts w:ascii="宋体" w:hAnsi="宋体" w:eastAsia="宋体"/>
                <w:sz w:val="24"/>
              </w:rPr>
              <w:t>项目支出绩效自评表</w:t>
            </w:r>
          </w:p>
        </w:tc>
      </w:tr>
      <w:tr w14:paraId="0C16E4F7">
        <w:tblPrEx>
          <w:tblCellMar>
            <w:top w:w="0" w:type="dxa"/>
            <w:left w:w="108" w:type="dxa"/>
            <w:bottom w:w="0" w:type="dxa"/>
            <w:right w:w="108" w:type="dxa"/>
          </w:tblCellMar>
        </w:tblPrEx>
        <w:tc>
          <w:tcPr>
            <w:tcW w:w="8848" w:type="dxa"/>
            <w:gridSpan w:val="14"/>
            <w:vAlign w:val="center"/>
          </w:tcPr>
          <w:p w14:paraId="5DADFECC">
            <w:pPr>
              <w:jc w:val="center"/>
            </w:pPr>
            <w:r>
              <w:rPr>
                <w:rFonts w:ascii="宋体" w:hAnsi="宋体" w:eastAsia="宋体"/>
                <w:sz w:val="24"/>
              </w:rPr>
              <w:t>(2024年度)</w:t>
            </w:r>
          </w:p>
        </w:tc>
      </w:tr>
      <w:tr w14:paraId="0173D0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EF98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2D3277D">
            <w:pPr>
              <w:jc w:val="center"/>
            </w:pPr>
            <w:r>
              <w:rPr>
                <w:rFonts w:ascii="宋体" w:hAnsi="宋体" w:eastAsia="宋体"/>
                <w:sz w:val="16"/>
              </w:rPr>
              <w:t>路灯电费</w:t>
            </w:r>
          </w:p>
        </w:tc>
      </w:tr>
      <w:tr w14:paraId="6EA8938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42FB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3668C1">
            <w:pPr>
              <w:jc w:val="center"/>
            </w:pPr>
            <w:r>
              <w:rPr>
                <w:rFonts w:ascii="宋体" w:hAnsi="宋体" w:eastAsia="宋体"/>
                <w:sz w:val="16"/>
              </w:rPr>
              <w:t>霍城县住房和城乡建设局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A6BD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D5A466E">
            <w:pPr>
              <w:jc w:val="center"/>
            </w:pPr>
            <w:r>
              <w:rPr>
                <w:rFonts w:ascii="宋体" w:hAnsi="宋体" w:eastAsia="宋体"/>
                <w:sz w:val="16"/>
              </w:rPr>
              <w:t>霍城县住房和城乡建设局</w:t>
            </w:r>
          </w:p>
        </w:tc>
      </w:tr>
      <w:tr w14:paraId="0C6B6AD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36D6DC">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48B8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B27F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4488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701C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E890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01DF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C83EB">
            <w:pPr>
              <w:jc w:val="center"/>
            </w:pPr>
            <w:r>
              <w:rPr>
                <w:rFonts w:ascii="宋体" w:hAnsi="宋体" w:eastAsia="宋体"/>
                <w:sz w:val="16"/>
              </w:rPr>
              <w:t>得分</w:t>
            </w:r>
          </w:p>
        </w:tc>
      </w:tr>
      <w:tr w14:paraId="497DAC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B2E21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E402F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EAD98">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A3B7B">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48EDF">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7919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14DF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5AC55">
            <w:pPr>
              <w:jc w:val="center"/>
            </w:pPr>
            <w:r>
              <w:rPr>
                <w:rFonts w:ascii="宋体" w:hAnsi="宋体" w:eastAsia="宋体"/>
                <w:sz w:val="16"/>
              </w:rPr>
              <w:t>10.00</w:t>
            </w:r>
          </w:p>
        </w:tc>
      </w:tr>
      <w:tr w14:paraId="3FD9EB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CDDFE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51D7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58D98">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C823C">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C4C8F">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E127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8BF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B081C">
            <w:pPr>
              <w:jc w:val="center"/>
            </w:pPr>
            <w:r>
              <w:rPr>
                <w:rFonts w:ascii="宋体" w:hAnsi="宋体" w:eastAsia="宋体"/>
                <w:sz w:val="16"/>
              </w:rPr>
              <w:t>—</w:t>
            </w:r>
          </w:p>
        </w:tc>
      </w:tr>
      <w:tr w14:paraId="4CBE4D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1DDB4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4212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D6AF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294C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E10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15FC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62C1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93545">
            <w:pPr>
              <w:jc w:val="center"/>
            </w:pPr>
            <w:r>
              <w:rPr>
                <w:rFonts w:ascii="宋体" w:hAnsi="宋体" w:eastAsia="宋体"/>
                <w:sz w:val="16"/>
              </w:rPr>
              <w:t>—</w:t>
            </w:r>
          </w:p>
        </w:tc>
      </w:tr>
      <w:tr w14:paraId="1741FAB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C70AF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B444A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2DB67C">
            <w:pPr>
              <w:jc w:val="center"/>
            </w:pPr>
            <w:r>
              <w:rPr>
                <w:rFonts w:ascii="宋体" w:hAnsi="宋体" w:eastAsia="宋体"/>
                <w:sz w:val="16"/>
              </w:rPr>
              <w:t>实际完成情况</w:t>
            </w:r>
          </w:p>
        </w:tc>
      </w:tr>
      <w:tr w14:paraId="3BF970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EBAAA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5B31D0">
            <w:pPr>
              <w:jc w:val="both"/>
            </w:pPr>
            <w:r>
              <w:rPr>
                <w:rFonts w:ascii="宋体" w:hAnsi="宋体" w:eastAsia="宋体"/>
                <w:sz w:val="16"/>
              </w:rPr>
              <w:t>2024年，</w:t>
            </w:r>
            <w:r>
              <w:rPr>
                <w:rFonts w:hint="eastAsia" w:ascii="宋体" w:hAnsi="宋体"/>
                <w:sz w:val="16"/>
                <w:lang w:eastAsia="zh-CN"/>
              </w:rPr>
              <w:t>霍城县</w:t>
            </w:r>
            <w:r>
              <w:rPr>
                <w:rFonts w:ascii="宋体" w:hAnsi="宋体" w:eastAsia="宋体"/>
                <w:sz w:val="16"/>
              </w:rPr>
              <w:t>住房和城乡建设局紧紧把握“拉大框架、构筑风骨、培育灵气、塑造灵魂”的定位，重点加强城乡基础设施建设力度，提高县城城市品位，依法加强城市建设与管理，全力打造“美丽霍城”,本年度计划完成目标任务： 目标1：保障县城2353盏路灯正常使用，路灯亮化率达到95以上。 目标2：改善居民生活环境，提高生活质量，促进居民安居乐业。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5DD146">
            <w:pPr>
              <w:jc w:val="both"/>
            </w:pPr>
            <w:r>
              <w:rPr>
                <w:rFonts w:ascii="宋体" w:hAnsi="宋体" w:eastAsia="宋体"/>
                <w:sz w:val="16"/>
              </w:rPr>
              <w:t>2024年维修路灯电缆故障288处，维修控制箱63处，维修红绿灯95处，保障县城2353盏路灯正常使用。改善了居民生活环境，提高生活质量，提升县城城市品位，促进居民安居乐业，提高居民出行安全。</w:t>
            </w:r>
          </w:p>
        </w:tc>
      </w:tr>
      <w:tr w14:paraId="320D654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B7A51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DDAC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04B8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5877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50C5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5B2BB">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9A9CC">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E6E1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7CB98">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E3C6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C388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4688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FC35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D7D22">
            <w:pPr>
              <w:jc w:val="center"/>
            </w:pPr>
            <w:r>
              <w:rPr>
                <w:rFonts w:ascii="宋体" w:hAnsi="宋体" w:eastAsia="宋体"/>
                <w:sz w:val="16"/>
              </w:rPr>
              <w:t>偏差原因分析及改进措施</w:t>
            </w:r>
          </w:p>
        </w:tc>
      </w:tr>
      <w:tr w14:paraId="58B4AB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6AFDF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EB70A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7C97D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AE5AD">
            <w:pPr>
              <w:jc w:val="center"/>
            </w:pPr>
            <w:r>
              <w:rPr>
                <w:rFonts w:ascii="宋体" w:hAnsi="宋体" w:eastAsia="宋体"/>
                <w:sz w:val="16"/>
              </w:rPr>
              <w:t>维修路灯电缆故障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0305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2F258">
            <w:pPr>
              <w:jc w:val="center"/>
            </w:pPr>
            <w:r>
              <w:rPr>
                <w:rFonts w:ascii="宋体" w:hAnsi="宋体" w:eastAsia="宋体"/>
                <w:sz w:val="16"/>
              </w:rPr>
              <w:t>&gt;=320处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2BE19">
            <w:pPr>
              <w:jc w:val="center"/>
            </w:pPr>
            <w:r>
              <w:rPr>
                <w:rFonts w:ascii="宋体" w:hAnsi="宋体" w:eastAsia="宋体"/>
                <w:sz w:val="16"/>
              </w:rPr>
              <w:t>288处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D25A5">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29878">
            <w:pPr>
              <w:jc w:val="center"/>
            </w:pPr>
            <w:r>
              <w:rPr>
                <w:rFonts w:ascii="宋体" w:hAnsi="宋体" w:eastAsia="宋体"/>
                <w:sz w:val="16"/>
              </w:rPr>
              <w:t>5.4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EE93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5A07D">
            <w:pPr>
              <w:jc w:val="center"/>
            </w:pPr>
            <w:r>
              <w:rPr>
                <w:rFonts w:ascii="宋体" w:hAnsi="宋体" w:eastAsia="宋体"/>
                <w:sz w:val="16"/>
              </w:rPr>
              <w:t>320处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249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65F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53A33">
            <w:pPr>
              <w:jc w:val="center"/>
            </w:pPr>
            <w:r>
              <w:rPr>
                <w:rFonts w:ascii="宋体" w:hAnsi="宋体" w:eastAsia="宋体"/>
                <w:sz w:val="16"/>
              </w:rPr>
              <w:t>更新了一批县城路灯，电缆故障减少。</w:t>
            </w:r>
          </w:p>
        </w:tc>
      </w:tr>
      <w:tr w14:paraId="36D732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4BD4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C869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39B8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293AC">
            <w:pPr>
              <w:jc w:val="center"/>
            </w:pPr>
            <w:r>
              <w:rPr>
                <w:rFonts w:ascii="宋体" w:hAnsi="宋体" w:eastAsia="宋体"/>
                <w:sz w:val="16"/>
              </w:rPr>
              <w:t>维修</w:t>
            </w:r>
            <w:r>
              <w:rPr>
                <w:rFonts w:hint="eastAsia" w:ascii="宋体" w:hAnsi="宋体"/>
                <w:sz w:val="16"/>
                <w:lang w:eastAsia="zh-CN"/>
              </w:rPr>
              <w:t>控制</w:t>
            </w:r>
            <w:r>
              <w:rPr>
                <w:rFonts w:ascii="宋体" w:hAnsi="宋体" w:eastAsia="宋体"/>
                <w:sz w:val="16"/>
              </w:rPr>
              <w:t>箱故障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5190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74821">
            <w:pPr>
              <w:jc w:val="center"/>
            </w:pPr>
            <w:r>
              <w:rPr>
                <w:rFonts w:ascii="宋体" w:hAnsi="宋体" w:eastAsia="宋体"/>
                <w:sz w:val="16"/>
              </w:rPr>
              <w:t>&gt;=56处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857A5">
            <w:pPr>
              <w:jc w:val="center"/>
            </w:pPr>
            <w:r>
              <w:rPr>
                <w:rFonts w:ascii="宋体" w:hAnsi="宋体" w:eastAsia="宋体"/>
                <w:sz w:val="16"/>
              </w:rPr>
              <w:t>63处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BB9D0">
            <w:pPr>
              <w:jc w:val="center"/>
            </w:pPr>
            <w:r>
              <w:rPr>
                <w:rFonts w:ascii="宋体" w:hAnsi="宋体" w:eastAsia="宋体"/>
                <w:sz w:val="16"/>
              </w:rPr>
              <w:t>112.5%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68D5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EA13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80155">
            <w:pPr>
              <w:jc w:val="center"/>
            </w:pPr>
            <w:r>
              <w:rPr>
                <w:rFonts w:ascii="宋体" w:hAnsi="宋体" w:eastAsia="宋体"/>
                <w:sz w:val="16"/>
              </w:rPr>
              <w:t>56处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56B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A93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D27BC">
            <w:pPr>
              <w:jc w:val="center"/>
            </w:pPr>
            <w:r>
              <w:rPr>
                <w:rFonts w:ascii="宋体" w:hAnsi="宋体" w:eastAsia="宋体"/>
                <w:sz w:val="16"/>
              </w:rPr>
              <w:t>增加了维修人员，提高检修频次，维修控制箱故障增加。</w:t>
            </w:r>
          </w:p>
        </w:tc>
      </w:tr>
      <w:tr w14:paraId="4070DB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97CD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C14D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5F25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FBFE7">
            <w:pPr>
              <w:jc w:val="center"/>
            </w:pPr>
            <w:r>
              <w:rPr>
                <w:rFonts w:ascii="宋体" w:hAnsi="宋体" w:eastAsia="宋体"/>
                <w:sz w:val="16"/>
              </w:rPr>
              <w:t>维修红绿灯故障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0231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2ED50">
            <w:pPr>
              <w:jc w:val="center"/>
            </w:pPr>
            <w:r>
              <w:rPr>
                <w:rFonts w:ascii="宋体" w:hAnsi="宋体" w:eastAsia="宋体"/>
                <w:sz w:val="16"/>
              </w:rPr>
              <w:t>&gt;=86处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B9EE9">
            <w:pPr>
              <w:jc w:val="center"/>
            </w:pPr>
            <w:r>
              <w:rPr>
                <w:rFonts w:ascii="宋体" w:hAnsi="宋体" w:eastAsia="宋体"/>
                <w:sz w:val="16"/>
              </w:rPr>
              <w:t>95处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89CC4">
            <w:pPr>
              <w:jc w:val="center"/>
            </w:pPr>
            <w:r>
              <w:rPr>
                <w:rFonts w:ascii="宋体" w:hAnsi="宋体" w:eastAsia="宋体"/>
                <w:sz w:val="16"/>
              </w:rPr>
              <w:t>110.47%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CBCC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659D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6E306">
            <w:pPr>
              <w:jc w:val="center"/>
            </w:pPr>
            <w:r>
              <w:rPr>
                <w:rFonts w:ascii="宋体" w:hAnsi="宋体" w:eastAsia="宋体"/>
                <w:sz w:val="16"/>
              </w:rPr>
              <w:t>86处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CF4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5440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944FA">
            <w:pPr>
              <w:jc w:val="center"/>
            </w:pPr>
            <w:r>
              <w:rPr>
                <w:rFonts w:ascii="宋体" w:hAnsi="宋体" w:eastAsia="宋体"/>
                <w:sz w:val="16"/>
              </w:rPr>
              <w:t>增加了维修人员，提高检修频次，维修红绿灯故障增加。</w:t>
            </w:r>
          </w:p>
        </w:tc>
      </w:tr>
      <w:tr w14:paraId="3B755A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A773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6822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F63D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6D793">
            <w:pPr>
              <w:jc w:val="center"/>
            </w:pPr>
            <w:r>
              <w:rPr>
                <w:rFonts w:ascii="宋体" w:hAnsi="宋体" w:eastAsia="宋体"/>
                <w:sz w:val="16"/>
              </w:rPr>
              <w:t>路灯电费缴纳月数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8E7B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5DFA2">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28516">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BD1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50A8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7E4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6EFCB">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1B2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9D6B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1DB74">
            <w:pPr>
              <w:jc w:val="center"/>
            </w:pPr>
          </w:p>
        </w:tc>
      </w:tr>
      <w:tr w14:paraId="50EFEA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608A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E728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D500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E9CAF">
            <w:pPr>
              <w:jc w:val="center"/>
            </w:pPr>
            <w:r>
              <w:rPr>
                <w:rFonts w:ascii="宋体" w:hAnsi="宋体" w:eastAsia="宋体"/>
                <w:sz w:val="16"/>
              </w:rPr>
              <w:t>路灯亮化率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3BD1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93BC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AC27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58C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AC8F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8007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83DF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A6B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E8E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2AAF2">
            <w:pPr>
              <w:jc w:val="center"/>
            </w:pPr>
          </w:p>
        </w:tc>
      </w:tr>
      <w:tr w14:paraId="182EF4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28E3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CFFD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16F0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999EC">
            <w:pPr>
              <w:jc w:val="center"/>
            </w:pPr>
            <w:r>
              <w:rPr>
                <w:rFonts w:ascii="宋体" w:hAnsi="宋体" w:eastAsia="宋体"/>
                <w:sz w:val="16"/>
              </w:rPr>
              <w:t>路灯亮化工作完成及时率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451C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27EA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38A9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962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3D43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184D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6EBF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432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09C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81414">
            <w:pPr>
              <w:jc w:val="center"/>
            </w:pPr>
          </w:p>
        </w:tc>
      </w:tr>
      <w:tr w14:paraId="543D5F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4E6E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E667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29BD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AF703">
            <w:pPr>
              <w:jc w:val="center"/>
            </w:pPr>
            <w:r>
              <w:rPr>
                <w:rFonts w:ascii="宋体" w:hAnsi="宋体" w:eastAsia="宋体"/>
                <w:sz w:val="16"/>
              </w:rPr>
              <w:t>路灯电费成本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D5DC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42454">
            <w:pPr>
              <w:jc w:val="center"/>
            </w:pPr>
            <w:r>
              <w:rPr>
                <w:rFonts w:ascii="宋体" w:hAnsi="宋体" w:eastAsia="宋体"/>
                <w:sz w:val="16"/>
              </w:rPr>
              <w:t>&lt;=25万元/月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CB233">
            <w:pPr>
              <w:jc w:val="center"/>
            </w:pPr>
            <w:r>
              <w:rPr>
                <w:rFonts w:ascii="宋体" w:hAnsi="宋体" w:eastAsia="宋体"/>
                <w:sz w:val="16"/>
              </w:rPr>
              <w:t>25万元/月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EFC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9C42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8586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B7AD7">
            <w:pPr>
              <w:jc w:val="center"/>
            </w:pPr>
            <w:r>
              <w:rPr>
                <w:rFonts w:ascii="宋体" w:hAnsi="宋体" w:eastAsia="宋体"/>
                <w:sz w:val="16"/>
              </w:rPr>
              <w:t>37.5万元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EC4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E4D7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11A1C">
            <w:pPr>
              <w:jc w:val="center"/>
            </w:pPr>
          </w:p>
        </w:tc>
      </w:tr>
      <w:tr w14:paraId="34133B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A02C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EDB8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112D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26B2C">
            <w:pPr>
              <w:jc w:val="center"/>
            </w:pPr>
            <w:r>
              <w:rPr>
                <w:rFonts w:ascii="宋体" w:hAnsi="宋体" w:eastAsia="宋体"/>
                <w:sz w:val="16"/>
              </w:rPr>
              <w:t>提高居民出行安全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288A1">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73E1E">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DD572">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CD2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0F308">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F1B0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E3079">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8E4A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9B3A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0BAEF">
            <w:pPr>
              <w:jc w:val="center"/>
            </w:pPr>
          </w:p>
        </w:tc>
      </w:tr>
      <w:tr w14:paraId="13C78D6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53313E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841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190FE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56317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D662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4B71E">
            <w:pPr>
              <w:jc w:val="center"/>
            </w:pPr>
            <w:r>
              <w:rPr>
                <w:rFonts w:ascii="宋体" w:hAnsi="宋体" w:eastAsia="宋体"/>
                <w:sz w:val="16"/>
              </w:rPr>
              <w:t>99.4分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44081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63490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261C1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CCD5A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38F3E6"/>
        </w:tc>
      </w:tr>
    </w:tbl>
    <w:p w14:paraId="446FB7B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632"/>
        <w:gridCol w:w="632"/>
        <w:gridCol w:w="632"/>
        <w:gridCol w:w="632"/>
        <w:gridCol w:w="632"/>
        <w:gridCol w:w="632"/>
        <w:gridCol w:w="632"/>
      </w:tblGrid>
      <w:tr w14:paraId="143D3982">
        <w:tblPrEx>
          <w:tblCellMar>
            <w:top w:w="0" w:type="dxa"/>
            <w:left w:w="108" w:type="dxa"/>
            <w:bottom w:w="0" w:type="dxa"/>
            <w:right w:w="108" w:type="dxa"/>
          </w:tblCellMar>
        </w:tblPrEx>
        <w:tc>
          <w:tcPr>
            <w:tcW w:w="8848" w:type="dxa"/>
            <w:gridSpan w:val="14"/>
            <w:vAlign w:val="center"/>
          </w:tcPr>
          <w:p w14:paraId="7A36C78A">
            <w:pPr>
              <w:jc w:val="center"/>
            </w:pPr>
            <w:r>
              <w:rPr>
                <w:rFonts w:ascii="宋体" w:hAnsi="宋体" w:eastAsia="宋体"/>
                <w:sz w:val="24"/>
              </w:rPr>
              <w:t>项目支出绩效自评表</w:t>
            </w:r>
          </w:p>
        </w:tc>
      </w:tr>
      <w:tr w14:paraId="4FECEAE1">
        <w:tblPrEx>
          <w:tblCellMar>
            <w:top w:w="0" w:type="dxa"/>
            <w:left w:w="108" w:type="dxa"/>
            <w:bottom w:w="0" w:type="dxa"/>
            <w:right w:w="108" w:type="dxa"/>
          </w:tblCellMar>
        </w:tblPrEx>
        <w:tc>
          <w:tcPr>
            <w:tcW w:w="8848" w:type="dxa"/>
            <w:gridSpan w:val="14"/>
            <w:vAlign w:val="center"/>
          </w:tcPr>
          <w:p w14:paraId="10F492DB">
            <w:pPr>
              <w:jc w:val="center"/>
            </w:pPr>
            <w:r>
              <w:rPr>
                <w:rFonts w:ascii="宋体" w:hAnsi="宋体" w:eastAsia="宋体"/>
                <w:sz w:val="24"/>
              </w:rPr>
              <w:t>(2024年度)</w:t>
            </w:r>
          </w:p>
        </w:tc>
      </w:tr>
      <w:tr w14:paraId="3DA1DD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1C16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0C2C7B0">
            <w:pPr>
              <w:jc w:val="center"/>
            </w:pPr>
            <w:r>
              <w:rPr>
                <w:rFonts w:ascii="宋体" w:hAnsi="宋体" w:eastAsia="宋体"/>
                <w:sz w:val="16"/>
              </w:rPr>
              <w:t>霍城县2024年保障性租赁住房建设项目</w:t>
            </w:r>
          </w:p>
        </w:tc>
      </w:tr>
      <w:tr w14:paraId="7A28539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F5CA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8C95B1">
            <w:pPr>
              <w:jc w:val="center"/>
            </w:pPr>
            <w:r>
              <w:rPr>
                <w:rFonts w:ascii="宋体" w:hAnsi="宋体" w:eastAsia="宋体"/>
                <w:sz w:val="16"/>
              </w:rPr>
              <w:t>霍城县住房和城乡建设局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E498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221DC51">
            <w:pPr>
              <w:jc w:val="center"/>
            </w:pPr>
            <w:r>
              <w:rPr>
                <w:rFonts w:ascii="宋体" w:hAnsi="宋体" w:eastAsia="宋体"/>
                <w:sz w:val="16"/>
              </w:rPr>
              <w:t>霍城县住房和城乡建设局</w:t>
            </w:r>
          </w:p>
        </w:tc>
      </w:tr>
      <w:tr w14:paraId="5FEBA43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E78BE3">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C217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E410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C2E2C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3B2F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4CA5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BCA9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5E943">
            <w:pPr>
              <w:jc w:val="center"/>
            </w:pPr>
            <w:r>
              <w:rPr>
                <w:rFonts w:ascii="宋体" w:hAnsi="宋体" w:eastAsia="宋体"/>
                <w:sz w:val="16"/>
              </w:rPr>
              <w:t>得分</w:t>
            </w:r>
          </w:p>
        </w:tc>
      </w:tr>
      <w:tr w14:paraId="256416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4FFCC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5369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8FDC6">
            <w:pPr>
              <w:jc w:val="center"/>
            </w:pPr>
            <w:r>
              <w:rPr>
                <w:rFonts w:ascii="宋体" w:hAnsi="宋体" w:eastAsia="宋体"/>
                <w:sz w:val="16"/>
              </w:rPr>
              <w:t>690.00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7044C">
            <w:pPr>
              <w:jc w:val="center"/>
            </w:pPr>
            <w:r>
              <w:rPr>
                <w:rFonts w:ascii="宋体" w:hAnsi="宋体" w:eastAsia="宋体"/>
                <w:sz w:val="16"/>
              </w:rPr>
              <w:t>449.00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1820D">
            <w:pPr>
              <w:jc w:val="center"/>
            </w:pPr>
            <w:r>
              <w:rPr>
                <w:rFonts w:ascii="宋体" w:hAnsi="宋体" w:eastAsia="宋体"/>
                <w:sz w:val="16"/>
              </w:rPr>
              <w:t>449.00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87E6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C478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157D0">
            <w:pPr>
              <w:jc w:val="center"/>
            </w:pPr>
            <w:r>
              <w:rPr>
                <w:rFonts w:ascii="宋体" w:hAnsi="宋体" w:eastAsia="宋体"/>
                <w:sz w:val="16"/>
              </w:rPr>
              <w:t>10.00</w:t>
            </w:r>
          </w:p>
        </w:tc>
      </w:tr>
      <w:tr w14:paraId="0FF5F9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6CBB4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DD7B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6F8C6">
            <w:pPr>
              <w:jc w:val="center"/>
            </w:pPr>
            <w:r>
              <w:rPr>
                <w:rFonts w:ascii="宋体" w:hAnsi="宋体" w:eastAsia="宋体"/>
                <w:sz w:val="16"/>
              </w:rPr>
              <w:t>690.00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14674">
            <w:pPr>
              <w:jc w:val="center"/>
            </w:pPr>
            <w:r>
              <w:rPr>
                <w:rFonts w:ascii="宋体" w:hAnsi="宋体" w:eastAsia="宋体"/>
                <w:sz w:val="16"/>
              </w:rPr>
              <w:t>449.00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7B154">
            <w:pPr>
              <w:jc w:val="center"/>
            </w:pPr>
            <w:r>
              <w:rPr>
                <w:rFonts w:ascii="宋体" w:hAnsi="宋体" w:eastAsia="宋体"/>
                <w:sz w:val="16"/>
              </w:rPr>
              <w:t>449.00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7A34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4781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59A9D">
            <w:pPr>
              <w:jc w:val="center"/>
            </w:pPr>
            <w:r>
              <w:rPr>
                <w:rFonts w:ascii="宋体" w:hAnsi="宋体" w:eastAsia="宋体"/>
                <w:sz w:val="16"/>
              </w:rPr>
              <w:t>—</w:t>
            </w:r>
          </w:p>
        </w:tc>
      </w:tr>
      <w:tr w14:paraId="3296AB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B96F6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D01B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A202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59D7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CD4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90F2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296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A2081">
            <w:pPr>
              <w:jc w:val="center"/>
            </w:pPr>
            <w:r>
              <w:rPr>
                <w:rFonts w:ascii="宋体" w:hAnsi="宋体" w:eastAsia="宋体"/>
                <w:sz w:val="16"/>
              </w:rPr>
              <w:t>—</w:t>
            </w:r>
          </w:p>
        </w:tc>
      </w:tr>
      <w:tr w14:paraId="3A4903E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CBAC6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71807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FDB3F9">
            <w:pPr>
              <w:jc w:val="center"/>
            </w:pPr>
            <w:r>
              <w:rPr>
                <w:rFonts w:ascii="宋体" w:hAnsi="宋体" w:eastAsia="宋体"/>
                <w:sz w:val="16"/>
              </w:rPr>
              <w:t>实际完成情况</w:t>
            </w:r>
          </w:p>
        </w:tc>
      </w:tr>
      <w:tr w14:paraId="5588B9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DC24D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4DB478">
            <w:pPr>
              <w:jc w:val="both"/>
            </w:pPr>
            <w:r>
              <w:rPr>
                <w:rFonts w:ascii="宋体" w:hAnsi="宋体" w:eastAsia="宋体"/>
                <w:sz w:val="16"/>
              </w:rPr>
              <w:t>为满足霍城县居民住房需求和新市民、新青年、外来务工人员住房需求，促进霍城县经济建设和社会发展需要，通过实施保障性租赁住房200套，满足本地区新就业务工人员住房需求，促进本地区积极发展和城市建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357150">
            <w:pPr>
              <w:jc w:val="both"/>
            </w:pPr>
            <w:r>
              <w:rPr>
                <w:rFonts w:ascii="宋体" w:hAnsi="宋体" w:eastAsia="宋体"/>
                <w:sz w:val="16"/>
              </w:rPr>
              <w:t>全年完成保障性租赁住房建设任务200套，为我县城镇新入职工作人员提供住房保障。</w:t>
            </w:r>
          </w:p>
        </w:tc>
      </w:tr>
      <w:tr w14:paraId="6B71DC7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CB5F5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A903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0DED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922B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D61B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ED13E">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30086">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0DED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45E4E">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E7D7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AD80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7A8F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8DFA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20F81">
            <w:pPr>
              <w:jc w:val="center"/>
            </w:pPr>
            <w:r>
              <w:rPr>
                <w:rFonts w:ascii="宋体" w:hAnsi="宋体" w:eastAsia="宋体"/>
                <w:sz w:val="16"/>
              </w:rPr>
              <w:t>偏差原因分析及改进措施</w:t>
            </w:r>
          </w:p>
        </w:tc>
      </w:tr>
      <w:tr w14:paraId="3B45657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1CC82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44D9A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4BCB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38F21">
            <w:pPr>
              <w:jc w:val="center"/>
            </w:pPr>
            <w:r>
              <w:rPr>
                <w:rFonts w:ascii="宋体" w:hAnsi="宋体" w:eastAsia="宋体"/>
                <w:sz w:val="16"/>
              </w:rPr>
              <w:t>筹集保障性租赁住房套数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469C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01151">
            <w:pPr>
              <w:jc w:val="center"/>
            </w:pPr>
            <w:r>
              <w:rPr>
                <w:rFonts w:ascii="宋体" w:hAnsi="宋体" w:eastAsia="宋体"/>
                <w:sz w:val="16"/>
              </w:rPr>
              <w:t>&gt;=200套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2DA14">
            <w:pPr>
              <w:jc w:val="center"/>
            </w:pPr>
            <w:r>
              <w:rPr>
                <w:rFonts w:ascii="宋体" w:hAnsi="宋体" w:eastAsia="宋体"/>
                <w:sz w:val="16"/>
              </w:rPr>
              <w:t>200套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512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450B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174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8E4F3">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59A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02B21">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DF2B7">
            <w:pPr>
              <w:jc w:val="center"/>
            </w:pPr>
          </w:p>
        </w:tc>
      </w:tr>
      <w:tr w14:paraId="73DA2D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A3AC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B9F4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B983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21A79">
            <w:pPr>
              <w:jc w:val="center"/>
            </w:pPr>
            <w:r>
              <w:rPr>
                <w:rFonts w:ascii="宋体" w:hAnsi="宋体" w:eastAsia="宋体"/>
                <w:sz w:val="16"/>
              </w:rPr>
              <w:t>保障性安居工程计划完成率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A5EF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2BE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882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706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B7D7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BB9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B5D80">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768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24D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95710">
            <w:pPr>
              <w:jc w:val="center"/>
            </w:pPr>
          </w:p>
        </w:tc>
      </w:tr>
      <w:tr w14:paraId="1C7F38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C14F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8F3B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24D1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51644">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319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4FF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B73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281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E53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50E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E1470">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7D9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BD11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8F1BC">
            <w:pPr>
              <w:jc w:val="center"/>
            </w:pPr>
          </w:p>
        </w:tc>
      </w:tr>
      <w:tr w14:paraId="3EE902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0968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E6C9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5B20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63B48">
            <w:pPr>
              <w:jc w:val="center"/>
            </w:pPr>
            <w:r>
              <w:rPr>
                <w:rFonts w:ascii="宋体" w:hAnsi="宋体" w:eastAsia="宋体"/>
                <w:sz w:val="16"/>
              </w:rPr>
              <w:t>预算控制率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2D7D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BFC16">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663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006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058C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7E9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248AB">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CBA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E231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205A9">
            <w:pPr>
              <w:jc w:val="center"/>
            </w:pPr>
          </w:p>
        </w:tc>
      </w:tr>
      <w:tr w14:paraId="4AD00A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80EEF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1CAAB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26E55">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30DD0">
            <w:pPr>
              <w:jc w:val="center"/>
            </w:pPr>
            <w:r>
              <w:rPr>
                <w:rFonts w:ascii="宋体" w:hAnsi="宋体" w:eastAsia="宋体"/>
                <w:sz w:val="16"/>
              </w:rPr>
              <w:t>居住条件是否改善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F35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47C92">
            <w:pPr>
              <w:jc w:val="center"/>
            </w:pPr>
            <w:r>
              <w:rPr>
                <w:rFonts w:ascii="宋体" w:hAnsi="宋体" w:eastAsia="宋体"/>
                <w:sz w:val="16"/>
              </w:rPr>
              <w:t>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9B89E">
            <w:pPr>
              <w:jc w:val="center"/>
            </w:pPr>
            <w:r>
              <w:rPr>
                <w:rFonts w:ascii="宋体" w:hAnsi="宋体" w:eastAsia="宋体"/>
                <w:sz w:val="16"/>
              </w:rPr>
              <w:t>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D58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D82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D30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51691">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0215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78D87">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E04EC">
            <w:pPr>
              <w:jc w:val="center"/>
            </w:pPr>
          </w:p>
        </w:tc>
      </w:tr>
      <w:tr w14:paraId="64B981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0041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26AC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640B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23C61">
            <w:pPr>
              <w:jc w:val="center"/>
            </w:pPr>
            <w:r>
              <w:rPr>
                <w:rFonts w:ascii="宋体" w:hAnsi="宋体" w:eastAsia="宋体"/>
                <w:sz w:val="16"/>
              </w:rPr>
              <w:t>保障人数占应保人数比例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F59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08BAD">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3C65E">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A57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C57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624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79BF2">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EC4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A96A7">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EDEB5">
            <w:pPr>
              <w:jc w:val="center"/>
            </w:pPr>
          </w:p>
        </w:tc>
      </w:tr>
      <w:tr w14:paraId="569E38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D09D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3C49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853E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6DBEA">
            <w:pPr>
              <w:jc w:val="center"/>
            </w:pPr>
            <w:r>
              <w:rPr>
                <w:rFonts w:ascii="宋体" w:hAnsi="宋体" w:eastAsia="宋体"/>
                <w:sz w:val="16"/>
              </w:rPr>
              <w:t>居民或承租人满意度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2AC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20086">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07E79">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D4E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AB8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F3C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721E8">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33F2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DBE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A2BA8">
            <w:pPr>
              <w:jc w:val="center"/>
            </w:pPr>
          </w:p>
        </w:tc>
      </w:tr>
      <w:tr w14:paraId="59CC26C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B516A2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BE8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401B9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FB9B7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598C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38044">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3739D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EEA72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0D81E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8E9FB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5542F3"/>
        </w:tc>
      </w:tr>
    </w:tbl>
    <w:p w14:paraId="5349A7F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776"/>
        <w:gridCol w:w="632"/>
        <w:gridCol w:w="632"/>
        <w:gridCol w:w="632"/>
        <w:gridCol w:w="632"/>
        <w:gridCol w:w="451"/>
        <w:gridCol w:w="181"/>
        <w:gridCol w:w="696"/>
      </w:tblGrid>
      <w:tr w14:paraId="22981B03">
        <w:tblPrEx>
          <w:tblCellMar>
            <w:top w:w="0" w:type="dxa"/>
            <w:left w:w="108" w:type="dxa"/>
            <w:bottom w:w="0" w:type="dxa"/>
            <w:right w:w="108" w:type="dxa"/>
          </w:tblCellMar>
        </w:tblPrEx>
        <w:tc>
          <w:tcPr>
            <w:tcW w:w="9056" w:type="dxa"/>
            <w:gridSpan w:val="15"/>
            <w:vAlign w:val="center"/>
          </w:tcPr>
          <w:p w14:paraId="44248E5C">
            <w:pPr>
              <w:jc w:val="center"/>
            </w:pPr>
            <w:r>
              <w:rPr>
                <w:rFonts w:ascii="宋体" w:hAnsi="宋体" w:eastAsia="宋体"/>
                <w:sz w:val="24"/>
              </w:rPr>
              <w:t>项目支出绩效自评表</w:t>
            </w:r>
          </w:p>
        </w:tc>
      </w:tr>
      <w:tr w14:paraId="06F056AB">
        <w:tblPrEx>
          <w:tblCellMar>
            <w:top w:w="0" w:type="dxa"/>
            <w:left w:w="108" w:type="dxa"/>
            <w:bottom w:w="0" w:type="dxa"/>
            <w:right w:w="108" w:type="dxa"/>
          </w:tblCellMar>
        </w:tblPrEx>
        <w:tc>
          <w:tcPr>
            <w:tcW w:w="9056" w:type="dxa"/>
            <w:gridSpan w:val="15"/>
            <w:vAlign w:val="center"/>
          </w:tcPr>
          <w:p w14:paraId="5B461CE8">
            <w:pPr>
              <w:jc w:val="center"/>
            </w:pPr>
            <w:r>
              <w:rPr>
                <w:rFonts w:ascii="宋体" w:hAnsi="宋体" w:eastAsia="宋体"/>
                <w:sz w:val="24"/>
              </w:rPr>
              <w:t>(2024年度)</w:t>
            </w:r>
          </w:p>
        </w:tc>
      </w:tr>
      <w:tr w14:paraId="027117E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A8080">
            <w:pPr>
              <w:jc w:val="center"/>
            </w:pPr>
            <w:r>
              <w:rPr>
                <w:rFonts w:ascii="宋体" w:hAnsi="宋体" w:eastAsia="宋体"/>
                <w:sz w:val="16"/>
              </w:rPr>
              <w:t>项目名称</w:t>
            </w:r>
          </w:p>
        </w:tc>
        <w:tc>
          <w:tcPr>
            <w:tcW w:w="8424"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1A98BA2">
            <w:pPr>
              <w:jc w:val="center"/>
            </w:pPr>
            <w:r>
              <w:rPr>
                <w:rFonts w:ascii="宋体" w:hAnsi="宋体" w:eastAsia="宋体"/>
                <w:sz w:val="16"/>
              </w:rPr>
              <w:t>霍城县2024年农房抗震防灾改造建设项目</w:t>
            </w:r>
          </w:p>
        </w:tc>
      </w:tr>
      <w:tr w14:paraId="720A85B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CE43B">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8F726E">
            <w:pPr>
              <w:jc w:val="center"/>
            </w:pPr>
            <w:r>
              <w:rPr>
                <w:rFonts w:ascii="宋体" w:hAnsi="宋体" w:eastAsia="宋体"/>
                <w:sz w:val="16"/>
              </w:rPr>
              <w:t>霍城县住房和城乡建设局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FF827">
            <w:pPr>
              <w:jc w:val="center"/>
            </w:pPr>
            <w:r>
              <w:rPr>
                <w:rFonts w:ascii="宋体" w:hAnsi="宋体" w:eastAsia="宋体"/>
                <w:sz w:val="16"/>
              </w:rPr>
              <w:t>实施单位</w:t>
            </w:r>
          </w:p>
        </w:tc>
        <w:tc>
          <w:tcPr>
            <w:tcW w:w="322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5A9751">
            <w:pPr>
              <w:jc w:val="center"/>
            </w:pPr>
            <w:r>
              <w:rPr>
                <w:rFonts w:ascii="宋体" w:hAnsi="宋体" w:eastAsia="宋体"/>
                <w:sz w:val="16"/>
              </w:rPr>
              <w:t>霍城县住房和城乡建设局</w:t>
            </w:r>
          </w:p>
        </w:tc>
      </w:tr>
      <w:tr w14:paraId="688B0F5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0EEF39">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F02A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DC5A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8E42D">
            <w:pPr>
              <w:jc w:val="center"/>
            </w:pPr>
            <w:r>
              <w:rPr>
                <w:rFonts w:ascii="宋体" w:hAnsi="宋体" w:eastAsia="宋体"/>
                <w:sz w:val="16"/>
              </w:rPr>
              <w:t>全年预算数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61A0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13803">
            <w:pPr>
              <w:jc w:val="center"/>
            </w:pPr>
            <w:r>
              <w:rPr>
                <w:rFonts w:ascii="宋体" w:hAnsi="宋体" w:eastAsia="宋体"/>
                <w:sz w:val="16"/>
              </w:rPr>
              <w:t>分值</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C8817E7">
            <w:pPr>
              <w:jc w:val="center"/>
            </w:pPr>
            <w:r>
              <w:rPr>
                <w:rFonts w:ascii="宋体" w:hAnsi="宋体" w:eastAsia="宋体"/>
                <w:sz w:val="16"/>
              </w:rPr>
              <w:t>执行率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F822BD9">
            <w:pPr>
              <w:jc w:val="center"/>
            </w:pPr>
            <w:r>
              <w:rPr>
                <w:rFonts w:ascii="宋体" w:hAnsi="宋体" w:eastAsia="宋体"/>
                <w:sz w:val="16"/>
              </w:rPr>
              <w:t>得分</w:t>
            </w:r>
          </w:p>
        </w:tc>
      </w:tr>
      <w:tr w14:paraId="6866C9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96587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E05F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80555">
            <w:pPr>
              <w:jc w:val="center"/>
            </w:pPr>
            <w:r>
              <w:rPr>
                <w:rFonts w:ascii="宋体" w:hAnsi="宋体" w:eastAsia="宋体"/>
                <w:sz w:val="16"/>
              </w:rPr>
              <w:t>405.15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DDAB2">
            <w:pPr>
              <w:jc w:val="center"/>
            </w:pPr>
            <w:r>
              <w:rPr>
                <w:rFonts w:ascii="宋体" w:hAnsi="宋体" w:eastAsia="宋体"/>
                <w:sz w:val="16"/>
              </w:rPr>
              <w:t>405.15</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3A447">
            <w:pPr>
              <w:jc w:val="center"/>
            </w:pPr>
            <w:r>
              <w:rPr>
                <w:rFonts w:ascii="宋体" w:hAnsi="宋体" w:eastAsia="宋体"/>
                <w:sz w:val="16"/>
              </w:rPr>
              <w:t>255.64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5A9B1">
            <w:pPr>
              <w:jc w:val="center"/>
            </w:pPr>
            <w:r>
              <w:rPr>
                <w:rFonts w:ascii="宋体" w:hAnsi="宋体" w:eastAsia="宋体"/>
                <w:sz w:val="16"/>
              </w:rPr>
              <w:t>10</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027C1B6">
            <w:pPr>
              <w:jc w:val="center"/>
            </w:pPr>
            <w:r>
              <w:rPr>
                <w:rFonts w:ascii="宋体" w:hAnsi="宋体" w:eastAsia="宋体"/>
                <w:sz w:val="16"/>
              </w:rPr>
              <w:t>63.10%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D9E048B">
            <w:pPr>
              <w:jc w:val="center"/>
            </w:pPr>
            <w:r>
              <w:rPr>
                <w:rFonts w:ascii="宋体" w:hAnsi="宋体" w:eastAsia="宋体"/>
                <w:sz w:val="16"/>
              </w:rPr>
              <w:t>0.78</w:t>
            </w:r>
          </w:p>
        </w:tc>
      </w:tr>
      <w:tr w14:paraId="7EB869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3BDA1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EF89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86284">
            <w:pPr>
              <w:jc w:val="center"/>
            </w:pPr>
            <w:r>
              <w:rPr>
                <w:rFonts w:ascii="宋体" w:hAnsi="宋体" w:eastAsia="宋体"/>
                <w:sz w:val="16"/>
              </w:rPr>
              <w:t>405.15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2C5FF">
            <w:pPr>
              <w:jc w:val="center"/>
            </w:pPr>
            <w:r>
              <w:rPr>
                <w:rFonts w:ascii="宋体" w:hAnsi="宋体" w:eastAsia="宋体"/>
                <w:sz w:val="16"/>
              </w:rPr>
              <w:t>405.15</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2B48B">
            <w:pPr>
              <w:jc w:val="center"/>
            </w:pPr>
            <w:r>
              <w:rPr>
                <w:rFonts w:ascii="宋体" w:hAnsi="宋体" w:eastAsia="宋体"/>
                <w:sz w:val="16"/>
              </w:rPr>
              <w:t>255.64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28C02">
            <w:pPr>
              <w:jc w:val="center"/>
            </w:pPr>
            <w:r>
              <w:rPr>
                <w:rFonts w:ascii="宋体" w:hAnsi="宋体" w:eastAsia="宋体"/>
                <w:sz w:val="16"/>
              </w:rPr>
              <w:t>—</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C741D77">
            <w:pPr>
              <w:jc w:val="center"/>
            </w:pPr>
            <w:r>
              <w:rPr>
                <w:rFonts w:ascii="宋体" w:hAnsi="宋体" w:eastAsia="宋体"/>
                <w:sz w:val="16"/>
              </w:rPr>
              <w:t>—</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50030AB">
            <w:pPr>
              <w:jc w:val="center"/>
            </w:pPr>
            <w:r>
              <w:rPr>
                <w:rFonts w:ascii="宋体" w:hAnsi="宋体" w:eastAsia="宋体"/>
                <w:sz w:val="16"/>
              </w:rPr>
              <w:t>—</w:t>
            </w:r>
          </w:p>
        </w:tc>
      </w:tr>
      <w:tr w14:paraId="4A0490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6A6F7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278AF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1312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0C712">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4848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1CD30">
            <w:pPr>
              <w:jc w:val="center"/>
            </w:pPr>
            <w:r>
              <w:rPr>
                <w:rFonts w:ascii="宋体" w:hAnsi="宋体" w:eastAsia="宋体"/>
                <w:sz w:val="16"/>
              </w:rPr>
              <w:t>—</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F41C9D6">
            <w:pPr>
              <w:jc w:val="center"/>
            </w:pPr>
            <w:r>
              <w:rPr>
                <w:rFonts w:ascii="宋体" w:hAnsi="宋体" w:eastAsia="宋体"/>
                <w:sz w:val="16"/>
              </w:rPr>
              <w:t>—</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002145F">
            <w:pPr>
              <w:jc w:val="center"/>
            </w:pPr>
            <w:r>
              <w:rPr>
                <w:rFonts w:ascii="宋体" w:hAnsi="宋体" w:eastAsia="宋体"/>
                <w:sz w:val="16"/>
              </w:rPr>
              <w:t>—</w:t>
            </w:r>
          </w:p>
        </w:tc>
      </w:tr>
      <w:tr w14:paraId="317621A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FFF7A2">
            <w:pPr>
              <w:jc w:val="center"/>
            </w:pPr>
            <w:r>
              <w:rPr>
                <w:rFonts w:ascii="宋体" w:hAnsi="宋体" w:eastAsia="宋体"/>
                <w:sz w:val="16"/>
              </w:rPr>
              <w:t>年度总体目标</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65FCB1">
            <w:pPr>
              <w:jc w:val="center"/>
            </w:pPr>
            <w:r>
              <w:rPr>
                <w:rFonts w:ascii="宋体" w:hAnsi="宋体" w:eastAsia="宋体"/>
                <w:sz w:val="16"/>
              </w:rPr>
              <w:t>预期目标</w:t>
            </w:r>
          </w:p>
        </w:tc>
        <w:tc>
          <w:tcPr>
            <w:tcW w:w="385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4FC37C">
            <w:pPr>
              <w:jc w:val="center"/>
            </w:pPr>
            <w:r>
              <w:rPr>
                <w:rFonts w:ascii="宋体" w:hAnsi="宋体" w:eastAsia="宋体"/>
                <w:sz w:val="16"/>
              </w:rPr>
              <w:t>实际完成情况</w:t>
            </w:r>
          </w:p>
        </w:tc>
      </w:tr>
      <w:tr w14:paraId="40F2BF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1D383F"/>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74079B">
            <w:pPr>
              <w:jc w:val="both"/>
            </w:pPr>
            <w:r>
              <w:rPr>
                <w:rFonts w:ascii="宋体" w:hAnsi="宋体" w:eastAsia="宋体"/>
                <w:sz w:val="16"/>
              </w:rPr>
              <w:t>按照前期各乡镇中心对低保、低收入、易返贫致贫、分散供养等人员建房需求为依据，拟计划实施农房抗震防灾改造52户，每户补助资金1.85万元，建筑面积不低于40平方米。</w:t>
            </w:r>
          </w:p>
        </w:tc>
        <w:tc>
          <w:tcPr>
            <w:tcW w:w="385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0F3492">
            <w:pPr>
              <w:jc w:val="both"/>
            </w:pPr>
            <w:r>
              <w:rPr>
                <w:rFonts w:ascii="宋体" w:hAnsi="宋体" w:eastAsia="宋体"/>
                <w:sz w:val="16"/>
              </w:rPr>
              <w:t>按照自治区关于低收入对象住房安全保障要求，通过建房户按要求自建，政府给予补助方式，全年实施农房抗震防灾改造建设139户，有效</w:t>
            </w:r>
            <w:r>
              <w:rPr>
                <w:rFonts w:hint="eastAsia" w:ascii="宋体" w:hAnsi="宋体"/>
                <w:sz w:val="16"/>
                <w:lang w:eastAsia="zh-CN"/>
              </w:rPr>
              <w:t>地</w:t>
            </w:r>
            <w:r>
              <w:rPr>
                <w:rFonts w:ascii="宋体" w:hAnsi="宋体" w:eastAsia="宋体"/>
                <w:sz w:val="16"/>
              </w:rPr>
              <w:t>保障了</w:t>
            </w:r>
            <w:r>
              <w:rPr>
                <w:rFonts w:hint="eastAsia" w:ascii="宋体" w:hAnsi="宋体"/>
                <w:sz w:val="16"/>
                <w:lang w:eastAsia="zh-CN"/>
              </w:rPr>
              <w:t>全县</w:t>
            </w:r>
            <w:r>
              <w:rPr>
                <w:rFonts w:ascii="宋体" w:hAnsi="宋体" w:eastAsia="宋体"/>
                <w:sz w:val="16"/>
              </w:rPr>
              <w:t>低收入群体的住房安全需求，延续了住房安全有保障政策。全年到位资金405.15万元实际支付255.64万元，剩余149.51万元结转2025年使用。</w:t>
            </w:r>
          </w:p>
        </w:tc>
      </w:tr>
      <w:tr w14:paraId="1FEBD64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3B02C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4625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BDA2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742D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31B5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4D4CB">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2820A">
            <w:pPr>
              <w:jc w:val="center"/>
            </w:pPr>
            <w:r>
              <w:rPr>
                <w:rFonts w:ascii="宋体" w:hAnsi="宋体" w:eastAsia="宋体"/>
                <w:sz w:val="16"/>
              </w:rPr>
              <w:t>业绩值</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62EE7E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45D46">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85DE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AA22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3764C">
            <w:pPr>
              <w:jc w:val="center"/>
            </w:pPr>
            <w:r>
              <w:rPr>
                <w:rFonts w:ascii="宋体" w:hAnsi="宋体" w:eastAsia="宋体"/>
                <w:sz w:val="16"/>
              </w:rPr>
              <w:t>赋分规则</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00E29">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2D73B26">
            <w:pPr>
              <w:jc w:val="center"/>
            </w:pPr>
            <w:r>
              <w:rPr>
                <w:rFonts w:ascii="宋体" w:hAnsi="宋体" w:eastAsia="宋体"/>
                <w:sz w:val="16"/>
              </w:rPr>
              <w:t>偏差原因分析及改进措施</w:t>
            </w:r>
          </w:p>
        </w:tc>
      </w:tr>
      <w:tr w14:paraId="0B65D64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4AE6C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14586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A7BD4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D2E7B">
            <w:pPr>
              <w:jc w:val="center"/>
            </w:pPr>
            <w:r>
              <w:rPr>
                <w:rFonts w:ascii="宋体" w:hAnsi="宋体" w:eastAsia="宋体"/>
                <w:sz w:val="16"/>
              </w:rPr>
              <w:t>农村低收入群体等重点对象抗震改造户数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04D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542CF">
            <w:pPr>
              <w:jc w:val="center"/>
            </w:pPr>
            <w:r>
              <w:rPr>
                <w:rFonts w:ascii="宋体" w:hAnsi="宋体" w:eastAsia="宋体"/>
                <w:sz w:val="16"/>
              </w:rPr>
              <w:t>&gt;=139户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AA392">
            <w:pPr>
              <w:jc w:val="center"/>
            </w:pPr>
            <w:r>
              <w:rPr>
                <w:rFonts w:ascii="宋体" w:hAnsi="宋体" w:eastAsia="宋体"/>
                <w:sz w:val="16"/>
              </w:rPr>
              <w:t>139户</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A2FAE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0D4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1C4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4FECC">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5DF4A">
            <w:pPr>
              <w:jc w:val="center"/>
            </w:pPr>
            <w:r>
              <w:rPr>
                <w:rFonts w:ascii="宋体" w:hAnsi="宋体" w:eastAsia="宋体"/>
                <w:sz w:val="16"/>
              </w:rPr>
              <w:t>按照完成比例赋分</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DA189">
            <w:pPr>
              <w:jc w:val="center"/>
            </w:pPr>
            <w:r>
              <w:rPr>
                <w:rFonts w:ascii="宋体" w:hAnsi="宋体" w:eastAsia="宋体"/>
                <w:sz w:val="16"/>
              </w:rPr>
              <w:t>正式材料,工作资料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769D8C3">
            <w:pPr>
              <w:jc w:val="center"/>
            </w:pPr>
          </w:p>
        </w:tc>
      </w:tr>
      <w:tr w14:paraId="3BD803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0E39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686F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1131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6E83B">
            <w:pPr>
              <w:jc w:val="center"/>
            </w:pPr>
            <w:r>
              <w:rPr>
                <w:rFonts w:ascii="宋体" w:hAnsi="宋体" w:eastAsia="宋体"/>
                <w:sz w:val="16"/>
              </w:rPr>
              <w:t>农房设计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D50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AC1E6">
            <w:pPr>
              <w:jc w:val="center"/>
            </w:pPr>
            <w:r>
              <w:rPr>
                <w:rFonts w:ascii="宋体" w:hAnsi="宋体" w:eastAsia="宋体"/>
                <w:sz w:val="16"/>
              </w:rPr>
              <w:t>有基本图集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8CE12">
            <w:pPr>
              <w:jc w:val="center"/>
            </w:pPr>
            <w:r>
              <w:rPr>
                <w:rFonts w:ascii="宋体" w:hAnsi="宋体" w:eastAsia="宋体"/>
                <w:sz w:val="16"/>
              </w:rPr>
              <w:t>有基本图集</w:t>
            </w:r>
            <w:r>
              <w:rPr>
                <w:rFonts w:ascii="宋体" w:hAnsi="宋体" w:eastAsia="宋体"/>
                <w:sz w:val="16"/>
              </w:rPr>
              <w:tab/>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1065A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59F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E58BC">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77138">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1738D">
            <w:pPr>
              <w:jc w:val="center"/>
            </w:pPr>
            <w:r>
              <w:rPr>
                <w:rFonts w:ascii="宋体" w:hAnsi="宋体" w:eastAsia="宋体"/>
                <w:sz w:val="16"/>
              </w:rPr>
              <w:t>按照完成比例赋分</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A1DE6">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63BD576">
            <w:pPr>
              <w:jc w:val="center"/>
            </w:pPr>
          </w:p>
        </w:tc>
      </w:tr>
      <w:tr w14:paraId="2323E9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2DEC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E2CB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AC55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137B7">
            <w:pPr>
              <w:jc w:val="center"/>
            </w:pPr>
            <w:r>
              <w:rPr>
                <w:rFonts w:ascii="宋体" w:hAnsi="宋体" w:eastAsia="宋体"/>
                <w:sz w:val="16"/>
              </w:rPr>
              <w:t>改造后房屋验收合格率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71A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027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04FAF">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982CA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BAF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537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116A2">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655BE">
            <w:pPr>
              <w:jc w:val="center"/>
            </w:pPr>
            <w:r>
              <w:rPr>
                <w:rFonts w:ascii="宋体" w:hAnsi="宋体" w:eastAsia="宋体"/>
                <w:sz w:val="16"/>
              </w:rPr>
              <w:t>按照完成比例赋分</w:t>
            </w:r>
          </w:p>
        </w:tc>
        <w:tc>
          <w:tcPr>
            <w:tcW w:w="451" w:type="dxa"/>
            <w:tcBorders>
              <w:top w:val="single" w:color="auto" w:sz="10" w:space="0"/>
              <w:left w:val="single" w:color="auto" w:sz="10" w:space="0"/>
              <w:bottom w:val="single" w:color="auto" w:sz="10" w:space="0"/>
              <w:right w:val="single" w:color="auto" w:sz="10" w:space="0"/>
              <w:insideV w:val="single" w:sz="10" w:space="0"/>
            </w:tcBorders>
            <w:vAlign w:val="center"/>
          </w:tcPr>
          <w:p w14:paraId="06AB33F6">
            <w:pPr>
              <w:jc w:val="center"/>
            </w:pPr>
            <w:r>
              <w:rPr>
                <w:rFonts w:ascii="宋体" w:hAnsi="宋体" w:eastAsia="宋体"/>
                <w:sz w:val="16"/>
              </w:rPr>
              <w:t>工作资料</w:t>
            </w:r>
          </w:p>
        </w:tc>
        <w:tc>
          <w:tcPr>
            <w:tcW w:w="8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73B57">
            <w:pPr>
              <w:jc w:val="center"/>
            </w:pPr>
          </w:p>
        </w:tc>
      </w:tr>
      <w:tr w14:paraId="29C558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8FE8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EF80A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9C82B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17D7E">
            <w:pPr>
              <w:jc w:val="center"/>
            </w:pPr>
            <w:r>
              <w:rPr>
                <w:rFonts w:ascii="宋体" w:hAnsi="宋体" w:eastAsia="宋体"/>
                <w:sz w:val="16"/>
              </w:rPr>
              <w:t>农村保障性安居工程开工率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330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DD6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FF8FE">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A3C61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237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EFA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81A2C">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DBDC3">
            <w:pPr>
              <w:jc w:val="center"/>
            </w:pPr>
            <w:r>
              <w:rPr>
                <w:rFonts w:ascii="宋体" w:hAnsi="宋体" w:eastAsia="宋体"/>
                <w:sz w:val="16"/>
              </w:rPr>
              <w:t>直接赋分</w:t>
            </w:r>
          </w:p>
        </w:tc>
        <w:tc>
          <w:tcPr>
            <w:tcW w:w="451" w:type="dxa"/>
            <w:tcBorders>
              <w:top w:val="single" w:color="auto" w:sz="10" w:space="0"/>
              <w:left w:val="single" w:color="auto" w:sz="10" w:space="0"/>
              <w:bottom w:val="single" w:color="auto" w:sz="10" w:space="0"/>
              <w:right w:val="single" w:color="auto" w:sz="10" w:space="0"/>
              <w:insideV w:val="single" w:sz="10" w:space="0"/>
            </w:tcBorders>
            <w:vAlign w:val="center"/>
          </w:tcPr>
          <w:p w14:paraId="1818AB91">
            <w:pPr>
              <w:jc w:val="center"/>
            </w:pPr>
            <w:r>
              <w:rPr>
                <w:rFonts w:ascii="宋体" w:hAnsi="宋体" w:eastAsia="宋体"/>
                <w:sz w:val="16"/>
              </w:rPr>
              <w:t>工作资料</w:t>
            </w:r>
          </w:p>
        </w:tc>
        <w:tc>
          <w:tcPr>
            <w:tcW w:w="8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91D3C6">
            <w:pPr>
              <w:jc w:val="center"/>
            </w:pPr>
          </w:p>
        </w:tc>
      </w:tr>
      <w:tr w14:paraId="0BEF0F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DBFC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69EC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8EA9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10C38">
            <w:pPr>
              <w:jc w:val="center"/>
            </w:pPr>
            <w:r>
              <w:rPr>
                <w:rFonts w:ascii="宋体" w:hAnsi="宋体" w:eastAsia="宋体"/>
                <w:sz w:val="16"/>
              </w:rPr>
              <w:t>农村保障性安居工程竣工率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D40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FFB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49DFF">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4B09F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B9A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16A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29419">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3F313">
            <w:pPr>
              <w:jc w:val="center"/>
            </w:pPr>
            <w:r>
              <w:rPr>
                <w:rFonts w:ascii="宋体" w:hAnsi="宋体" w:eastAsia="宋体"/>
                <w:sz w:val="16"/>
              </w:rPr>
              <w:t>直接赋分</w:t>
            </w:r>
          </w:p>
        </w:tc>
        <w:tc>
          <w:tcPr>
            <w:tcW w:w="451" w:type="dxa"/>
            <w:tcBorders>
              <w:top w:val="single" w:color="auto" w:sz="10" w:space="0"/>
              <w:left w:val="single" w:color="auto" w:sz="10" w:space="0"/>
              <w:bottom w:val="single" w:color="auto" w:sz="10" w:space="0"/>
              <w:right w:val="single" w:color="auto" w:sz="10" w:space="0"/>
              <w:insideV w:val="single" w:sz="10" w:space="0"/>
            </w:tcBorders>
            <w:vAlign w:val="center"/>
          </w:tcPr>
          <w:p w14:paraId="1C3490E5">
            <w:pPr>
              <w:jc w:val="center"/>
            </w:pPr>
            <w:r>
              <w:rPr>
                <w:rFonts w:ascii="宋体" w:hAnsi="宋体" w:eastAsia="宋体"/>
                <w:sz w:val="16"/>
              </w:rPr>
              <w:t>工作资料</w:t>
            </w:r>
          </w:p>
        </w:tc>
        <w:tc>
          <w:tcPr>
            <w:tcW w:w="8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06FB7">
            <w:pPr>
              <w:jc w:val="center"/>
            </w:pPr>
          </w:p>
        </w:tc>
      </w:tr>
      <w:tr w14:paraId="302BAE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FB45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028D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3E29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BFBF4">
            <w:pPr>
              <w:jc w:val="center"/>
            </w:pPr>
            <w:r>
              <w:rPr>
                <w:rFonts w:ascii="宋体" w:hAnsi="宋体" w:eastAsia="宋体"/>
                <w:sz w:val="16"/>
              </w:rPr>
              <w:t>户均补助标准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69280">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646B5">
            <w:pPr>
              <w:jc w:val="center"/>
            </w:pPr>
            <w:r>
              <w:rPr>
                <w:rFonts w:ascii="宋体" w:hAnsi="宋体" w:eastAsia="宋体"/>
                <w:sz w:val="16"/>
              </w:rPr>
              <w:t>=1.85万元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E20FF">
            <w:pPr>
              <w:jc w:val="center"/>
            </w:pPr>
            <w:r>
              <w:rPr>
                <w:rFonts w:ascii="宋体" w:hAnsi="宋体" w:eastAsia="宋体"/>
                <w:sz w:val="16"/>
              </w:rPr>
              <w:t>1.85万元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4829365">
            <w:pPr>
              <w:jc w:val="center"/>
            </w:pPr>
            <w:r>
              <w:rPr>
                <w:rFonts w:ascii="宋体" w:hAnsi="宋体" w:eastAsia="宋体"/>
                <w:sz w:val="16"/>
              </w:rPr>
              <w:t>63.1%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F360E">
            <w:pPr>
              <w:jc w:val="center"/>
            </w:pPr>
            <w:r>
              <w:rPr>
                <w:rFonts w:ascii="宋体" w:hAnsi="宋体" w:eastAsia="宋体"/>
                <w:sz w:val="16"/>
              </w:rPr>
              <w:t>18.93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C58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FB50A">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83207">
            <w:pPr>
              <w:jc w:val="center"/>
            </w:pPr>
            <w:r>
              <w:rPr>
                <w:rFonts w:ascii="宋体" w:hAnsi="宋体" w:eastAsia="宋体"/>
                <w:sz w:val="16"/>
              </w:rPr>
              <w:t>按照完成比例赋分</w:t>
            </w:r>
          </w:p>
        </w:tc>
        <w:tc>
          <w:tcPr>
            <w:tcW w:w="451" w:type="dxa"/>
            <w:tcBorders>
              <w:top w:val="single" w:color="auto" w:sz="10" w:space="0"/>
              <w:left w:val="single" w:color="auto" w:sz="10" w:space="0"/>
              <w:bottom w:val="single" w:color="auto" w:sz="10" w:space="0"/>
              <w:right w:val="single" w:color="auto" w:sz="10" w:space="0"/>
              <w:insideV w:val="single" w:sz="10" w:space="0"/>
            </w:tcBorders>
            <w:vAlign w:val="center"/>
          </w:tcPr>
          <w:p w14:paraId="6C923BCE">
            <w:pPr>
              <w:jc w:val="center"/>
            </w:pPr>
            <w:r>
              <w:rPr>
                <w:rFonts w:ascii="宋体" w:hAnsi="宋体" w:eastAsia="宋体"/>
                <w:sz w:val="16"/>
              </w:rPr>
              <w:t>原始凭证</w:t>
            </w:r>
          </w:p>
        </w:tc>
        <w:tc>
          <w:tcPr>
            <w:tcW w:w="8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B2744">
            <w:pPr>
              <w:jc w:val="center"/>
            </w:pPr>
            <w:r>
              <w:rPr>
                <w:rFonts w:ascii="宋体" w:hAnsi="宋体" w:eastAsia="宋体"/>
                <w:sz w:val="16"/>
              </w:rPr>
              <w:t>2024年上报建设计划139户，实际全部实施完成，到位资金超过需要资金，其中149.51万元结转2025年使用。</w:t>
            </w:r>
          </w:p>
        </w:tc>
      </w:tr>
      <w:tr w14:paraId="7CA0C7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00D3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7979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789A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65C1F">
            <w:pPr>
              <w:jc w:val="center"/>
            </w:pPr>
            <w:r>
              <w:rPr>
                <w:rFonts w:ascii="宋体" w:hAnsi="宋体" w:eastAsia="宋体"/>
                <w:sz w:val="16"/>
              </w:rPr>
              <w:t>实施改造农户满意度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49E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0BFDC">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6D3F4">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4D53CFA">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DBB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B86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A8D18">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FF2F6">
            <w:pPr>
              <w:jc w:val="center"/>
            </w:pPr>
            <w:r>
              <w:rPr>
                <w:rFonts w:ascii="宋体" w:hAnsi="宋体" w:eastAsia="宋体"/>
                <w:sz w:val="16"/>
              </w:rPr>
              <w:t>满意度赋分</w:t>
            </w:r>
          </w:p>
        </w:tc>
        <w:tc>
          <w:tcPr>
            <w:tcW w:w="451" w:type="dxa"/>
            <w:tcBorders>
              <w:top w:val="single" w:color="auto" w:sz="10" w:space="0"/>
              <w:left w:val="single" w:color="auto" w:sz="10" w:space="0"/>
              <w:bottom w:val="single" w:color="auto" w:sz="10" w:space="0"/>
              <w:right w:val="single" w:color="auto" w:sz="10" w:space="0"/>
              <w:insideV w:val="single" w:sz="10" w:space="0"/>
            </w:tcBorders>
            <w:vAlign w:val="center"/>
          </w:tcPr>
          <w:p w14:paraId="38814224">
            <w:pPr>
              <w:jc w:val="center"/>
            </w:pPr>
            <w:r>
              <w:rPr>
                <w:rFonts w:ascii="宋体" w:hAnsi="宋体" w:eastAsia="宋体"/>
                <w:sz w:val="16"/>
              </w:rPr>
              <w:t>工作资料</w:t>
            </w:r>
          </w:p>
        </w:tc>
        <w:tc>
          <w:tcPr>
            <w:tcW w:w="8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A9D35">
            <w:pPr>
              <w:jc w:val="center"/>
            </w:pPr>
            <w:r>
              <w:rPr>
                <w:rFonts w:ascii="宋体" w:hAnsi="宋体" w:eastAsia="宋体"/>
                <w:sz w:val="16"/>
              </w:rPr>
              <w:t>政策实施对低收入群体提供了政策支持，完成较好。</w:t>
            </w:r>
          </w:p>
        </w:tc>
      </w:tr>
      <w:tr w14:paraId="4D75722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07192A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559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221F4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352859"/>
        </w:tc>
        <w:tc>
          <w:tcPr>
            <w:tcW w:w="776" w:type="dxa"/>
            <w:tcBorders>
              <w:top w:val="single" w:color="auto" w:sz="10" w:space="0"/>
              <w:left w:val="single" w:color="auto" w:sz="10" w:space="0"/>
              <w:bottom w:val="single" w:color="auto" w:sz="10" w:space="0"/>
              <w:right w:val="single" w:color="auto" w:sz="10" w:space="0"/>
              <w:insideV w:val="single" w:sz="10" w:space="0"/>
            </w:tcBorders>
          </w:tcPr>
          <w:p w14:paraId="3DFCD4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45B46">
            <w:pPr>
              <w:jc w:val="center"/>
            </w:pPr>
            <w:r>
              <w:rPr>
                <w:rFonts w:ascii="宋体" w:hAnsi="宋体" w:eastAsia="宋体"/>
                <w:sz w:val="16"/>
              </w:rPr>
              <w:t>79.71分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0E532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68D01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623702"/>
        </w:tc>
        <w:tc>
          <w:tcPr>
            <w:tcW w:w="451" w:type="dxa"/>
            <w:tcBorders>
              <w:top w:val="single" w:color="auto" w:sz="10" w:space="0"/>
              <w:left w:val="single" w:color="auto" w:sz="10" w:space="0"/>
              <w:bottom w:val="single" w:color="auto" w:sz="10" w:space="0"/>
              <w:right w:val="single" w:color="auto" w:sz="10" w:space="0"/>
              <w:insideV w:val="single" w:sz="10" w:space="0"/>
            </w:tcBorders>
          </w:tcPr>
          <w:p w14:paraId="17B1101B"/>
        </w:tc>
        <w:tc>
          <w:tcPr>
            <w:tcW w:w="877" w:type="dxa"/>
            <w:gridSpan w:val="2"/>
            <w:tcBorders>
              <w:top w:val="single" w:color="auto" w:sz="10" w:space="0"/>
              <w:left w:val="single" w:color="auto" w:sz="10" w:space="0"/>
              <w:bottom w:val="single" w:color="auto" w:sz="10" w:space="0"/>
              <w:right w:val="single" w:color="auto" w:sz="10" w:space="0"/>
              <w:insideV w:val="single" w:sz="10" w:space="0"/>
            </w:tcBorders>
          </w:tcPr>
          <w:p w14:paraId="7480DB8B"/>
        </w:tc>
      </w:tr>
    </w:tbl>
    <w:p w14:paraId="70E64A41">
      <w:r>
        <w:br w:type="page"/>
      </w:r>
    </w:p>
    <w:tbl>
      <w:tblPr>
        <w:tblStyle w:val="9"/>
        <w:tblW w:w="0" w:type="auto"/>
        <w:tblInd w:w="0" w:type="dxa"/>
        <w:tblLayout w:type="autofit"/>
        <w:tblCellMar>
          <w:top w:w="0" w:type="dxa"/>
          <w:left w:w="108" w:type="dxa"/>
          <w:bottom w:w="0" w:type="dxa"/>
          <w:right w:w="108" w:type="dxa"/>
        </w:tblCellMar>
      </w:tblPr>
      <w:tblGrid>
        <w:gridCol w:w="621"/>
        <w:gridCol w:w="604"/>
        <w:gridCol w:w="604"/>
        <w:gridCol w:w="622"/>
        <w:gridCol w:w="613"/>
        <w:gridCol w:w="696"/>
        <w:gridCol w:w="936"/>
        <w:gridCol w:w="696"/>
        <w:gridCol w:w="630"/>
        <w:gridCol w:w="604"/>
        <w:gridCol w:w="604"/>
        <w:gridCol w:w="604"/>
        <w:gridCol w:w="604"/>
        <w:gridCol w:w="622"/>
      </w:tblGrid>
      <w:tr w14:paraId="46236EE7">
        <w:tblPrEx>
          <w:tblCellMar>
            <w:top w:w="0" w:type="dxa"/>
            <w:left w:w="108" w:type="dxa"/>
            <w:bottom w:w="0" w:type="dxa"/>
            <w:right w:w="108" w:type="dxa"/>
          </w:tblCellMar>
        </w:tblPrEx>
        <w:tc>
          <w:tcPr>
            <w:tcW w:w="8848" w:type="dxa"/>
            <w:gridSpan w:val="14"/>
            <w:vAlign w:val="center"/>
          </w:tcPr>
          <w:p w14:paraId="12542304">
            <w:pPr>
              <w:jc w:val="center"/>
            </w:pPr>
            <w:r>
              <w:rPr>
                <w:rFonts w:ascii="宋体" w:hAnsi="宋体" w:eastAsia="宋体"/>
                <w:sz w:val="24"/>
              </w:rPr>
              <w:t>项目支出绩效自评表</w:t>
            </w:r>
          </w:p>
        </w:tc>
      </w:tr>
      <w:tr w14:paraId="285A09F2">
        <w:tblPrEx>
          <w:tblCellMar>
            <w:top w:w="0" w:type="dxa"/>
            <w:left w:w="108" w:type="dxa"/>
            <w:bottom w:w="0" w:type="dxa"/>
            <w:right w:w="108" w:type="dxa"/>
          </w:tblCellMar>
        </w:tblPrEx>
        <w:tc>
          <w:tcPr>
            <w:tcW w:w="8848" w:type="dxa"/>
            <w:gridSpan w:val="14"/>
            <w:vAlign w:val="center"/>
          </w:tcPr>
          <w:p w14:paraId="36B1A16B">
            <w:pPr>
              <w:jc w:val="center"/>
            </w:pPr>
            <w:r>
              <w:rPr>
                <w:rFonts w:ascii="宋体" w:hAnsi="宋体" w:eastAsia="宋体"/>
                <w:sz w:val="24"/>
              </w:rPr>
              <w:t>(2024年度)</w:t>
            </w:r>
          </w:p>
        </w:tc>
      </w:tr>
      <w:tr w14:paraId="203240B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7F7A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A2BA95C">
            <w:pPr>
              <w:jc w:val="center"/>
            </w:pPr>
            <w:r>
              <w:rPr>
                <w:rFonts w:ascii="宋体" w:hAnsi="宋体" w:eastAsia="宋体"/>
                <w:sz w:val="16"/>
              </w:rPr>
              <w:t>霍城县2024年城乡抗震安居工程建设民生</w:t>
            </w:r>
            <w:r>
              <w:rPr>
                <w:rFonts w:hint="eastAsia" w:ascii="宋体" w:hAnsi="宋体"/>
                <w:sz w:val="16"/>
                <w:lang w:eastAsia="zh-CN"/>
              </w:rPr>
              <w:t>实事</w:t>
            </w:r>
            <w:r>
              <w:rPr>
                <w:rFonts w:ascii="宋体" w:hAnsi="宋体" w:eastAsia="宋体"/>
                <w:sz w:val="16"/>
              </w:rPr>
              <w:t>项目</w:t>
            </w:r>
          </w:p>
        </w:tc>
      </w:tr>
      <w:tr w14:paraId="587CBDC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BA31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AA02A8">
            <w:pPr>
              <w:jc w:val="center"/>
            </w:pPr>
            <w:r>
              <w:rPr>
                <w:rFonts w:ascii="宋体" w:hAnsi="宋体" w:eastAsia="宋体"/>
                <w:sz w:val="16"/>
              </w:rPr>
              <w:t>霍城县住房和城乡建设局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E919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7B62BEC">
            <w:pPr>
              <w:jc w:val="center"/>
            </w:pPr>
            <w:r>
              <w:rPr>
                <w:rFonts w:ascii="宋体" w:hAnsi="宋体" w:eastAsia="宋体"/>
                <w:sz w:val="16"/>
              </w:rPr>
              <w:t>霍城县住房和城乡建设局</w:t>
            </w:r>
          </w:p>
        </w:tc>
      </w:tr>
      <w:tr w14:paraId="1066C05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1CB311">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FCD3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EEE7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FDFA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BFEA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2CA4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1F3A8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6F567">
            <w:pPr>
              <w:jc w:val="center"/>
            </w:pPr>
            <w:r>
              <w:rPr>
                <w:rFonts w:ascii="宋体" w:hAnsi="宋体" w:eastAsia="宋体"/>
                <w:sz w:val="16"/>
              </w:rPr>
              <w:t>得分</w:t>
            </w:r>
          </w:p>
        </w:tc>
      </w:tr>
      <w:tr w14:paraId="0E103F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A2C09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64D88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1A57C">
            <w:pPr>
              <w:jc w:val="center"/>
            </w:pPr>
            <w:r>
              <w:rPr>
                <w:rFonts w:ascii="宋体" w:hAnsi="宋体" w:eastAsia="宋体"/>
                <w:sz w:val="16"/>
              </w:rPr>
              <w:t>1,731.00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3A897">
            <w:pPr>
              <w:jc w:val="center"/>
            </w:pPr>
            <w:r>
              <w:rPr>
                <w:rFonts w:ascii="宋体" w:hAnsi="宋体" w:eastAsia="宋体"/>
                <w:sz w:val="16"/>
              </w:rPr>
              <w:t>1,731.00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74BC8">
            <w:pPr>
              <w:jc w:val="center"/>
            </w:pPr>
            <w:r>
              <w:rPr>
                <w:rFonts w:ascii="宋体" w:hAnsi="宋体" w:eastAsia="宋体"/>
                <w:sz w:val="16"/>
              </w:rPr>
              <w:t>862.62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D55C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B6575">
            <w:pPr>
              <w:jc w:val="center"/>
            </w:pPr>
            <w:r>
              <w:rPr>
                <w:rFonts w:ascii="宋体" w:hAnsi="宋体" w:eastAsia="宋体"/>
                <w:sz w:val="16"/>
              </w:rPr>
              <w:t>49.83%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0C601">
            <w:pPr>
              <w:jc w:val="center"/>
            </w:pPr>
            <w:r>
              <w:rPr>
                <w:rFonts w:ascii="宋体" w:hAnsi="宋体" w:eastAsia="宋体"/>
                <w:sz w:val="16"/>
              </w:rPr>
              <w:t>0.00</w:t>
            </w:r>
          </w:p>
        </w:tc>
      </w:tr>
      <w:tr w14:paraId="26F5AF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11CB8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E5A7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864BC">
            <w:pPr>
              <w:jc w:val="center"/>
            </w:pPr>
            <w:r>
              <w:rPr>
                <w:rFonts w:ascii="宋体" w:hAnsi="宋体" w:eastAsia="宋体"/>
                <w:sz w:val="16"/>
              </w:rPr>
              <w:t>1,731.00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F2420">
            <w:pPr>
              <w:jc w:val="center"/>
            </w:pPr>
            <w:r>
              <w:rPr>
                <w:rFonts w:ascii="宋体" w:hAnsi="宋体" w:eastAsia="宋体"/>
                <w:sz w:val="16"/>
              </w:rPr>
              <w:t>1,731.00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76C6F">
            <w:pPr>
              <w:jc w:val="center"/>
            </w:pPr>
            <w:r>
              <w:rPr>
                <w:rFonts w:ascii="宋体" w:hAnsi="宋体" w:eastAsia="宋体"/>
                <w:sz w:val="16"/>
              </w:rPr>
              <w:t>862.62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25A2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59DD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1FC2A">
            <w:pPr>
              <w:jc w:val="center"/>
            </w:pPr>
            <w:r>
              <w:rPr>
                <w:rFonts w:ascii="宋体" w:hAnsi="宋体" w:eastAsia="宋体"/>
                <w:sz w:val="16"/>
              </w:rPr>
              <w:t>—</w:t>
            </w:r>
          </w:p>
        </w:tc>
      </w:tr>
      <w:tr w14:paraId="533706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164A5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F357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A8BF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075C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DC3F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52D3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B40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D07ED">
            <w:pPr>
              <w:jc w:val="center"/>
            </w:pPr>
            <w:r>
              <w:rPr>
                <w:rFonts w:ascii="宋体" w:hAnsi="宋体" w:eastAsia="宋体"/>
                <w:sz w:val="16"/>
              </w:rPr>
              <w:t>—</w:t>
            </w:r>
          </w:p>
        </w:tc>
      </w:tr>
      <w:tr w14:paraId="0F55E1C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C5F3A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28CA1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48329D">
            <w:pPr>
              <w:jc w:val="center"/>
            </w:pPr>
            <w:r>
              <w:rPr>
                <w:rFonts w:ascii="宋体" w:hAnsi="宋体" w:eastAsia="宋体"/>
                <w:sz w:val="16"/>
              </w:rPr>
              <w:t>实际完成情况</w:t>
            </w:r>
          </w:p>
        </w:tc>
      </w:tr>
      <w:tr w14:paraId="7FF24C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56597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DF9473">
            <w:pPr>
              <w:jc w:val="both"/>
            </w:pPr>
            <w:r>
              <w:rPr>
                <w:rFonts w:ascii="宋体" w:hAnsi="宋体" w:eastAsia="宋体"/>
                <w:sz w:val="16"/>
              </w:rPr>
              <w:t>根据《自治区牧民越冬放牧点</w:t>
            </w:r>
            <w:r>
              <w:rPr>
                <w:rFonts w:hint="eastAsia" w:ascii="宋体" w:hAnsi="宋体"/>
                <w:sz w:val="16"/>
                <w:lang w:eastAsia="zh-CN"/>
              </w:rPr>
              <w:t>生产</w:t>
            </w:r>
            <w:r>
              <w:rPr>
                <w:rFonts w:ascii="宋体" w:hAnsi="宋体" w:eastAsia="宋体"/>
                <w:sz w:val="16"/>
              </w:rPr>
              <w:t>用房（居住）安全隐患排查整治实施方案》工作要求和指导意见在2024年11月底前完成对577套房屋的改造建设工作。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54657F">
            <w:pPr>
              <w:jc w:val="both"/>
            </w:pPr>
            <w:r>
              <w:rPr>
                <w:rFonts w:ascii="宋体" w:hAnsi="宋体" w:eastAsia="宋体"/>
                <w:sz w:val="16"/>
              </w:rPr>
              <w:t>根据《自治区牧民越冬放牧点</w:t>
            </w:r>
            <w:r>
              <w:rPr>
                <w:rFonts w:hint="eastAsia" w:ascii="宋体" w:hAnsi="宋体"/>
                <w:sz w:val="16"/>
                <w:lang w:eastAsia="zh-CN"/>
              </w:rPr>
              <w:t>生产</w:t>
            </w:r>
            <w:r>
              <w:rPr>
                <w:rFonts w:ascii="宋体" w:hAnsi="宋体" w:eastAsia="宋体"/>
                <w:sz w:val="16"/>
              </w:rPr>
              <w:t>用房（居住）安全隐患排查整治实施方案</w:t>
            </w:r>
            <w:r>
              <w:rPr>
                <w:rFonts w:hint="eastAsia" w:ascii="宋体" w:hAnsi="宋体"/>
                <w:sz w:val="16"/>
                <w:lang w:eastAsia="zh-CN"/>
              </w:rPr>
              <w:t>》对</w:t>
            </w:r>
            <w:r>
              <w:rPr>
                <w:rFonts w:ascii="宋体" w:hAnsi="宋体" w:eastAsia="宋体"/>
                <w:sz w:val="16"/>
              </w:rPr>
              <w:t>霍城县设计项目实施的6个乡镇中心在规定时间内完成了577户建设任务，对牧民冬季越冬放牧的</w:t>
            </w:r>
            <w:r>
              <w:rPr>
                <w:rFonts w:hint="eastAsia" w:ascii="宋体" w:hAnsi="宋体"/>
                <w:sz w:val="16"/>
                <w:lang w:eastAsia="zh-CN"/>
              </w:rPr>
              <w:t>生产</w:t>
            </w:r>
            <w:r>
              <w:rPr>
                <w:rFonts w:ascii="宋体" w:hAnsi="宋体" w:eastAsia="宋体"/>
                <w:sz w:val="16"/>
              </w:rPr>
              <w:t>和生活安全提供了有效保障。</w:t>
            </w:r>
          </w:p>
        </w:tc>
      </w:tr>
      <w:tr w14:paraId="05F1DED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4970B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B9FB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FB13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843F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76E0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B5DF5">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D9386">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6BF3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7D08D">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3579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75C7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0022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3FB5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72591">
            <w:pPr>
              <w:jc w:val="center"/>
            </w:pPr>
            <w:r>
              <w:rPr>
                <w:rFonts w:ascii="宋体" w:hAnsi="宋体" w:eastAsia="宋体"/>
                <w:sz w:val="16"/>
              </w:rPr>
              <w:t>偏差原因分析及改进措施</w:t>
            </w:r>
          </w:p>
        </w:tc>
      </w:tr>
      <w:tr w14:paraId="1964493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CF993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7F60F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F2FE3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CC929">
            <w:pPr>
              <w:jc w:val="center"/>
            </w:pPr>
            <w:r>
              <w:rPr>
                <w:rFonts w:ascii="宋体" w:hAnsi="宋体" w:eastAsia="宋体"/>
                <w:sz w:val="16"/>
              </w:rPr>
              <w:t>牧民越冬放牧点生产用房建设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A4C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D60C5">
            <w:pPr>
              <w:jc w:val="center"/>
            </w:pPr>
            <w:r>
              <w:rPr>
                <w:rFonts w:ascii="宋体" w:hAnsi="宋体" w:eastAsia="宋体"/>
                <w:sz w:val="16"/>
              </w:rPr>
              <w:t>=577套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27368">
            <w:pPr>
              <w:jc w:val="center"/>
            </w:pPr>
            <w:r>
              <w:rPr>
                <w:rFonts w:ascii="宋体" w:hAnsi="宋体" w:eastAsia="宋体"/>
                <w:sz w:val="16"/>
              </w:rPr>
              <w:t>577套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442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01A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F03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BF7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CEF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A07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610E0">
            <w:pPr>
              <w:jc w:val="center"/>
            </w:pPr>
          </w:p>
        </w:tc>
      </w:tr>
      <w:tr w14:paraId="48BCB0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2B1F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7B7E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CB41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2BF33">
            <w:pPr>
              <w:jc w:val="center"/>
            </w:pPr>
            <w:r>
              <w:rPr>
                <w:rFonts w:ascii="宋体" w:hAnsi="宋体" w:eastAsia="宋体"/>
                <w:sz w:val="16"/>
              </w:rPr>
              <w:t>城乡抗震安居工程建设民生实事涉及县市数量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396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32F8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D740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E97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A93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A02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88C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C8F6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481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635BD">
            <w:pPr>
              <w:jc w:val="center"/>
            </w:pPr>
          </w:p>
        </w:tc>
      </w:tr>
      <w:tr w14:paraId="7E1065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D1BE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E4DB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088E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C8FAD">
            <w:pPr>
              <w:jc w:val="center"/>
            </w:pPr>
            <w:r>
              <w:rPr>
                <w:rFonts w:ascii="宋体" w:hAnsi="宋体" w:eastAsia="宋体"/>
                <w:sz w:val="16"/>
              </w:rPr>
              <w:t>2024年城乡抗震安居工程建设民生实事项目完工率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02E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E45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B79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75D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B47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DAD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653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242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9F0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15F17">
            <w:pPr>
              <w:jc w:val="center"/>
            </w:pPr>
          </w:p>
        </w:tc>
      </w:tr>
      <w:tr w14:paraId="1BAE82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93E4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61C2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4250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4E80F">
            <w:pPr>
              <w:jc w:val="center"/>
            </w:pPr>
            <w:r>
              <w:rPr>
                <w:rFonts w:ascii="宋体" w:hAnsi="宋体" w:eastAsia="宋体"/>
                <w:sz w:val="16"/>
              </w:rPr>
              <w:t>工作任务完工时间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46E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E50C1">
            <w:pPr>
              <w:jc w:val="center"/>
            </w:pPr>
            <w:r>
              <w:rPr>
                <w:rFonts w:ascii="宋体" w:hAnsi="宋体" w:eastAsia="宋体"/>
                <w:sz w:val="16"/>
              </w:rPr>
              <w:t>2024年11月底前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3D1CD">
            <w:pPr>
              <w:jc w:val="center"/>
            </w:pPr>
            <w:r>
              <w:rPr>
                <w:rFonts w:ascii="宋体" w:hAnsi="宋体" w:eastAsia="宋体"/>
                <w:sz w:val="16"/>
              </w:rPr>
              <w:t>2024年11月底前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00F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B28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A0C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17F4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5D2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6C5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45CD7">
            <w:pPr>
              <w:jc w:val="center"/>
            </w:pPr>
          </w:p>
        </w:tc>
      </w:tr>
      <w:tr w14:paraId="7D4318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3DE9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4226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189B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82FF0">
            <w:pPr>
              <w:jc w:val="center"/>
            </w:pPr>
            <w:r>
              <w:rPr>
                <w:rFonts w:ascii="宋体" w:hAnsi="宋体" w:eastAsia="宋体"/>
                <w:sz w:val="16"/>
              </w:rPr>
              <w:t>2024年城乡抗震安居工程建设民生实事项目套均建设成本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9872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E7E15">
            <w:pPr>
              <w:jc w:val="center"/>
            </w:pPr>
            <w:r>
              <w:rPr>
                <w:rFonts w:ascii="宋体" w:hAnsi="宋体" w:eastAsia="宋体"/>
                <w:sz w:val="16"/>
              </w:rPr>
              <w:t>&lt;=3万元/套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2B316">
            <w:pPr>
              <w:jc w:val="center"/>
            </w:pPr>
            <w:r>
              <w:rPr>
                <w:rFonts w:ascii="宋体" w:hAnsi="宋体" w:eastAsia="宋体"/>
                <w:sz w:val="16"/>
              </w:rPr>
              <w:t>3万元/套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2A107">
            <w:pPr>
              <w:jc w:val="center"/>
            </w:pPr>
            <w:r>
              <w:rPr>
                <w:rFonts w:ascii="宋体" w:hAnsi="宋体" w:eastAsia="宋体"/>
                <w:sz w:val="16"/>
              </w:rPr>
              <w:t>49.83%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42861">
            <w:pPr>
              <w:jc w:val="center"/>
            </w:pPr>
            <w:r>
              <w:rPr>
                <w:rFonts w:ascii="宋体" w:hAnsi="宋体" w:eastAsia="宋体"/>
                <w:sz w:val="16"/>
              </w:rPr>
              <w:t>9.97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76D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86E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772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5329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E971F">
            <w:pPr>
              <w:jc w:val="center"/>
            </w:pPr>
            <w:r>
              <w:rPr>
                <w:rFonts w:ascii="宋体" w:hAnsi="宋体" w:eastAsia="宋体"/>
                <w:sz w:val="16"/>
              </w:rPr>
              <w:t>全年577套越冬放牧生产建设房屋设计6个乡镇，其中因</w:t>
            </w:r>
            <w:r>
              <w:rPr>
                <w:rFonts w:hint="eastAsia" w:ascii="宋体" w:hAnsi="宋体"/>
                <w:sz w:val="16"/>
                <w:lang w:eastAsia="zh-CN"/>
              </w:rPr>
              <w:t>个别</w:t>
            </w:r>
            <w:r>
              <w:rPr>
                <w:rFonts w:ascii="宋体" w:hAnsi="宋体" w:eastAsia="宋体"/>
                <w:sz w:val="16"/>
              </w:rPr>
              <w:t>乡镇项目招投标较晚，假设完成后未进行竣工结算，导致资金未支付完成。</w:t>
            </w:r>
          </w:p>
        </w:tc>
      </w:tr>
      <w:tr w14:paraId="2CD535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B67CD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1EC6D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1DE8B">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CA6A1">
            <w:pPr>
              <w:jc w:val="center"/>
            </w:pPr>
            <w:r>
              <w:rPr>
                <w:rFonts w:ascii="宋体" w:hAnsi="宋体" w:eastAsia="宋体"/>
                <w:sz w:val="16"/>
              </w:rPr>
              <w:t>民生事实资金需求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788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94448">
            <w:pPr>
              <w:jc w:val="center"/>
            </w:pPr>
            <w:r>
              <w:rPr>
                <w:rFonts w:ascii="宋体" w:hAnsi="宋体" w:eastAsia="宋体"/>
                <w:sz w:val="16"/>
              </w:rPr>
              <w:t>&lt;=1731万元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9028F">
            <w:pPr>
              <w:jc w:val="center"/>
            </w:pPr>
            <w:r>
              <w:rPr>
                <w:rFonts w:ascii="宋体" w:hAnsi="宋体" w:eastAsia="宋体"/>
                <w:sz w:val="16"/>
              </w:rPr>
              <w:t>862.61846万元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41A65">
            <w:pPr>
              <w:jc w:val="center"/>
            </w:pPr>
            <w:r>
              <w:rPr>
                <w:rFonts w:ascii="宋体" w:hAnsi="宋体" w:eastAsia="宋体"/>
                <w:sz w:val="16"/>
              </w:rPr>
              <w:t>49.83%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079A8">
            <w:pPr>
              <w:jc w:val="center"/>
            </w:pPr>
            <w:r>
              <w:rPr>
                <w:rFonts w:ascii="宋体" w:hAnsi="宋体" w:eastAsia="宋体"/>
                <w:sz w:val="16"/>
              </w:rPr>
              <w:t>4.98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97A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F424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1142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AA63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B6F69">
            <w:pPr>
              <w:jc w:val="center"/>
            </w:pPr>
            <w:r>
              <w:rPr>
                <w:rFonts w:ascii="宋体" w:hAnsi="宋体" w:eastAsia="宋体"/>
                <w:sz w:val="16"/>
              </w:rPr>
              <w:t>全年577套越冬放牧生产建设房屋设计6个乡镇，其中因</w:t>
            </w:r>
            <w:r>
              <w:rPr>
                <w:rFonts w:hint="eastAsia" w:ascii="宋体" w:hAnsi="宋体"/>
                <w:sz w:val="16"/>
                <w:lang w:eastAsia="zh-CN"/>
              </w:rPr>
              <w:t>个别</w:t>
            </w:r>
            <w:r>
              <w:rPr>
                <w:rFonts w:ascii="宋体" w:hAnsi="宋体" w:eastAsia="宋体"/>
                <w:sz w:val="16"/>
              </w:rPr>
              <w:t>乡镇项目招投标较晚，假设完成后未进行竣工结算，导致资金未支付完成。</w:t>
            </w:r>
          </w:p>
        </w:tc>
      </w:tr>
      <w:tr w14:paraId="16296B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078E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5DFC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3CB4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28807">
            <w:pPr>
              <w:jc w:val="center"/>
            </w:pPr>
            <w:r>
              <w:rPr>
                <w:rFonts w:ascii="宋体" w:hAnsi="宋体" w:eastAsia="宋体"/>
                <w:sz w:val="16"/>
              </w:rPr>
              <w:t>2024年城乡抗震安居工程建设民生实事项目整治成果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B71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DDE6C">
            <w:pPr>
              <w:jc w:val="center"/>
            </w:pPr>
            <w:r>
              <w:rPr>
                <w:rFonts w:ascii="宋体" w:hAnsi="宋体" w:eastAsia="宋体"/>
                <w:sz w:val="16"/>
              </w:rPr>
              <w:t>成效明显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3FD97">
            <w:pPr>
              <w:jc w:val="center"/>
            </w:pPr>
            <w:r>
              <w:rPr>
                <w:rFonts w:ascii="宋体" w:hAnsi="宋体" w:eastAsia="宋体"/>
                <w:sz w:val="16"/>
              </w:rPr>
              <w:t>成效明显</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B34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777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117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751F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9643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D1C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07C54">
            <w:pPr>
              <w:jc w:val="center"/>
            </w:pPr>
          </w:p>
        </w:tc>
      </w:tr>
      <w:tr w14:paraId="5926A5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5FDF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58C4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62DE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9A7F1">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F6B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EC810">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427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779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837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1FB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B0C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463F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AC3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AD332">
            <w:pPr>
              <w:jc w:val="center"/>
            </w:pPr>
          </w:p>
        </w:tc>
      </w:tr>
      <w:tr w14:paraId="3FD6E40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464B35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0CF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86EA7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A3A7B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0AA1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A8D94">
            <w:pPr>
              <w:jc w:val="center"/>
            </w:pPr>
            <w:r>
              <w:rPr>
                <w:rFonts w:ascii="宋体" w:hAnsi="宋体" w:eastAsia="宋体"/>
                <w:sz w:val="16"/>
              </w:rPr>
              <w:t>74.95分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3693C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8274E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D4513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97BA2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4D502E"/>
        </w:tc>
      </w:tr>
    </w:tbl>
    <w:p w14:paraId="2F5F52AE">
      <w:r>
        <w:br w:type="page"/>
      </w:r>
    </w:p>
    <w:tbl>
      <w:tblPr>
        <w:tblStyle w:val="9"/>
        <w:tblW w:w="0" w:type="auto"/>
        <w:tblInd w:w="0" w:type="dxa"/>
        <w:tblLayout w:type="autofit"/>
        <w:tblCellMar>
          <w:top w:w="0" w:type="dxa"/>
          <w:left w:w="108" w:type="dxa"/>
          <w:bottom w:w="0" w:type="dxa"/>
          <w:right w:w="108" w:type="dxa"/>
        </w:tblCellMar>
      </w:tblPr>
      <w:tblGrid>
        <w:gridCol w:w="626"/>
        <w:gridCol w:w="615"/>
        <w:gridCol w:w="615"/>
        <w:gridCol w:w="696"/>
        <w:gridCol w:w="621"/>
        <w:gridCol w:w="776"/>
        <w:gridCol w:w="696"/>
        <w:gridCol w:w="696"/>
        <w:gridCol w:w="631"/>
        <w:gridCol w:w="615"/>
        <w:gridCol w:w="615"/>
        <w:gridCol w:w="615"/>
        <w:gridCol w:w="616"/>
        <w:gridCol w:w="627"/>
      </w:tblGrid>
      <w:tr w14:paraId="6222CB5C">
        <w:tblPrEx>
          <w:tblCellMar>
            <w:top w:w="0" w:type="dxa"/>
            <w:left w:w="108" w:type="dxa"/>
            <w:bottom w:w="0" w:type="dxa"/>
            <w:right w:w="108" w:type="dxa"/>
          </w:tblCellMar>
        </w:tblPrEx>
        <w:tc>
          <w:tcPr>
            <w:tcW w:w="8848" w:type="dxa"/>
            <w:gridSpan w:val="14"/>
            <w:vAlign w:val="center"/>
          </w:tcPr>
          <w:p w14:paraId="71CD769F">
            <w:pPr>
              <w:jc w:val="center"/>
            </w:pPr>
            <w:r>
              <w:rPr>
                <w:rFonts w:ascii="宋体" w:hAnsi="宋体" w:eastAsia="宋体"/>
                <w:sz w:val="24"/>
              </w:rPr>
              <w:t>项目支出绩效自评表</w:t>
            </w:r>
          </w:p>
        </w:tc>
      </w:tr>
      <w:tr w14:paraId="466D5217">
        <w:tblPrEx>
          <w:tblCellMar>
            <w:top w:w="0" w:type="dxa"/>
            <w:left w:w="108" w:type="dxa"/>
            <w:bottom w:w="0" w:type="dxa"/>
            <w:right w:w="108" w:type="dxa"/>
          </w:tblCellMar>
        </w:tblPrEx>
        <w:tc>
          <w:tcPr>
            <w:tcW w:w="8848" w:type="dxa"/>
            <w:gridSpan w:val="14"/>
            <w:vAlign w:val="center"/>
          </w:tcPr>
          <w:p w14:paraId="5A335CB8">
            <w:pPr>
              <w:jc w:val="center"/>
            </w:pPr>
            <w:r>
              <w:rPr>
                <w:rFonts w:ascii="宋体" w:hAnsi="宋体" w:eastAsia="宋体"/>
                <w:sz w:val="24"/>
              </w:rPr>
              <w:t>(2024年度)</w:t>
            </w:r>
          </w:p>
        </w:tc>
      </w:tr>
      <w:tr w14:paraId="2515D34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CF3F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A27E3B7">
            <w:pPr>
              <w:jc w:val="center"/>
            </w:pPr>
            <w:r>
              <w:rPr>
                <w:rFonts w:ascii="宋体" w:hAnsi="宋体" w:eastAsia="宋体"/>
                <w:sz w:val="16"/>
              </w:rPr>
              <w:t>霍城县兰干镇、水定镇、惠远镇燃煤锅炉淘汰及清洁取暖改造项目</w:t>
            </w:r>
          </w:p>
        </w:tc>
      </w:tr>
      <w:tr w14:paraId="6332711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BB7D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201D95">
            <w:pPr>
              <w:jc w:val="center"/>
            </w:pPr>
            <w:r>
              <w:rPr>
                <w:rFonts w:ascii="宋体" w:hAnsi="宋体" w:eastAsia="宋体"/>
                <w:sz w:val="16"/>
              </w:rPr>
              <w:t>霍城县住房和城乡建设局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519F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809EA9">
            <w:pPr>
              <w:jc w:val="center"/>
            </w:pPr>
            <w:r>
              <w:rPr>
                <w:rFonts w:ascii="宋体" w:hAnsi="宋体" w:eastAsia="宋体"/>
                <w:sz w:val="16"/>
              </w:rPr>
              <w:t>霍城县住房和城乡建设局</w:t>
            </w:r>
          </w:p>
        </w:tc>
      </w:tr>
      <w:tr w14:paraId="2018824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2A6E85">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A368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4F72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0C9B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6952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D899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9DB8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320C1">
            <w:pPr>
              <w:jc w:val="center"/>
            </w:pPr>
            <w:r>
              <w:rPr>
                <w:rFonts w:ascii="宋体" w:hAnsi="宋体" w:eastAsia="宋体"/>
                <w:sz w:val="16"/>
              </w:rPr>
              <w:t>得分</w:t>
            </w:r>
          </w:p>
        </w:tc>
      </w:tr>
      <w:tr w14:paraId="12200B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2A7A1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0F06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9C1D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57732">
            <w:pPr>
              <w:jc w:val="center"/>
            </w:pPr>
            <w:r>
              <w:rPr>
                <w:rFonts w:ascii="宋体" w:hAnsi="宋体" w:eastAsia="宋体"/>
                <w:sz w:val="16"/>
              </w:rPr>
              <w:t>1,350.00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6FABB">
            <w:pPr>
              <w:jc w:val="center"/>
            </w:pPr>
            <w:r>
              <w:rPr>
                <w:rFonts w:ascii="宋体" w:hAnsi="宋体" w:eastAsia="宋体"/>
                <w:sz w:val="16"/>
              </w:rPr>
              <w:t>412.80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DAAA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24AAD">
            <w:pPr>
              <w:jc w:val="center"/>
            </w:pPr>
            <w:r>
              <w:rPr>
                <w:rFonts w:ascii="宋体" w:hAnsi="宋体" w:eastAsia="宋体"/>
                <w:sz w:val="16"/>
              </w:rPr>
              <w:t>30.58%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C1F62">
            <w:pPr>
              <w:jc w:val="center"/>
            </w:pPr>
            <w:r>
              <w:rPr>
                <w:rFonts w:ascii="宋体" w:hAnsi="宋体" w:eastAsia="宋体"/>
                <w:sz w:val="16"/>
              </w:rPr>
              <w:t>0.00</w:t>
            </w:r>
          </w:p>
        </w:tc>
      </w:tr>
      <w:tr w14:paraId="723198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DD5F8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70CA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A6C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33E2C">
            <w:pPr>
              <w:jc w:val="center"/>
            </w:pPr>
            <w:r>
              <w:rPr>
                <w:rFonts w:ascii="宋体" w:hAnsi="宋体" w:eastAsia="宋体"/>
                <w:sz w:val="16"/>
              </w:rPr>
              <w:t>1,350.00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260BE">
            <w:pPr>
              <w:jc w:val="center"/>
            </w:pPr>
            <w:r>
              <w:rPr>
                <w:rFonts w:ascii="宋体" w:hAnsi="宋体" w:eastAsia="宋体"/>
                <w:sz w:val="16"/>
              </w:rPr>
              <w:t>412.80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99E3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ADA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83781">
            <w:pPr>
              <w:jc w:val="center"/>
            </w:pPr>
            <w:r>
              <w:rPr>
                <w:rFonts w:ascii="宋体" w:hAnsi="宋体" w:eastAsia="宋体"/>
                <w:sz w:val="16"/>
              </w:rPr>
              <w:t>—</w:t>
            </w:r>
          </w:p>
        </w:tc>
      </w:tr>
      <w:tr w14:paraId="2535B7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D67C1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5703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7EE8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C16F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7ED8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B21C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386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B9665">
            <w:pPr>
              <w:jc w:val="center"/>
            </w:pPr>
            <w:r>
              <w:rPr>
                <w:rFonts w:ascii="宋体" w:hAnsi="宋体" w:eastAsia="宋体"/>
                <w:sz w:val="16"/>
              </w:rPr>
              <w:t>—</w:t>
            </w:r>
          </w:p>
        </w:tc>
      </w:tr>
      <w:tr w14:paraId="38865D9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EAFEA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5D0CD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280ECE">
            <w:pPr>
              <w:jc w:val="center"/>
            </w:pPr>
            <w:r>
              <w:rPr>
                <w:rFonts w:ascii="宋体" w:hAnsi="宋体" w:eastAsia="宋体"/>
                <w:sz w:val="16"/>
              </w:rPr>
              <w:t>实际完成情况</w:t>
            </w:r>
          </w:p>
        </w:tc>
      </w:tr>
      <w:tr w14:paraId="0BE405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7AAAD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18EE17">
            <w:pPr>
              <w:jc w:val="both"/>
            </w:pPr>
            <w:r>
              <w:rPr>
                <w:rFonts w:ascii="宋体" w:hAnsi="宋体" w:eastAsia="宋体"/>
                <w:sz w:val="16"/>
              </w:rPr>
              <w:t>根据《关于下达2024年度大气污染防治资金（第二批）预算的通知》（新财资环</w:t>
            </w:r>
            <w:r>
              <w:rPr>
                <w:rFonts w:hint="eastAsia" w:ascii="宋体" w:hAnsi="宋体"/>
                <w:sz w:val="16"/>
                <w:lang w:eastAsia="zh-CN"/>
              </w:rPr>
              <w:t>〔2024〕71号</w:t>
            </w:r>
            <w:r>
              <w:rPr>
                <w:rFonts w:ascii="宋体" w:hAnsi="宋体" w:eastAsia="宋体"/>
                <w:sz w:val="16"/>
              </w:rPr>
              <w:t>），确保2024年PM2.5、空气质量优良率及氮氧化物、挥发性有机物减排达到国家下达目标要求。通过项目实施可减少</w:t>
            </w:r>
            <w:r>
              <w:rPr>
                <w:rFonts w:hint="eastAsia" w:ascii="宋体" w:hAnsi="宋体"/>
                <w:sz w:val="16"/>
                <w:lang w:eastAsia="zh-CN"/>
              </w:rPr>
              <w:t>该地区</w:t>
            </w:r>
            <w:r>
              <w:rPr>
                <w:rFonts w:ascii="宋体" w:hAnsi="宋体" w:eastAsia="宋体"/>
                <w:sz w:val="16"/>
              </w:rPr>
              <w:t>大气污染物，其中二氧化硫减少218.39吨每年，氮氧化物减少89.07吨每年，烟尘（颗粒物）减少129.3吨每年。淘汰燃煤锅炉改造新建低耗能空气源热泵进行冬季采暖，可有效降低能耗，减少资源浪费，提高锅炉的工作效率，提升空气质量，提高人民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0E5688">
            <w:pPr>
              <w:jc w:val="both"/>
            </w:pPr>
            <w:r>
              <w:rPr>
                <w:rFonts w:ascii="宋体" w:hAnsi="宋体" w:eastAsia="宋体"/>
                <w:sz w:val="16"/>
              </w:rPr>
              <w:t>本项目的实施将改善霍城县兰干镇、水定镇、惠远镇3个乡镇现有群 众的居住条件，能够促进片区的发展，完善霍城县相关乡镇居民的生活环境。</w:t>
            </w:r>
          </w:p>
        </w:tc>
      </w:tr>
      <w:tr w14:paraId="0F19709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589A5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0335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243A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08D1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E113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D1FFE">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0B5A5">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A5C4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20702">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F8E9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A6CE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ABD3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3898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E508A">
            <w:pPr>
              <w:jc w:val="center"/>
            </w:pPr>
            <w:r>
              <w:rPr>
                <w:rFonts w:ascii="宋体" w:hAnsi="宋体" w:eastAsia="宋体"/>
                <w:sz w:val="16"/>
              </w:rPr>
              <w:t>偏差原因分析及改进措施</w:t>
            </w:r>
          </w:p>
        </w:tc>
      </w:tr>
      <w:tr w14:paraId="14AF505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81CB1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FADCA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17DF8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48329">
            <w:pPr>
              <w:jc w:val="center"/>
            </w:pPr>
            <w:r>
              <w:rPr>
                <w:rFonts w:ascii="宋体" w:hAnsi="宋体" w:eastAsia="宋体"/>
                <w:sz w:val="16"/>
              </w:rPr>
              <w:t>淘汰燃煤锅炉数量（台）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2B9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18B4E">
            <w:pPr>
              <w:jc w:val="center"/>
            </w:pPr>
            <w:r>
              <w:rPr>
                <w:rFonts w:ascii="宋体" w:hAnsi="宋体" w:eastAsia="宋体"/>
                <w:sz w:val="16"/>
              </w:rPr>
              <w:t>=9台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AAFA2">
            <w:pPr>
              <w:jc w:val="center"/>
            </w:pPr>
            <w:r>
              <w:rPr>
                <w:rFonts w:ascii="宋体" w:hAnsi="宋体" w:eastAsia="宋体"/>
                <w:sz w:val="16"/>
              </w:rPr>
              <w:t>9台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DCB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1D9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0DC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1C85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DAB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3B6F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A0585">
            <w:pPr>
              <w:jc w:val="center"/>
            </w:pPr>
          </w:p>
        </w:tc>
      </w:tr>
      <w:tr w14:paraId="6301DB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04A5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FE98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0456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5F2A9">
            <w:pPr>
              <w:jc w:val="center"/>
            </w:pPr>
            <w:r>
              <w:rPr>
                <w:rFonts w:ascii="宋体" w:hAnsi="宋体" w:eastAsia="宋体"/>
                <w:sz w:val="16"/>
              </w:rPr>
              <w:t>拆除燃煤锅炉总蒸吨数（蒸吨）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79E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C3857">
            <w:pPr>
              <w:jc w:val="center"/>
            </w:pPr>
            <w:r>
              <w:rPr>
                <w:rFonts w:ascii="宋体" w:hAnsi="宋体" w:eastAsia="宋体"/>
                <w:sz w:val="16"/>
              </w:rPr>
              <w:t>=150蒸吨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E1047">
            <w:pPr>
              <w:jc w:val="center"/>
            </w:pPr>
            <w:r>
              <w:rPr>
                <w:rFonts w:ascii="宋体" w:hAnsi="宋体" w:eastAsia="宋体"/>
                <w:sz w:val="16"/>
              </w:rPr>
              <w:t>150蒸吨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3D2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AE9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73E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95A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636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CE45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08A9B">
            <w:pPr>
              <w:jc w:val="center"/>
            </w:pPr>
          </w:p>
        </w:tc>
      </w:tr>
      <w:tr w14:paraId="2098F2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44FA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42B9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E73B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4FF3F">
            <w:pPr>
              <w:jc w:val="center"/>
            </w:pPr>
            <w:r>
              <w:rPr>
                <w:rFonts w:ascii="宋体" w:hAnsi="宋体" w:eastAsia="宋体"/>
                <w:sz w:val="16"/>
              </w:rPr>
              <w:t>项目（工程）验收合格率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3C5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A3C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2C4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68F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F08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237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9A5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98D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C990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85175">
            <w:pPr>
              <w:jc w:val="center"/>
            </w:pPr>
          </w:p>
        </w:tc>
      </w:tr>
      <w:tr w14:paraId="5E62F4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ACED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5C60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20A0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096CE">
            <w:pPr>
              <w:jc w:val="center"/>
            </w:pPr>
            <w:r>
              <w:rPr>
                <w:rFonts w:ascii="宋体" w:hAnsi="宋体" w:eastAsia="宋体"/>
                <w:sz w:val="16"/>
              </w:rPr>
              <w:t>项目按时完成率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851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583D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DD3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370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161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3CF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087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60D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0E5E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1F416">
            <w:pPr>
              <w:jc w:val="center"/>
            </w:pPr>
          </w:p>
        </w:tc>
      </w:tr>
      <w:tr w14:paraId="6B87B6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1CCC5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1CFD1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A3179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C090D">
            <w:pPr>
              <w:jc w:val="center"/>
            </w:pPr>
            <w:r>
              <w:rPr>
                <w:rFonts w:ascii="宋体" w:hAnsi="宋体" w:eastAsia="宋体"/>
                <w:sz w:val="16"/>
              </w:rPr>
              <w:t>水定镇拆除燃煤锅炉费用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ED75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CCCD8">
            <w:pPr>
              <w:jc w:val="center"/>
            </w:pPr>
            <w:r>
              <w:rPr>
                <w:rFonts w:ascii="宋体" w:hAnsi="宋体" w:eastAsia="宋体"/>
                <w:sz w:val="16"/>
              </w:rPr>
              <w:t>&lt;=405万元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1D9AD">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EAD1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8AB3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AA8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0C8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65F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A936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0ED95">
            <w:pPr>
              <w:jc w:val="center"/>
            </w:pPr>
            <w:r>
              <w:rPr>
                <w:rFonts w:ascii="宋体" w:hAnsi="宋体" w:eastAsia="宋体"/>
                <w:sz w:val="16"/>
              </w:rPr>
              <w:t>项目已完工，正在走资金审批流程。</w:t>
            </w:r>
          </w:p>
        </w:tc>
      </w:tr>
      <w:tr w14:paraId="0FD930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0FA0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28DA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B7F9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BFEF0">
            <w:pPr>
              <w:jc w:val="center"/>
            </w:pPr>
            <w:r>
              <w:rPr>
                <w:rFonts w:ascii="宋体" w:hAnsi="宋体" w:eastAsia="宋体"/>
                <w:sz w:val="16"/>
              </w:rPr>
              <w:t>兰干镇拆除燃煤锅炉费用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DE90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5EA0E">
            <w:pPr>
              <w:jc w:val="center"/>
            </w:pPr>
            <w:r>
              <w:rPr>
                <w:rFonts w:ascii="宋体" w:hAnsi="宋体" w:eastAsia="宋体"/>
                <w:sz w:val="16"/>
              </w:rPr>
              <w:t>&lt;=270万元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49118">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FB2B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D33C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BB1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B566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513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246A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1D61F">
            <w:pPr>
              <w:jc w:val="center"/>
            </w:pPr>
            <w:r>
              <w:rPr>
                <w:rFonts w:ascii="宋体" w:hAnsi="宋体" w:eastAsia="宋体"/>
                <w:sz w:val="16"/>
              </w:rPr>
              <w:t>项目已完工，正在走资金审批流程。</w:t>
            </w:r>
          </w:p>
        </w:tc>
      </w:tr>
      <w:tr w14:paraId="4CF2AE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6354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EBA8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2C59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B9544">
            <w:pPr>
              <w:jc w:val="center"/>
            </w:pPr>
            <w:r>
              <w:rPr>
                <w:rFonts w:ascii="宋体" w:hAnsi="宋体" w:eastAsia="宋体"/>
                <w:sz w:val="16"/>
              </w:rPr>
              <w:t>惠远镇拆除燃煤锅炉费用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598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6A869">
            <w:pPr>
              <w:jc w:val="center"/>
            </w:pPr>
            <w:r>
              <w:rPr>
                <w:rFonts w:ascii="宋体" w:hAnsi="宋体" w:eastAsia="宋体"/>
                <w:sz w:val="16"/>
              </w:rPr>
              <w:t>&lt;=675万元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E6B0B">
            <w:pPr>
              <w:jc w:val="center"/>
            </w:pPr>
            <w:r>
              <w:rPr>
                <w:rFonts w:ascii="宋体" w:hAnsi="宋体" w:eastAsia="宋体"/>
                <w:sz w:val="16"/>
              </w:rPr>
              <w:t>412.8万元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E3C51">
            <w:pPr>
              <w:jc w:val="center"/>
            </w:pPr>
            <w:r>
              <w:rPr>
                <w:rFonts w:ascii="宋体" w:hAnsi="宋体" w:eastAsia="宋体"/>
                <w:sz w:val="16"/>
              </w:rPr>
              <w:t>61.16%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20EA9">
            <w:pPr>
              <w:jc w:val="center"/>
            </w:pPr>
            <w:r>
              <w:rPr>
                <w:rFonts w:ascii="宋体" w:hAnsi="宋体" w:eastAsia="宋体"/>
                <w:sz w:val="16"/>
              </w:rPr>
              <w:t>6.12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7CD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6933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0A6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0E30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4E952">
            <w:pPr>
              <w:jc w:val="center"/>
            </w:pPr>
            <w:r>
              <w:rPr>
                <w:rFonts w:ascii="宋体" w:hAnsi="宋体" w:eastAsia="宋体"/>
                <w:sz w:val="16"/>
              </w:rPr>
              <w:t>项目已完工，正在走资金审批流程。</w:t>
            </w:r>
          </w:p>
        </w:tc>
      </w:tr>
      <w:tr w14:paraId="693FCC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4991F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17B8F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02C0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DE688">
            <w:pPr>
              <w:jc w:val="center"/>
            </w:pPr>
            <w:r>
              <w:rPr>
                <w:rFonts w:ascii="宋体" w:hAnsi="宋体" w:eastAsia="宋体"/>
                <w:sz w:val="16"/>
              </w:rPr>
              <w:t>受益供热区域（万</w:t>
            </w:r>
            <w:r>
              <w:rPr>
                <w:rFonts w:hint="eastAsia" w:ascii="宋体" w:hAnsi="宋体"/>
                <w:sz w:val="16"/>
                <w:lang w:eastAsia="zh-CN"/>
              </w:rPr>
              <w:t>平方</w:t>
            </w:r>
            <w:r>
              <w:rPr>
                <w:rFonts w:ascii="宋体" w:hAnsi="宋体" w:eastAsia="宋体"/>
                <w:sz w:val="16"/>
              </w:rPr>
              <w:t>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C64E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00AC6">
            <w:pPr>
              <w:jc w:val="center"/>
            </w:pPr>
            <w:r>
              <w:rPr>
                <w:rFonts w:ascii="宋体" w:hAnsi="宋体" w:eastAsia="宋体"/>
                <w:sz w:val="16"/>
              </w:rPr>
              <w:t>&gt;=9.645万</w:t>
            </w:r>
            <w:r>
              <w:rPr>
                <w:rFonts w:hint="eastAsia" w:ascii="宋体" w:hAnsi="宋体"/>
                <w:sz w:val="16"/>
                <w:lang w:eastAsia="zh-CN"/>
              </w:rPr>
              <w:t>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D4F1F">
            <w:pPr>
              <w:jc w:val="center"/>
            </w:pPr>
            <w:r>
              <w:rPr>
                <w:rFonts w:ascii="宋体" w:hAnsi="宋体" w:eastAsia="宋体"/>
                <w:sz w:val="16"/>
              </w:rPr>
              <w:t>9.645万</w:t>
            </w:r>
            <w:r>
              <w:rPr>
                <w:rFonts w:hint="eastAsia" w:ascii="宋体" w:hAnsi="宋体"/>
                <w:sz w:val="16"/>
                <w:lang w:eastAsia="zh-CN"/>
              </w:rPr>
              <w:t>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5FA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15C7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E4B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DC18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B56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9FF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3C399">
            <w:pPr>
              <w:jc w:val="center"/>
            </w:pPr>
          </w:p>
        </w:tc>
      </w:tr>
      <w:tr w14:paraId="261C15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F348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53042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742CB0">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96513">
            <w:pPr>
              <w:jc w:val="center"/>
            </w:pPr>
            <w:r>
              <w:rPr>
                <w:rFonts w:ascii="宋体" w:hAnsi="宋体" w:eastAsia="宋体"/>
                <w:sz w:val="16"/>
              </w:rPr>
              <w:t>二氧化硫减排量（吨/年）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84AF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1EF67">
            <w:pPr>
              <w:jc w:val="center"/>
            </w:pPr>
            <w:r>
              <w:rPr>
                <w:rFonts w:ascii="宋体" w:hAnsi="宋体" w:eastAsia="宋体"/>
                <w:sz w:val="16"/>
              </w:rPr>
              <w:t>=218.39吨/年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66D2E">
            <w:pPr>
              <w:jc w:val="center"/>
            </w:pPr>
            <w:r>
              <w:rPr>
                <w:rFonts w:ascii="宋体" w:hAnsi="宋体" w:eastAsia="宋体"/>
                <w:sz w:val="16"/>
              </w:rPr>
              <w:t>218.39吨/年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969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AFB7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D75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6F09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E60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BEF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863DE">
            <w:pPr>
              <w:jc w:val="center"/>
            </w:pPr>
          </w:p>
        </w:tc>
      </w:tr>
      <w:tr w14:paraId="70A4B9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FF52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A93B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D270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87132">
            <w:pPr>
              <w:jc w:val="center"/>
            </w:pPr>
            <w:r>
              <w:rPr>
                <w:rFonts w:ascii="宋体" w:hAnsi="宋体" w:eastAsia="宋体"/>
                <w:sz w:val="16"/>
              </w:rPr>
              <w:t>NOx减排量（吨/年）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1F5D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63B2E">
            <w:pPr>
              <w:jc w:val="center"/>
            </w:pPr>
            <w:r>
              <w:rPr>
                <w:rFonts w:ascii="宋体" w:hAnsi="宋体" w:eastAsia="宋体"/>
                <w:sz w:val="16"/>
              </w:rPr>
              <w:t>=89.07吨/年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A638F">
            <w:pPr>
              <w:jc w:val="center"/>
            </w:pPr>
            <w:r>
              <w:rPr>
                <w:rFonts w:ascii="宋体" w:hAnsi="宋体" w:eastAsia="宋体"/>
                <w:sz w:val="16"/>
              </w:rPr>
              <w:t>89.07吨/年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4EF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A0D9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A72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F3F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C03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DAC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13594">
            <w:pPr>
              <w:jc w:val="center"/>
            </w:pPr>
          </w:p>
        </w:tc>
      </w:tr>
      <w:tr w14:paraId="660AB7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CABC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AF8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10DC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13A50">
            <w:pPr>
              <w:jc w:val="center"/>
            </w:pPr>
            <w:r>
              <w:rPr>
                <w:rFonts w:ascii="宋体" w:hAnsi="宋体" w:eastAsia="宋体"/>
                <w:sz w:val="16"/>
              </w:rPr>
              <w:t>烟尘（颗粒物）减排量（吨/年）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C87E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20AEE">
            <w:pPr>
              <w:jc w:val="center"/>
            </w:pPr>
            <w:r>
              <w:rPr>
                <w:rFonts w:ascii="宋体" w:hAnsi="宋体" w:eastAsia="宋体"/>
                <w:sz w:val="16"/>
              </w:rPr>
              <w:t>=129.3吨/年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099C5">
            <w:pPr>
              <w:jc w:val="center"/>
            </w:pPr>
            <w:r>
              <w:rPr>
                <w:rFonts w:ascii="宋体" w:hAnsi="宋体" w:eastAsia="宋体"/>
                <w:sz w:val="16"/>
              </w:rPr>
              <w:t>129.3吨/年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C40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77F8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B8A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FD8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4F9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154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A9021">
            <w:pPr>
              <w:jc w:val="center"/>
            </w:pPr>
          </w:p>
        </w:tc>
      </w:tr>
      <w:tr w14:paraId="70617A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2537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278E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2339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6755E">
            <w:pPr>
              <w:jc w:val="center"/>
            </w:pPr>
            <w:r>
              <w:rPr>
                <w:rFonts w:ascii="宋体" w:hAnsi="宋体" w:eastAsia="宋体"/>
                <w:sz w:val="16"/>
              </w:rPr>
              <w:t>项目实施主体满意度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0BA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054A2">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274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0AB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371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3C0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A28A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D679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D12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6BD37">
            <w:pPr>
              <w:jc w:val="center"/>
            </w:pPr>
          </w:p>
        </w:tc>
      </w:tr>
      <w:tr w14:paraId="3514F06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6A7CA1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E43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479E1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1526B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43C1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45C16">
            <w:pPr>
              <w:jc w:val="center"/>
            </w:pPr>
            <w:r>
              <w:rPr>
                <w:rFonts w:ascii="宋体" w:hAnsi="宋体" w:eastAsia="宋体"/>
                <w:sz w:val="16"/>
              </w:rPr>
              <w:t>76.12分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6C41C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2AD70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63F92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F024A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69A05A"/>
        </w:tc>
      </w:tr>
    </w:tbl>
    <w:p w14:paraId="13B37BD4">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624"/>
        <w:gridCol w:w="626"/>
        <w:gridCol w:w="856"/>
        <w:gridCol w:w="696"/>
        <w:gridCol w:w="629"/>
        <w:gridCol w:w="626"/>
        <w:gridCol w:w="624"/>
        <w:gridCol w:w="624"/>
        <w:gridCol w:w="624"/>
        <w:gridCol w:w="624"/>
        <w:gridCol w:w="631"/>
      </w:tblGrid>
      <w:tr w14:paraId="507E6C23">
        <w:tblPrEx>
          <w:tblCellMar>
            <w:top w:w="0" w:type="dxa"/>
            <w:left w:w="108" w:type="dxa"/>
            <w:bottom w:w="0" w:type="dxa"/>
            <w:right w:w="108" w:type="dxa"/>
          </w:tblCellMar>
        </w:tblPrEx>
        <w:tc>
          <w:tcPr>
            <w:tcW w:w="8848" w:type="dxa"/>
            <w:gridSpan w:val="14"/>
            <w:vAlign w:val="center"/>
          </w:tcPr>
          <w:p w14:paraId="71AF7BC2">
            <w:pPr>
              <w:jc w:val="center"/>
            </w:pPr>
            <w:r>
              <w:rPr>
                <w:rFonts w:ascii="宋体" w:hAnsi="宋体" w:eastAsia="宋体"/>
                <w:sz w:val="24"/>
              </w:rPr>
              <w:t>项目支出绩效自评表</w:t>
            </w:r>
          </w:p>
        </w:tc>
      </w:tr>
      <w:tr w14:paraId="4C3EB461">
        <w:tblPrEx>
          <w:tblCellMar>
            <w:top w:w="0" w:type="dxa"/>
            <w:left w:w="108" w:type="dxa"/>
            <w:bottom w:w="0" w:type="dxa"/>
            <w:right w:w="108" w:type="dxa"/>
          </w:tblCellMar>
        </w:tblPrEx>
        <w:tc>
          <w:tcPr>
            <w:tcW w:w="8848" w:type="dxa"/>
            <w:gridSpan w:val="14"/>
            <w:vAlign w:val="center"/>
          </w:tcPr>
          <w:p w14:paraId="7AA28FD0">
            <w:pPr>
              <w:jc w:val="center"/>
            </w:pPr>
            <w:r>
              <w:rPr>
                <w:rFonts w:ascii="宋体" w:hAnsi="宋体" w:eastAsia="宋体"/>
                <w:sz w:val="24"/>
              </w:rPr>
              <w:t>(2024年度)</w:t>
            </w:r>
          </w:p>
        </w:tc>
      </w:tr>
      <w:tr w14:paraId="345281E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658E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5E2A063">
            <w:pPr>
              <w:jc w:val="center"/>
            </w:pPr>
            <w:r>
              <w:rPr>
                <w:rFonts w:ascii="宋体" w:hAnsi="宋体" w:eastAsia="宋体"/>
                <w:sz w:val="16"/>
              </w:rPr>
              <w:t>霍城县国省道提升及农村人居环境工程欠款项目</w:t>
            </w:r>
          </w:p>
        </w:tc>
      </w:tr>
      <w:tr w14:paraId="5791128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6E1D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B8DE24">
            <w:pPr>
              <w:jc w:val="center"/>
            </w:pPr>
            <w:r>
              <w:rPr>
                <w:rFonts w:ascii="宋体" w:hAnsi="宋体" w:eastAsia="宋体"/>
                <w:sz w:val="16"/>
              </w:rPr>
              <w:t>霍城县住房和城乡建设局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E1CA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1C58DC0">
            <w:pPr>
              <w:jc w:val="center"/>
            </w:pPr>
            <w:r>
              <w:rPr>
                <w:rFonts w:ascii="宋体" w:hAnsi="宋体" w:eastAsia="宋体"/>
                <w:sz w:val="16"/>
              </w:rPr>
              <w:t>霍城县住房和城乡建设局</w:t>
            </w:r>
          </w:p>
        </w:tc>
      </w:tr>
      <w:tr w14:paraId="76B7686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F4533B">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CFF1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4EFF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C0C5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1D10C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EF727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A122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5CC74">
            <w:pPr>
              <w:jc w:val="center"/>
            </w:pPr>
            <w:r>
              <w:rPr>
                <w:rFonts w:ascii="宋体" w:hAnsi="宋体" w:eastAsia="宋体"/>
                <w:sz w:val="16"/>
              </w:rPr>
              <w:t>得分</w:t>
            </w:r>
          </w:p>
        </w:tc>
      </w:tr>
      <w:tr w14:paraId="32B60E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F6878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F462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AB72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75FA0">
            <w:pPr>
              <w:jc w:val="center"/>
            </w:pPr>
            <w:r>
              <w:rPr>
                <w:rFonts w:ascii="宋体" w:hAnsi="宋体" w:eastAsia="宋体"/>
                <w:sz w:val="16"/>
              </w:rPr>
              <w:t>1,239.00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B168B">
            <w:pPr>
              <w:jc w:val="center"/>
            </w:pPr>
            <w:r>
              <w:rPr>
                <w:rFonts w:ascii="宋体" w:hAnsi="宋体" w:eastAsia="宋体"/>
                <w:sz w:val="16"/>
              </w:rPr>
              <w:t>1,239.00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BFB8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F357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74F95">
            <w:pPr>
              <w:jc w:val="center"/>
            </w:pPr>
            <w:r>
              <w:rPr>
                <w:rFonts w:ascii="宋体" w:hAnsi="宋体" w:eastAsia="宋体"/>
                <w:sz w:val="16"/>
              </w:rPr>
              <w:t>10.00</w:t>
            </w:r>
          </w:p>
        </w:tc>
      </w:tr>
      <w:tr w14:paraId="3019ED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EB35F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BF18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F52A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2AC01">
            <w:pPr>
              <w:jc w:val="center"/>
            </w:pPr>
            <w:r>
              <w:rPr>
                <w:rFonts w:ascii="宋体" w:hAnsi="宋体" w:eastAsia="宋体"/>
                <w:sz w:val="16"/>
              </w:rPr>
              <w:t>1,239.00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61BBA">
            <w:pPr>
              <w:jc w:val="center"/>
            </w:pPr>
            <w:r>
              <w:rPr>
                <w:rFonts w:ascii="宋体" w:hAnsi="宋体" w:eastAsia="宋体"/>
                <w:sz w:val="16"/>
              </w:rPr>
              <w:t>1,239.00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3783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6BB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E7CFD">
            <w:pPr>
              <w:jc w:val="center"/>
            </w:pPr>
            <w:r>
              <w:rPr>
                <w:rFonts w:ascii="宋体" w:hAnsi="宋体" w:eastAsia="宋体"/>
                <w:sz w:val="16"/>
              </w:rPr>
              <w:t>—</w:t>
            </w:r>
          </w:p>
        </w:tc>
      </w:tr>
      <w:tr w14:paraId="3C923E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61889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FAB4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C8F6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BB95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8D57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75EF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2D9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26482">
            <w:pPr>
              <w:jc w:val="center"/>
            </w:pPr>
            <w:r>
              <w:rPr>
                <w:rFonts w:ascii="宋体" w:hAnsi="宋体" w:eastAsia="宋体"/>
                <w:sz w:val="16"/>
              </w:rPr>
              <w:t>—</w:t>
            </w:r>
          </w:p>
        </w:tc>
      </w:tr>
      <w:tr w14:paraId="104430A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D74F3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FF8BB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3F0A12">
            <w:pPr>
              <w:jc w:val="center"/>
            </w:pPr>
            <w:r>
              <w:rPr>
                <w:rFonts w:ascii="宋体" w:hAnsi="宋体" w:eastAsia="宋体"/>
                <w:sz w:val="16"/>
              </w:rPr>
              <w:t>实际完成情况</w:t>
            </w:r>
          </w:p>
        </w:tc>
      </w:tr>
      <w:tr w14:paraId="1B72AC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F3325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06FBEE">
            <w:pPr>
              <w:jc w:val="both"/>
            </w:pPr>
            <w:r>
              <w:rPr>
                <w:rFonts w:ascii="宋体" w:hAnsi="宋体" w:eastAsia="宋体"/>
                <w:sz w:val="16"/>
              </w:rPr>
              <w:t>归还历年欠款，全面提升国省道旁苗木养护管理水平，规范行业管理，推动道路转型发展和提质增效，保持道路基础设施状况良好，路域环境优美，从而提升政府公信力。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A3B547">
            <w:pPr>
              <w:jc w:val="both"/>
            </w:pPr>
            <w:r>
              <w:rPr>
                <w:rFonts w:ascii="宋体" w:hAnsi="宋体" w:eastAsia="宋体"/>
                <w:sz w:val="16"/>
              </w:rPr>
              <w:t>在霍城县G218、Z778、G3016、G30公路两侧新建绿化苗木种植、铺设灌溉管道、过路顶管、变压器及配电线路安装等，并配套相关附属设施。2017年霍城县国省道环境提升改造工程、人居环境萨镇排水管网主材款、北区热力工程款、人居环境芦草沟排水管网主材款、清水河镇西城区集中供热站景观工程款。</w:t>
            </w:r>
          </w:p>
        </w:tc>
      </w:tr>
      <w:tr w14:paraId="5F5F8E1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EBE6B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2909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1C7A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C611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0872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62FC1">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E6A28">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1CE8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B938A">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D682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7F20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399D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A718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17C77">
            <w:pPr>
              <w:jc w:val="center"/>
            </w:pPr>
            <w:r>
              <w:rPr>
                <w:rFonts w:ascii="宋体" w:hAnsi="宋体" w:eastAsia="宋体"/>
                <w:sz w:val="16"/>
              </w:rPr>
              <w:t>偏差原因分析及改进措施</w:t>
            </w:r>
          </w:p>
        </w:tc>
      </w:tr>
      <w:tr w14:paraId="356AA45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94743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2B166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D4B2A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1C832">
            <w:pPr>
              <w:jc w:val="center"/>
            </w:pPr>
            <w:r>
              <w:rPr>
                <w:rFonts w:ascii="宋体" w:hAnsi="宋体" w:eastAsia="宋体"/>
                <w:sz w:val="16"/>
              </w:rPr>
              <w:t>项目欠款支付笔数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2021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CACE2">
            <w:pPr>
              <w:jc w:val="center"/>
            </w:pPr>
            <w:r>
              <w:rPr>
                <w:rFonts w:ascii="宋体" w:hAnsi="宋体" w:eastAsia="宋体"/>
                <w:sz w:val="16"/>
              </w:rPr>
              <w:t>&gt;=5笔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48069">
            <w:pPr>
              <w:jc w:val="center"/>
            </w:pPr>
            <w:r>
              <w:rPr>
                <w:rFonts w:ascii="宋体" w:hAnsi="宋体" w:eastAsia="宋体"/>
                <w:sz w:val="16"/>
              </w:rPr>
              <w:t>5笔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B2D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D4E6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51B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6CB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B5F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DE0D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1B92E">
            <w:pPr>
              <w:jc w:val="center"/>
            </w:pPr>
          </w:p>
        </w:tc>
      </w:tr>
      <w:tr w14:paraId="0C56D4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8446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59F5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BBB8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1C75F">
            <w:pPr>
              <w:jc w:val="center"/>
            </w:pPr>
            <w:r>
              <w:rPr>
                <w:rFonts w:ascii="宋体" w:hAnsi="宋体" w:eastAsia="宋体"/>
                <w:sz w:val="16"/>
              </w:rPr>
              <w:t>支付施工单位数量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4281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922EC">
            <w:pPr>
              <w:jc w:val="center"/>
            </w:pPr>
            <w:r>
              <w:rPr>
                <w:rFonts w:ascii="宋体" w:hAnsi="宋体" w:eastAsia="宋体"/>
                <w:sz w:val="16"/>
              </w:rPr>
              <w:t>&gt;=4家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89260">
            <w:pPr>
              <w:jc w:val="center"/>
            </w:pPr>
            <w:r>
              <w:rPr>
                <w:rFonts w:ascii="宋体" w:hAnsi="宋体" w:eastAsia="宋体"/>
                <w:sz w:val="16"/>
              </w:rPr>
              <w:t>4家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D7A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9803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AD3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6152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7F0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CEE6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FE366">
            <w:pPr>
              <w:jc w:val="center"/>
            </w:pPr>
          </w:p>
        </w:tc>
      </w:tr>
      <w:tr w14:paraId="428E7B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42DD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BE12F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AB20B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9E46E">
            <w:pPr>
              <w:jc w:val="center"/>
            </w:pPr>
            <w:r>
              <w:rPr>
                <w:rFonts w:ascii="宋体" w:hAnsi="宋体" w:eastAsia="宋体"/>
                <w:sz w:val="16"/>
              </w:rPr>
              <w:t>项目合同合格率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6F41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F6A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4AC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60D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1129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26F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ED0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EA4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927E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CEC90">
            <w:pPr>
              <w:jc w:val="center"/>
            </w:pPr>
          </w:p>
        </w:tc>
      </w:tr>
      <w:tr w14:paraId="0C1FCA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8FFE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DD8E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4DC3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5C781">
            <w:pPr>
              <w:jc w:val="center"/>
            </w:pPr>
            <w:r>
              <w:rPr>
                <w:rFonts w:ascii="宋体" w:hAnsi="宋体" w:eastAsia="宋体"/>
                <w:sz w:val="16"/>
              </w:rPr>
              <w:t>竣工验收合格率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705E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120C1">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5CBB7">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EB0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1CED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207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DEC3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274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A2A6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74024">
            <w:pPr>
              <w:jc w:val="center"/>
            </w:pPr>
          </w:p>
        </w:tc>
      </w:tr>
      <w:tr w14:paraId="730CBF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414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762B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0C97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074A1">
            <w:pPr>
              <w:jc w:val="center"/>
            </w:pPr>
            <w:r>
              <w:rPr>
                <w:rFonts w:ascii="宋体" w:hAnsi="宋体" w:eastAsia="宋体"/>
                <w:sz w:val="16"/>
              </w:rPr>
              <w:t>归还欠款及时性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0092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B73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797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A7F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521C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410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DAD4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99F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F074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FD923">
            <w:pPr>
              <w:jc w:val="center"/>
            </w:pPr>
          </w:p>
        </w:tc>
      </w:tr>
      <w:tr w14:paraId="291B99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18859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DBCFD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B4C8E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4B297">
            <w:pPr>
              <w:jc w:val="center"/>
            </w:pPr>
            <w:r>
              <w:rPr>
                <w:rFonts w:ascii="宋体" w:hAnsi="宋体" w:eastAsia="宋体"/>
                <w:sz w:val="16"/>
              </w:rPr>
              <w:t>国省道环境提升改造</w:t>
            </w:r>
            <w:r>
              <w:rPr>
                <w:rFonts w:hint="eastAsia" w:ascii="宋体" w:hAnsi="宋体"/>
                <w:sz w:val="16"/>
                <w:lang w:eastAsia="zh-CN"/>
              </w:rPr>
              <w:t>工程</w:t>
            </w:r>
            <w:r>
              <w:rPr>
                <w:rFonts w:ascii="宋体" w:hAnsi="宋体" w:eastAsia="宋体"/>
                <w:sz w:val="16"/>
              </w:rPr>
              <w:t>欠款支付金额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DE75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B5B5B">
            <w:pPr>
              <w:jc w:val="center"/>
            </w:pPr>
            <w:r>
              <w:rPr>
                <w:rFonts w:ascii="宋体" w:hAnsi="宋体" w:eastAsia="宋体"/>
                <w:sz w:val="16"/>
              </w:rPr>
              <w:t>&gt;=957万元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0C7EC">
            <w:pPr>
              <w:jc w:val="center"/>
            </w:pPr>
            <w:r>
              <w:rPr>
                <w:rFonts w:ascii="宋体" w:hAnsi="宋体" w:eastAsia="宋体"/>
                <w:sz w:val="16"/>
              </w:rPr>
              <w:t>957万元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266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E1A8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F8F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4AC0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D1A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868D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718F0">
            <w:pPr>
              <w:jc w:val="center"/>
            </w:pPr>
          </w:p>
        </w:tc>
      </w:tr>
      <w:tr w14:paraId="6220C6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14A8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2840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E9F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F723F">
            <w:pPr>
              <w:jc w:val="center"/>
            </w:pPr>
            <w:r>
              <w:rPr>
                <w:rFonts w:ascii="宋体" w:hAnsi="宋体" w:eastAsia="宋体"/>
                <w:sz w:val="16"/>
              </w:rPr>
              <w:t>人居环境萨镇排水管网主材款欠款支付金额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946C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1BCD4">
            <w:pPr>
              <w:jc w:val="center"/>
            </w:pPr>
            <w:r>
              <w:rPr>
                <w:rFonts w:ascii="宋体" w:hAnsi="宋体" w:eastAsia="宋体"/>
                <w:sz w:val="16"/>
              </w:rPr>
              <w:t>&gt;=122.35万元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A803D">
            <w:pPr>
              <w:jc w:val="center"/>
            </w:pPr>
            <w:r>
              <w:rPr>
                <w:rFonts w:ascii="宋体" w:hAnsi="宋体" w:eastAsia="宋体"/>
                <w:sz w:val="16"/>
              </w:rPr>
              <w:t>122.35万元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6F9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6D64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447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AD1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3D4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0816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C33B3">
            <w:pPr>
              <w:jc w:val="center"/>
            </w:pPr>
          </w:p>
        </w:tc>
      </w:tr>
      <w:tr w14:paraId="1C4E3C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65B7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09C8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B175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5C491">
            <w:pPr>
              <w:jc w:val="center"/>
            </w:pPr>
            <w:r>
              <w:rPr>
                <w:rFonts w:ascii="宋体" w:hAnsi="宋体" w:eastAsia="宋体"/>
                <w:sz w:val="16"/>
              </w:rPr>
              <w:t>人居环境芦草沟排水管网主材款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739C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6CDEC">
            <w:pPr>
              <w:jc w:val="center"/>
            </w:pPr>
            <w:r>
              <w:rPr>
                <w:rFonts w:ascii="宋体" w:hAnsi="宋体" w:eastAsia="宋体"/>
                <w:sz w:val="16"/>
              </w:rPr>
              <w:t>&gt;=59.65万元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78C77">
            <w:pPr>
              <w:jc w:val="center"/>
            </w:pPr>
            <w:r>
              <w:rPr>
                <w:rFonts w:ascii="宋体" w:hAnsi="宋体" w:eastAsia="宋体"/>
                <w:sz w:val="16"/>
              </w:rPr>
              <w:t>59.65万元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2D1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991D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A07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844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4CD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15D1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BDF4B">
            <w:pPr>
              <w:jc w:val="center"/>
            </w:pPr>
          </w:p>
        </w:tc>
      </w:tr>
      <w:tr w14:paraId="2F46BB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2A4F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6D28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0AE0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846B1">
            <w:pPr>
              <w:jc w:val="center"/>
            </w:pPr>
            <w:r>
              <w:rPr>
                <w:rFonts w:ascii="宋体" w:hAnsi="宋体" w:eastAsia="宋体"/>
                <w:sz w:val="16"/>
              </w:rPr>
              <w:t>清水河镇西城区集中供热站景观工程款欠款支付金额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BAC5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2D927">
            <w:pPr>
              <w:jc w:val="center"/>
            </w:pPr>
            <w:r>
              <w:rPr>
                <w:rFonts w:ascii="宋体" w:hAnsi="宋体" w:eastAsia="宋体"/>
                <w:sz w:val="16"/>
              </w:rPr>
              <w:t>&gt;=50万元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A3252">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880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4E62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B03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A68F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2A2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F234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726FA">
            <w:pPr>
              <w:jc w:val="center"/>
            </w:pPr>
          </w:p>
        </w:tc>
      </w:tr>
      <w:tr w14:paraId="3CCF76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78E7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0B43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63BE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D23A5">
            <w:pPr>
              <w:jc w:val="center"/>
            </w:pPr>
            <w:r>
              <w:rPr>
                <w:rFonts w:ascii="宋体" w:hAnsi="宋体" w:eastAsia="宋体"/>
                <w:sz w:val="16"/>
              </w:rPr>
              <w:t>改善农村人居环境北区热力工程欠款支付金额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E9D9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57F8D">
            <w:pPr>
              <w:jc w:val="center"/>
            </w:pPr>
            <w:r>
              <w:rPr>
                <w:rFonts w:ascii="宋体" w:hAnsi="宋体" w:eastAsia="宋体"/>
                <w:sz w:val="16"/>
              </w:rPr>
              <w:t>&gt;=50万元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D031C">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F64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C364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BB2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7DA2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850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71BB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69239">
            <w:pPr>
              <w:jc w:val="center"/>
            </w:pPr>
          </w:p>
        </w:tc>
      </w:tr>
      <w:tr w14:paraId="1722F7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CF9E8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7942AC">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84B9B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99DEC">
            <w:pPr>
              <w:jc w:val="center"/>
            </w:pPr>
            <w:r>
              <w:rPr>
                <w:rFonts w:ascii="宋体" w:hAnsi="宋体" w:eastAsia="宋体"/>
                <w:sz w:val="16"/>
              </w:rPr>
              <w:t>化解拖欠中小企业账款问题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7FFB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8FFE2">
            <w:pPr>
              <w:jc w:val="center"/>
            </w:pPr>
            <w:r>
              <w:rPr>
                <w:rFonts w:ascii="宋体" w:hAnsi="宋体" w:eastAsia="宋体"/>
                <w:sz w:val="16"/>
              </w:rPr>
              <w:t>有效化解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45C3A">
            <w:pPr>
              <w:jc w:val="center"/>
            </w:pPr>
            <w:r>
              <w:rPr>
                <w:rFonts w:ascii="宋体" w:hAnsi="宋体" w:eastAsia="宋体"/>
                <w:sz w:val="16"/>
              </w:rPr>
              <w:t>有所化解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F20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A372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675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CBAD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91BF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E1D5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182BC">
            <w:pPr>
              <w:jc w:val="center"/>
            </w:pPr>
          </w:p>
        </w:tc>
      </w:tr>
      <w:tr w14:paraId="2C90A5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3FAA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0AA1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5219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7923D">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B999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3F2E1">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93C4D">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C71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CF2F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3AF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B15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B293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086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F61AE">
            <w:pPr>
              <w:jc w:val="center"/>
            </w:pPr>
          </w:p>
        </w:tc>
      </w:tr>
      <w:tr w14:paraId="7749AF2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D4631A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2B2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16778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4DD59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FE93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CAF99">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F9962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22456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2BBF0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9299C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EF1DF3"/>
        </w:tc>
      </w:tr>
    </w:tbl>
    <w:p w14:paraId="24B18F7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0BE1019">
        <w:tblPrEx>
          <w:tblCellMar>
            <w:top w:w="0" w:type="dxa"/>
            <w:left w:w="108" w:type="dxa"/>
            <w:bottom w:w="0" w:type="dxa"/>
            <w:right w:w="108" w:type="dxa"/>
          </w:tblCellMar>
        </w:tblPrEx>
        <w:tc>
          <w:tcPr>
            <w:tcW w:w="8848" w:type="dxa"/>
            <w:gridSpan w:val="14"/>
            <w:vAlign w:val="center"/>
          </w:tcPr>
          <w:p w14:paraId="0B164F86">
            <w:pPr>
              <w:jc w:val="center"/>
            </w:pPr>
            <w:r>
              <w:rPr>
                <w:rFonts w:ascii="宋体" w:hAnsi="宋体" w:eastAsia="宋体"/>
                <w:sz w:val="24"/>
              </w:rPr>
              <w:t>项目支出绩效自评表</w:t>
            </w:r>
          </w:p>
        </w:tc>
      </w:tr>
      <w:tr w14:paraId="212789E5">
        <w:tblPrEx>
          <w:tblCellMar>
            <w:top w:w="0" w:type="dxa"/>
            <w:left w:w="108" w:type="dxa"/>
            <w:bottom w:w="0" w:type="dxa"/>
            <w:right w:w="108" w:type="dxa"/>
          </w:tblCellMar>
        </w:tblPrEx>
        <w:tc>
          <w:tcPr>
            <w:tcW w:w="8848" w:type="dxa"/>
            <w:gridSpan w:val="14"/>
            <w:vAlign w:val="center"/>
          </w:tcPr>
          <w:p w14:paraId="548BD135">
            <w:pPr>
              <w:jc w:val="center"/>
            </w:pPr>
            <w:r>
              <w:rPr>
                <w:rFonts w:ascii="宋体" w:hAnsi="宋体" w:eastAsia="宋体"/>
                <w:sz w:val="24"/>
              </w:rPr>
              <w:t>(2024年度)</w:t>
            </w:r>
          </w:p>
        </w:tc>
      </w:tr>
      <w:tr w14:paraId="5AA0B8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93F5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300CDBD">
            <w:pPr>
              <w:jc w:val="center"/>
            </w:pPr>
            <w:r>
              <w:rPr>
                <w:rFonts w:ascii="宋体" w:hAnsi="宋体" w:eastAsia="宋体"/>
                <w:sz w:val="16"/>
              </w:rPr>
              <w:t>霍城县国省道环境提升改造工程（欠款）</w:t>
            </w:r>
          </w:p>
        </w:tc>
      </w:tr>
      <w:tr w14:paraId="50796A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BEAB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5DC220">
            <w:pPr>
              <w:jc w:val="center"/>
            </w:pPr>
            <w:r>
              <w:rPr>
                <w:rFonts w:ascii="宋体" w:hAnsi="宋体" w:eastAsia="宋体"/>
                <w:sz w:val="16"/>
              </w:rPr>
              <w:t>霍城县住房和城乡建设局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05C8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365731">
            <w:pPr>
              <w:jc w:val="center"/>
            </w:pPr>
            <w:r>
              <w:rPr>
                <w:rFonts w:ascii="宋体" w:hAnsi="宋体" w:eastAsia="宋体"/>
                <w:sz w:val="16"/>
              </w:rPr>
              <w:t>霍城县住房和城乡建设局</w:t>
            </w:r>
          </w:p>
        </w:tc>
      </w:tr>
      <w:tr w14:paraId="4E5EBEE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16EB84">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AC2CE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960D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DB3B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7859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94CB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1066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9042D">
            <w:pPr>
              <w:jc w:val="center"/>
            </w:pPr>
            <w:r>
              <w:rPr>
                <w:rFonts w:ascii="宋体" w:hAnsi="宋体" w:eastAsia="宋体"/>
                <w:sz w:val="16"/>
              </w:rPr>
              <w:t>得分</w:t>
            </w:r>
          </w:p>
        </w:tc>
      </w:tr>
      <w:tr w14:paraId="08C81A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4B789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3428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F1D2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1A856">
            <w:pPr>
              <w:jc w:val="center"/>
            </w:pPr>
            <w:r>
              <w:rPr>
                <w:rFonts w:ascii="宋体" w:hAnsi="宋体" w:eastAsia="宋体"/>
                <w:sz w:val="16"/>
              </w:rPr>
              <w:t>977.00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DBA5C">
            <w:pPr>
              <w:jc w:val="center"/>
            </w:pPr>
            <w:r>
              <w:rPr>
                <w:rFonts w:ascii="宋体" w:hAnsi="宋体" w:eastAsia="宋体"/>
                <w:sz w:val="16"/>
              </w:rPr>
              <w:t>977.00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340F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2102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3496C">
            <w:pPr>
              <w:jc w:val="center"/>
            </w:pPr>
            <w:r>
              <w:rPr>
                <w:rFonts w:ascii="宋体" w:hAnsi="宋体" w:eastAsia="宋体"/>
                <w:sz w:val="16"/>
              </w:rPr>
              <w:t>10.00</w:t>
            </w:r>
          </w:p>
        </w:tc>
      </w:tr>
      <w:tr w14:paraId="06182F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720FD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B6DD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A8B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5B05E">
            <w:pPr>
              <w:jc w:val="center"/>
            </w:pPr>
            <w:r>
              <w:rPr>
                <w:rFonts w:ascii="宋体" w:hAnsi="宋体" w:eastAsia="宋体"/>
                <w:sz w:val="16"/>
              </w:rPr>
              <w:t>977.00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1AE955">
            <w:pPr>
              <w:jc w:val="center"/>
            </w:pPr>
            <w:r>
              <w:rPr>
                <w:rFonts w:ascii="宋体" w:hAnsi="宋体" w:eastAsia="宋体"/>
                <w:sz w:val="16"/>
              </w:rPr>
              <w:t>977.00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7B33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E7D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AF826">
            <w:pPr>
              <w:jc w:val="center"/>
            </w:pPr>
            <w:r>
              <w:rPr>
                <w:rFonts w:ascii="宋体" w:hAnsi="宋体" w:eastAsia="宋体"/>
                <w:sz w:val="16"/>
              </w:rPr>
              <w:t>—</w:t>
            </w:r>
          </w:p>
        </w:tc>
      </w:tr>
      <w:tr w14:paraId="38C522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DCEC5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84DA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43AC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729E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4D80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6D8F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BE72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C6292">
            <w:pPr>
              <w:jc w:val="center"/>
            </w:pPr>
            <w:r>
              <w:rPr>
                <w:rFonts w:ascii="宋体" w:hAnsi="宋体" w:eastAsia="宋体"/>
                <w:sz w:val="16"/>
              </w:rPr>
              <w:t>—</w:t>
            </w:r>
          </w:p>
        </w:tc>
      </w:tr>
      <w:tr w14:paraId="6B18883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DCFF2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BF29B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C5ABEC">
            <w:pPr>
              <w:jc w:val="center"/>
            </w:pPr>
            <w:r>
              <w:rPr>
                <w:rFonts w:ascii="宋体" w:hAnsi="宋体" w:eastAsia="宋体"/>
                <w:sz w:val="16"/>
              </w:rPr>
              <w:t>实际完成情况</w:t>
            </w:r>
          </w:p>
        </w:tc>
      </w:tr>
      <w:tr w14:paraId="70DA10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511C1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F37680">
            <w:pPr>
              <w:jc w:val="both"/>
            </w:pPr>
            <w:r>
              <w:rPr>
                <w:rFonts w:ascii="宋体" w:hAnsi="宋体" w:eastAsia="宋体"/>
                <w:sz w:val="16"/>
              </w:rPr>
              <w:t>全面提升国省道旁苗木养护管理水平，推动道路转型发展和提质增效，保持道路基础设施状况良好，路域环境优美，归还历年欠款，规范行业管理，化解拖欠中小企业账款问题，从而提升政府公信力。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ED46B3">
            <w:pPr>
              <w:jc w:val="both"/>
            </w:pPr>
            <w:r>
              <w:rPr>
                <w:rFonts w:ascii="宋体" w:hAnsi="宋体" w:eastAsia="宋体"/>
                <w:sz w:val="16"/>
              </w:rPr>
              <w:t>此项目为2019年霍城县国省道提升及改善人居环境工程欠款项目，用于在霍城县G218、Z778、G3016、G30公路两侧新建绿化苗木种植、铺设灌溉管道、过路顶管、变压器及配电线路安装等，并配套相关附属设施。本次还款金额为977万元。</w:t>
            </w:r>
            <w:r>
              <w:rPr>
                <w:rFonts w:ascii="宋体" w:hAnsi="宋体" w:eastAsia="宋体"/>
                <w:sz w:val="16"/>
              </w:rPr>
              <w:br w:type="textWrapping"/>
            </w:r>
          </w:p>
        </w:tc>
      </w:tr>
      <w:tr w14:paraId="2BC748A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363F1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CA46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C309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1CFA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03E8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62A09">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80C5C">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BBC5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3A4ED">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0A07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66B0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7339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8C44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0F6B2">
            <w:pPr>
              <w:jc w:val="center"/>
            </w:pPr>
            <w:r>
              <w:rPr>
                <w:rFonts w:ascii="宋体" w:hAnsi="宋体" w:eastAsia="宋体"/>
                <w:sz w:val="16"/>
              </w:rPr>
              <w:t>偏差原因分析及改进措施</w:t>
            </w:r>
          </w:p>
        </w:tc>
      </w:tr>
      <w:tr w14:paraId="36D31EE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51D04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C1212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CE812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875F7">
            <w:pPr>
              <w:jc w:val="center"/>
            </w:pPr>
            <w:r>
              <w:rPr>
                <w:rFonts w:ascii="宋体" w:hAnsi="宋体" w:eastAsia="宋体"/>
                <w:sz w:val="16"/>
              </w:rPr>
              <w:t>项目欠款支付笔数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DBED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49491">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937D4">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870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06A2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0BB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CAF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BAC7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F33F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3BE58">
            <w:pPr>
              <w:jc w:val="center"/>
            </w:pPr>
          </w:p>
        </w:tc>
      </w:tr>
      <w:tr w14:paraId="6C46E8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9D45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5FF0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2DF8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5007A">
            <w:pPr>
              <w:jc w:val="center"/>
            </w:pPr>
            <w:r>
              <w:rPr>
                <w:rFonts w:ascii="宋体" w:hAnsi="宋体" w:eastAsia="宋体"/>
                <w:sz w:val="16"/>
              </w:rPr>
              <w:t>支付施工单位数量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5729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633E7">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9E756">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B81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C8EA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C90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269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C2BC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6C9A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F5531">
            <w:pPr>
              <w:jc w:val="center"/>
            </w:pPr>
          </w:p>
        </w:tc>
      </w:tr>
      <w:tr w14:paraId="63918C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B989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F8B03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777B1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BFC21">
            <w:pPr>
              <w:jc w:val="center"/>
            </w:pPr>
            <w:r>
              <w:rPr>
                <w:rFonts w:ascii="宋体" w:hAnsi="宋体" w:eastAsia="宋体"/>
                <w:sz w:val="16"/>
              </w:rPr>
              <w:t>竣工验收合格率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11C0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EBEAE">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E96CC">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9AA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F5E8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368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2F4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222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CC2B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CA4DD">
            <w:pPr>
              <w:jc w:val="center"/>
            </w:pPr>
          </w:p>
        </w:tc>
      </w:tr>
      <w:tr w14:paraId="2492B4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2790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0ED4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C090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4AEE8">
            <w:pPr>
              <w:jc w:val="center"/>
            </w:pPr>
            <w:r>
              <w:rPr>
                <w:rFonts w:ascii="宋体" w:hAnsi="宋体" w:eastAsia="宋体"/>
                <w:sz w:val="16"/>
              </w:rPr>
              <w:t>项目合同合格率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70EC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277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218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46F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D139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E6C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DC1F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C93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6462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AD3AB">
            <w:pPr>
              <w:jc w:val="center"/>
            </w:pPr>
          </w:p>
        </w:tc>
      </w:tr>
      <w:tr w14:paraId="2DD2C1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9DB9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A325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5F3B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48DAB">
            <w:pPr>
              <w:jc w:val="center"/>
            </w:pPr>
            <w:r>
              <w:rPr>
                <w:rFonts w:ascii="宋体" w:hAnsi="宋体" w:eastAsia="宋体"/>
                <w:sz w:val="16"/>
              </w:rPr>
              <w:t>归还欠款及时性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051A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019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FB9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D1F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5211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30B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F82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381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20E8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AAC57">
            <w:pPr>
              <w:jc w:val="center"/>
            </w:pPr>
          </w:p>
        </w:tc>
      </w:tr>
      <w:tr w14:paraId="772E2E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2A56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9037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6D71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C4F76">
            <w:pPr>
              <w:jc w:val="center"/>
            </w:pPr>
            <w:r>
              <w:rPr>
                <w:rFonts w:ascii="宋体" w:hAnsi="宋体" w:eastAsia="宋体"/>
                <w:sz w:val="16"/>
              </w:rPr>
              <w:t>国省道环境提升改造</w:t>
            </w:r>
            <w:r>
              <w:rPr>
                <w:rFonts w:hint="eastAsia" w:ascii="宋体" w:hAnsi="宋体"/>
                <w:sz w:val="16"/>
                <w:lang w:eastAsia="zh-CN"/>
              </w:rPr>
              <w:t>工程</w:t>
            </w:r>
            <w:r>
              <w:rPr>
                <w:rFonts w:ascii="宋体" w:hAnsi="宋体" w:eastAsia="宋体"/>
                <w:sz w:val="16"/>
              </w:rPr>
              <w:t>欠款支付金额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2BE7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EE1BD">
            <w:pPr>
              <w:jc w:val="center"/>
            </w:pPr>
            <w:r>
              <w:rPr>
                <w:rFonts w:ascii="宋体" w:hAnsi="宋体" w:eastAsia="宋体"/>
                <w:sz w:val="16"/>
              </w:rPr>
              <w:t>=977万元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081FB">
            <w:pPr>
              <w:jc w:val="center"/>
            </w:pPr>
            <w:r>
              <w:rPr>
                <w:rFonts w:ascii="宋体" w:hAnsi="宋体" w:eastAsia="宋体"/>
                <w:sz w:val="16"/>
              </w:rPr>
              <w:t>977万元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639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D631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D1ABF">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EA7F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DCC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6453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FC8B7">
            <w:pPr>
              <w:jc w:val="center"/>
            </w:pPr>
          </w:p>
        </w:tc>
      </w:tr>
      <w:tr w14:paraId="49D633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FBBD1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5259F1">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F1F77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69E91">
            <w:pPr>
              <w:jc w:val="center"/>
            </w:pPr>
            <w:r>
              <w:rPr>
                <w:rFonts w:ascii="宋体" w:hAnsi="宋体" w:eastAsia="宋体"/>
                <w:sz w:val="16"/>
              </w:rPr>
              <w:t>化解拖欠中小企业账款问题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41B6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F5DE4">
            <w:pPr>
              <w:jc w:val="center"/>
            </w:pPr>
            <w:r>
              <w:rPr>
                <w:rFonts w:ascii="宋体" w:hAnsi="宋体" w:eastAsia="宋体"/>
                <w:sz w:val="16"/>
              </w:rPr>
              <w:t>有效化解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9CDE6">
            <w:pPr>
              <w:jc w:val="center"/>
            </w:pPr>
            <w:r>
              <w:rPr>
                <w:rFonts w:ascii="宋体" w:hAnsi="宋体" w:eastAsia="宋体"/>
                <w:sz w:val="16"/>
              </w:rPr>
              <w:t>有所化解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BE0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4B0F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38A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99D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A33D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93F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5DC6F">
            <w:pPr>
              <w:jc w:val="center"/>
            </w:pPr>
          </w:p>
        </w:tc>
      </w:tr>
      <w:tr w14:paraId="308CB9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C7BD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6E8E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6A1F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8A218">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5058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8B0A0">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332A8">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BF7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E028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67A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079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396C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0E9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0D660">
            <w:pPr>
              <w:jc w:val="center"/>
            </w:pPr>
          </w:p>
        </w:tc>
      </w:tr>
      <w:tr w14:paraId="1B40543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D59B29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910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2B5EC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55234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7445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F6B6D">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F8185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13278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D6189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C8357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4A9D87"/>
        </w:tc>
      </w:tr>
    </w:tbl>
    <w:p w14:paraId="12439BD8">
      <w:r>
        <w:br w:type="page"/>
      </w:r>
    </w:p>
    <w:tbl>
      <w:tblPr>
        <w:tblStyle w:val="9"/>
        <w:tblW w:w="0" w:type="auto"/>
        <w:tblInd w:w="0" w:type="dxa"/>
        <w:tblLayout w:type="autofit"/>
        <w:tblCellMar>
          <w:top w:w="0" w:type="dxa"/>
          <w:left w:w="108" w:type="dxa"/>
          <w:bottom w:w="0" w:type="dxa"/>
          <w:right w:w="108" w:type="dxa"/>
        </w:tblCellMar>
      </w:tblPr>
      <w:tblGrid>
        <w:gridCol w:w="598"/>
        <w:gridCol w:w="542"/>
        <w:gridCol w:w="542"/>
        <w:gridCol w:w="548"/>
        <w:gridCol w:w="573"/>
        <w:gridCol w:w="1016"/>
        <w:gridCol w:w="776"/>
        <w:gridCol w:w="776"/>
        <w:gridCol w:w="570"/>
        <w:gridCol w:w="542"/>
        <w:gridCol w:w="856"/>
        <w:gridCol w:w="548"/>
        <w:gridCol w:w="546"/>
        <w:gridCol w:w="627"/>
      </w:tblGrid>
      <w:tr w14:paraId="2B99C63E">
        <w:tc>
          <w:tcPr>
            <w:tcW w:w="8848" w:type="dxa"/>
            <w:gridSpan w:val="14"/>
            <w:vAlign w:val="center"/>
          </w:tcPr>
          <w:p w14:paraId="69389C8F">
            <w:pPr>
              <w:jc w:val="center"/>
            </w:pPr>
            <w:r>
              <w:rPr>
                <w:rFonts w:ascii="宋体" w:hAnsi="宋体" w:eastAsia="宋体"/>
                <w:sz w:val="24"/>
              </w:rPr>
              <w:t>项目支出绩效自评表</w:t>
            </w:r>
          </w:p>
        </w:tc>
      </w:tr>
      <w:tr w14:paraId="39D85976">
        <w:tblPrEx>
          <w:tblCellMar>
            <w:top w:w="0" w:type="dxa"/>
            <w:left w:w="108" w:type="dxa"/>
            <w:bottom w:w="0" w:type="dxa"/>
            <w:right w:w="108" w:type="dxa"/>
          </w:tblCellMar>
        </w:tblPrEx>
        <w:tc>
          <w:tcPr>
            <w:tcW w:w="8848" w:type="dxa"/>
            <w:gridSpan w:val="14"/>
            <w:vAlign w:val="center"/>
          </w:tcPr>
          <w:p w14:paraId="20088665">
            <w:pPr>
              <w:jc w:val="center"/>
            </w:pPr>
            <w:r>
              <w:rPr>
                <w:rFonts w:ascii="宋体" w:hAnsi="宋体" w:eastAsia="宋体"/>
                <w:sz w:val="24"/>
              </w:rPr>
              <w:t>(2024年度)</w:t>
            </w:r>
          </w:p>
        </w:tc>
      </w:tr>
      <w:tr w14:paraId="1155A8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54F3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C037033">
            <w:pPr>
              <w:jc w:val="center"/>
            </w:pPr>
            <w:r>
              <w:rPr>
                <w:rFonts w:ascii="宋体" w:hAnsi="宋体" w:eastAsia="宋体"/>
                <w:sz w:val="16"/>
              </w:rPr>
              <w:t>霍城县市政服务外包及污水处理委托运营费</w:t>
            </w:r>
          </w:p>
        </w:tc>
      </w:tr>
      <w:tr w14:paraId="162664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86B3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3A245A">
            <w:pPr>
              <w:jc w:val="center"/>
            </w:pPr>
            <w:r>
              <w:rPr>
                <w:rFonts w:ascii="宋体" w:hAnsi="宋体" w:eastAsia="宋体"/>
                <w:sz w:val="16"/>
              </w:rPr>
              <w:t>霍城县住房和城乡建设局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AD75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67D84D">
            <w:pPr>
              <w:jc w:val="center"/>
            </w:pPr>
            <w:r>
              <w:rPr>
                <w:rFonts w:ascii="宋体" w:hAnsi="宋体" w:eastAsia="宋体"/>
                <w:sz w:val="16"/>
              </w:rPr>
              <w:t>霍城县住房和城乡建设局</w:t>
            </w:r>
          </w:p>
        </w:tc>
      </w:tr>
      <w:tr w14:paraId="5B74074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2E5FCE">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5E3C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6247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E379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3D5A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2536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6BD4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9C26E">
            <w:pPr>
              <w:jc w:val="center"/>
            </w:pPr>
            <w:r>
              <w:rPr>
                <w:rFonts w:ascii="宋体" w:hAnsi="宋体" w:eastAsia="宋体"/>
                <w:sz w:val="16"/>
              </w:rPr>
              <w:t>得分</w:t>
            </w:r>
          </w:p>
        </w:tc>
      </w:tr>
      <w:tr w14:paraId="01846A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C5900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0470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3309D">
            <w:pPr>
              <w:jc w:val="center"/>
            </w:pPr>
            <w:r>
              <w:rPr>
                <w:rFonts w:ascii="宋体" w:hAnsi="宋体" w:eastAsia="宋体"/>
                <w:sz w:val="16"/>
              </w:rPr>
              <w:t>1,992.50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E0633">
            <w:pPr>
              <w:jc w:val="center"/>
            </w:pPr>
            <w:r>
              <w:rPr>
                <w:rFonts w:ascii="宋体" w:hAnsi="宋体" w:eastAsia="宋体"/>
                <w:sz w:val="16"/>
              </w:rPr>
              <w:t>1,992.50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93FEA">
            <w:pPr>
              <w:jc w:val="center"/>
            </w:pPr>
            <w:r>
              <w:rPr>
                <w:rFonts w:ascii="宋体" w:hAnsi="宋体" w:eastAsia="宋体"/>
                <w:sz w:val="16"/>
              </w:rPr>
              <w:t>1,992.50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02F1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D4AE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7B547">
            <w:pPr>
              <w:jc w:val="center"/>
            </w:pPr>
            <w:r>
              <w:rPr>
                <w:rFonts w:ascii="宋体" w:hAnsi="宋体" w:eastAsia="宋体"/>
                <w:sz w:val="16"/>
              </w:rPr>
              <w:t>10.00</w:t>
            </w:r>
          </w:p>
        </w:tc>
      </w:tr>
      <w:tr w14:paraId="799C3E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F81B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25E7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96C78">
            <w:pPr>
              <w:jc w:val="center"/>
            </w:pPr>
            <w:r>
              <w:rPr>
                <w:rFonts w:ascii="宋体" w:hAnsi="宋体" w:eastAsia="宋体"/>
                <w:sz w:val="16"/>
              </w:rPr>
              <w:t>1,992.50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F9375">
            <w:pPr>
              <w:jc w:val="center"/>
            </w:pPr>
            <w:r>
              <w:rPr>
                <w:rFonts w:ascii="宋体" w:hAnsi="宋体" w:eastAsia="宋体"/>
                <w:sz w:val="16"/>
              </w:rPr>
              <w:t>1,992.50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FECB2">
            <w:pPr>
              <w:jc w:val="center"/>
            </w:pPr>
            <w:r>
              <w:rPr>
                <w:rFonts w:ascii="宋体" w:hAnsi="宋体" w:eastAsia="宋体"/>
                <w:sz w:val="16"/>
              </w:rPr>
              <w:t>1,992.50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3388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3C3B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4296B">
            <w:pPr>
              <w:jc w:val="center"/>
            </w:pPr>
            <w:r>
              <w:rPr>
                <w:rFonts w:ascii="宋体" w:hAnsi="宋体" w:eastAsia="宋体"/>
                <w:sz w:val="16"/>
              </w:rPr>
              <w:t>—</w:t>
            </w:r>
          </w:p>
        </w:tc>
      </w:tr>
      <w:tr w14:paraId="45BC6B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92EE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240B1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9A66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69710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4707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5363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B5F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08D69">
            <w:pPr>
              <w:jc w:val="center"/>
            </w:pPr>
            <w:r>
              <w:rPr>
                <w:rFonts w:ascii="宋体" w:hAnsi="宋体" w:eastAsia="宋体"/>
                <w:sz w:val="16"/>
              </w:rPr>
              <w:t>—</w:t>
            </w:r>
          </w:p>
        </w:tc>
      </w:tr>
      <w:tr w14:paraId="54F2072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486BA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95F87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6EF755">
            <w:pPr>
              <w:jc w:val="center"/>
            </w:pPr>
            <w:r>
              <w:rPr>
                <w:rFonts w:ascii="宋体" w:hAnsi="宋体" w:eastAsia="宋体"/>
                <w:sz w:val="16"/>
              </w:rPr>
              <w:t>实际完成情况</w:t>
            </w:r>
          </w:p>
        </w:tc>
      </w:tr>
      <w:tr w14:paraId="3EF571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02A0D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4EE8A1">
            <w:pPr>
              <w:jc w:val="both"/>
            </w:pPr>
            <w:r>
              <w:rPr>
                <w:rFonts w:ascii="宋体" w:hAnsi="宋体" w:eastAsia="宋体"/>
                <w:sz w:val="16"/>
              </w:rPr>
              <w:t>2024年，霍城县住房和城乡建设局紧紧围绕“社会稳定和长治久安”这一总目标，城市规划建设与管理工作紧紧把握“拉大框架、构筑风骨、培育灵气、塑造灵魂”的定位，全面完成县委、县政府会议确定的各项目标任务，重点加强城乡基础设施建设力度，提高县城城市品位，依法加强城市建设与管理，支持基层脱贫摘帽，全力打造“美丽霍城”。 目标1：清扫县城环卫服务面积277.7万平方米； 目标2：</w:t>
            </w:r>
            <w:r>
              <w:rPr>
                <w:rFonts w:hint="eastAsia" w:ascii="宋体" w:hAnsi="宋体"/>
                <w:sz w:val="16"/>
                <w:lang w:eastAsia="zh-CN"/>
              </w:rPr>
              <w:t>污水处理厂</w:t>
            </w:r>
            <w:r>
              <w:rPr>
                <w:rFonts w:ascii="宋体" w:hAnsi="宋体" w:eastAsia="宋体"/>
                <w:sz w:val="16"/>
              </w:rPr>
              <w:t>处理污水228.45万吨。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EE81DD">
            <w:pPr>
              <w:jc w:val="both"/>
            </w:pPr>
            <w:r>
              <w:rPr>
                <w:rFonts w:ascii="宋体" w:hAnsi="宋体" w:eastAsia="宋体"/>
                <w:sz w:val="16"/>
              </w:rPr>
              <w:t>2024年清扫县城环卫服务面积277.7万平方米； 处理霍城县污水量242.88万吨，改善了居民生活环境，提高居民生活质量。</w:t>
            </w:r>
            <w:r>
              <w:rPr>
                <w:rFonts w:ascii="宋体" w:hAnsi="宋体" w:eastAsia="宋体"/>
                <w:sz w:val="16"/>
              </w:rPr>
              <w:br w:type="textWrapping"/>
            </w:r>
          </w:p>
        </w:tc>
      </w:tr>
      <w:tr w14:paraId="7823A23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DADB2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1F9E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EBB6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2952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D2B1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77162">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D0C85">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5B30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E7C6E">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7B58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2A1A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03FB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9681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FDD36">
            <w:pPr>
              <w:jc w:val="center"/>
            </w:pPr>
            <w:r>
              <w:rPr>
                <w:rFonts w:ascii="宋体" w:hAnsi="宋体" w:eastAsia="宋体"/>
                <w:sz w:val="16"/>
              </w:rPr>
              <w:t>偏差原因分析及改进措施</w:t>
            </w:r>
          </w:p>
        </w:tc>
      </w:tr>
      <w:tr w14:paraId="5DDFF9A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B21C4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5570E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15F1E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23693">
            <w:pPr>
              <w:jc w:val="center"/>
            </w:pPr>
            <w:r>
              <w:rPr>
                <w:rFonts w:ascii="宋体" w:hAnsi="宋体" w:eastAsia="宋体"/>
                <w:sz w:val="16"/>
              </w:rPr>
              <w:t>县城环卫服务面积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D71E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6A77F">
            <w:pPr>
              <w:jc w:val="center"/>
            </w:pPr>
            <w:r>
              <w:rPr>
                <w:rFonts w:ascii="宋体" w:hAnsi="宋体" w:eastAsia="宋体"/>
                <w:sz w:val="16"/>
              </w:rPr>
              <w:t>&gt;=277.70万平方米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9F0B9">
            <w:pPr>
              <w:jc w:val="center"/>
            </w:pPr>
            <w:r>
              <w:rPr>
                <w:rFonts w:ascii="宋体" w:hAnsi="宋体" w:eastAsia="宋体"/>
                <w:sz w:val="16"/>
              </w:rPr>
              <w:t>277.7万平方米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B90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9A2D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4CA25">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7CA76">
            <w:pPr>
              <w:jc w:val="center"/>
            </w:pPr>
            <w:r>
              <w:rPr>
                <w:rFonts w:ascii="宋体" w:hAnsi="宋体" w:eastAsia="宋体"/>
                <w:sz w:val="16"/>
              </w:rPr>
              <w:t>277.7平方米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D30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8B5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034D1">
            <w:pPr>
              <w:jc w:val="center"/>
            </w:pPr>
          </w:p>
        </w:tc>
      </w:tr>
      <w:tr w14:paraId="29D501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DF7D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4775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B423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094EC">
            <w:pPr>
              <w:jc w:val="center"/>
            </w:pPr>
            <w:r>
              <w:rPr>
                <w:rFonts w:ascii="宋体" w:hAnsi="宋体" w:eastAsia="宋体"/>
                <w:sz w:val="16"/>
              </w:rPr>
              <w:t>污水处理量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A118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3FE0C">
            <w:pPr>
              <w:jc w:val="center"/>
            </w:pPr>
            <w:r>
              <w:rPr>
                <w:rFonts w:ascii="宋体" w:hAnsi="宋体" w:eastAsia="宋体"/>
                <w:sz w:val="16"/>
              </w:rPr>
              <w:t>&gt;=230万吨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891BA">
            <w:pPr>
              <w:jc w:val="center"/>
            </w:pPr>
            <w:r>
              <w:rPr>
                <w:rFonts w:ascii="宋体" w:hAnsi="宋体" w:eastAsia="宋体"/>
                <w:sz w:val="16"/>
              </w:rPr>
              <w:t>242.88万吨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F979B">
            <w:pPr>
              <w:jc w:val="center"/>
            </w:pPr>
            <w:r>
              <w:rPr>
                <w:rFonts w:ascii="宋体" w:hAnsi="宋体" w:eastAsia="宋体"/>
                <w:sz w:val="16"/>
              </w:rPr>
              <w:t>105.6%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5A20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8ACC2">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53BFD">
            <w:pPr>
              <w:jc w:val="center"/>
            </w:pPr>
            <w:r>
              <w:rPr>
                <w:rFonts w:ascii="宋体" w:hAnsi="宋体" w:eastAsia="宋体"/>
                <w:sz w:val="16"/>
              </w:rPr>
              <w:t>224.68万吨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A06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7F0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41A7F">
            <w:pPr>
              <w:jc w:val="center"/>
            </w:pPr>
            <w:r>
              <w:rPr>
                <w:rFonts w:ascii="宋体" w:hAnsi="宋体" w:eastAsia="宋体"/>
                <w:sz w:val="16"/>
              </w:rPr>
              <w:t>更新了污水处理设备，污水处理效率提高，污水处理量提高。</w:t>
            </w:r>
          </w:p>
        </w:tc>
      </w:tr>
      <w:tr w14:paraId="4FDCE2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07FA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EB53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D9AE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73BD7">
            <w:pPr>
              <w:jc w:val="center"/>
            </w:pPr>
            <w:r>
              <w:rPr>
                <w:rFonts w:ascii="宋体" w:hAnsi="宋体" w:eastAsia="宋体"/>
                <w:sz w:val="16"/>
              </w:rPr>
              <w:t>街道清扫干净整洁率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06B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0920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9CA5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E8D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7FC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8EB64">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D2BC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7D9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B9B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2F2E4">
            <w:pPr>
              <w:jc w:val="center"/>
            </w:pPr>
          </w:p>
        </w:tc>
      </w:tr>
      <w:tr w14:paraId="09240A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1DF5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283EB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9FA27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F48A8">
            <w:pPr>
              <w:jc w:val="center"/>
            </w:pPr>
            <w:r>
              <w:rPr>
                <w:rFonts w:ascii="宋体" w:hAnsi="宋体" w:eastAsia="宋体"/>
                <w:sz w:val="16"/>
              </w:rPr>
              <w:t>垃圾清运及时率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EC7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061B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2C16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A7E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CA9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C6744">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B1C2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08D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691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2E713">
            <w:pPr>
              <w:jc w:val="center"/>
            </w:pPr>
          </w:p>
        </w:tc>
      </w:tr>
      <w:tr w14:paraId="141DCF3D">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52AB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D415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A373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98967">
            <w:pPr>
              <w:jc w:val="center"/>
            </w:pPr>
            <w:r>
              <w:rPr>
                <w:rFonts w:ascii="宋体" w:hAnsi="宋体" w:eastAsia="宋体"/>
                <w:sz w:val="16"/>
              </w:rPr>
              <w:t>污水排放及时率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9AF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AF95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04F4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6F9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9E4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FB8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BC62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AA2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D12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5D33E">
            <w:pPr>
              <w:jc w:val="center"/>
            </w:pPr>
          </w:p>
        </w:tc>
      </w:tr>
      <w:tr w14:paraId="6D13EB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5C0E2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4B5D6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5CA5A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14E3F">
            <w:pPr>
              <w:jc w:val="center"/>
            </w:pPr>
            <w:r>
              <w:rPr>
                <w:rFonts w:ascii="宋体" w:hAnsi="宋体" w:eastAsia="宋体"/>
                <w:sz w:val="16"/>
              </w:rPr>
              <w:t>服务外包资金成本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1E1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2241D">
            <w:pPr>
              <w:jc w:val="center"/>
            </w:pPr>
            <w:r>
              <w:rPr>
                <w:rFonts w:ascii="宋体" w:hAnsi="宋体" w:eastAsia="宋体"/>
                <w:sz w:val="16"/>
              </w:rPr>
              <w:t>=1644.5万元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54488">
            <w:pPr>
              <w:jc w:val="center"/>
            </w:pPr>
            <w:r>
              <w:rPr>
                <w:rFonts w:ascii="宋体" w:hAnsi="宋体" w:eastAsia="宋体"/>
                <w:sz w:val="16"/>
              </w:rPr>
              <w:t>1644.5万元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3B4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00F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BA36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18F0A">
            <w:pPr>
              <w:jc w:val="center"/>
            </w:pPr>
            <w:r>
              <w:rPr>
                <w:rFonts w:ascii="宋体" w:hAnsi="宋体" w:eastAsia="宋体"/>
                <w:sz w:val="16"/>
              </w:rPr>
              <w:t>1664.5万元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36F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3149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44F75">
            <w:pPr>
              <w:jc w:val="center"/>
            </w:pPr>
          </w:p>
        </w:tc>
      </w:tr>
      <w:tr w14:paraId="670741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D8D6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8109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F8A6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E046F">
            <w:pPr>
              <w:jc w:val="center"/>
            </w:pPr>
            <w:r>
              <w:rPr>
                <w:rFonts w:ascii="宋体" w:hAnsi="宋体" w:eastAsia="宋体"/>
                <w:sz w:val="16"/>
              </w:rPr>
              <w:t>污水处理委托运营费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DB6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82579">
            <w:pPr>
              <w:jc w:val="center"/>
            </w:pPr>
            <w:r>
              <w:rPr>
                <w:rFonts w:ascii="宋体" w:hAnsi="宋体" w:eastAsia="宋体"/>
                <w:sz w:val="16"/>
              </w:rPr>
              <w:t>=348万元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9B15B">
            <w:pPr>
              <w:jc w:val="center"/>
            </w:pPr>
            <w:r>
              <w:rPr>
                <w:rFonts w:ascii="宋体" w:hAnsi="宋体" w:eastAsia="宋体"/>
                <w:sz w:val="16"/>
              </w:rPr>
              <w:t>348万元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85E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648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E600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16D26">
            <w:pPr>
              <w:jc w:val="center"/>
            </w:pPr>
            <w:r>
              <w:rPr>
                <w:rFonts w:ascii="宋体" w:hAnsi="宋体" w:eastAsia="宋体"/>
                <w:sz w:val="16"/>
              </w:rPr>
              <w:t>348万元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CD7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B99C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2753D">
            <w:pPr>
              <w:jc w:val="center"/>
            </w:pPr>
          </w:p>
        </w:tc>
      </w:tr>
      <w:tr w14:paraId="39D805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1F2FF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A76AD6">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2D021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EBC22">
            <w:pPr>
              <w:jc w:val="center"/>
            </w:pPr>
            <w:r>
              <w:rPr>
                <w:rFonts w:ascii="宋体" w:hAnsi="宋体" w:eastAsia="宋体"/>
                <w:sz w:val="16"/>
              </w:rPr>
              <w:t>提高居民生活质量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FC7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10CD9">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1198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9E6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3C6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88A3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565D9">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BDAA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10D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370CD">
            <w:pPr>
              <w:jc w:val="center"/>
            </w:pPr>
          </w:p>
        </w:tc>
      </w:tr>
      <w:tr w14:paraId="580B19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2DFC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D2A8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0F84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95D65">
            <w:pPr>
              <w:jc w:val="center"/>
            </w:pPr>
            <w:r>
              <w:rPr>
                <w:rFonts w:ascii="宋体" w:hAnsi="宋体" w:eastAsia="宋体"/>
                <w:sz w:val="16"/>
              </w:rPr>
              <w:t>使用压缩式垃圾车清运量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74B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BFD42">
            <w:pPr>
              <w:jc w:val="center"/>
            </w:pPr>
            <w:r>
              <w:rPr>
                <w:rFonts w:ascii="宋体" w:hAnsi="宋体" w:eastAsia="宋体"/>
                <w:sz w:val="16"/>
              </w:rPr>
              <w:t>&gt;=41062.13吨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0BCC8">
            <w:pPr>
              <w:jc w:val="center"/>
            </w:pPr>
            <w:r>
              <w:rPr>
                <w:rFonts w:ascii="宋体" w:hAnsi="宋体" w:eastAsia="宋体"/>
                <w:sz w:val="16"/>
              </w:rPr>
              <w:t>60130.6吨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E6E82">
            <w:pPr>
              <w:jc w:val="center"/>
            </w:pPr>
            <w:r>
              <w:rPr>
                <w:rFonts w:ascii="宋体" w:hAnsi="宋体" w:eastAsia="宋体"/>
                <w:sz w:val="16"/>
              </w:rPr>
              <w:t>146.44%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C27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F31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9BC12">
            <w:pPr>
              <w:jc w:val="center"/>
            </w:pPr>
            <w:r>
              <w:rPr>
                <w:rFonts w:ascii="宋体" w:hAnsi="宋体" w:eastAsia="宋体"/>
                <w:sz w:val="16"/>
              </w:rPr>
              <w:t>41062.13吨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00F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BA18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F8334">
            <w:pPr>
              <w:jc w:val="center"/>
            </w:pPr>
            <w:r>
              <w:rPr>
                <w:rFonts w:ascii="宋体" w:hAnsi="宋体" w:eastAsia="宋体"/>
                <w:sz w:val="16"/>
              </w:rPr>
              <w:t>垃圾车清运频率提高，垃圾车清运量增加。</w:t>
            </w:r>
          </w:p>
        </w:tc>
      </w:tr>
      <w:tr w14:paraId="46985E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CA0A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8333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B0BB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E9C29">
            <w:pPr>
              <w:jc w:val="center"/>
            </w:pPr>
            <w:r>
              <w:rPr>
                <w:rFonts w:ascii="宋体" w:hAnsi="宋体" w:eastAsia="宋体"/>
                <w:sz w:val="16"/>
              </w:rPr>
              <w:t>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28C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882B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E53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82E9F">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A3C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327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2EE3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62D0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032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67CFC">
            <w:pPr>
              <w:jc w:val="center"/>
            </w:pPr>
            <w:r>
              <w:rPr>
                <w:rFonts w:ascii="宋体" w:hAnsi="宋体" w:eastAsia="宋体"/>
                <w:sz w:val="16"/>
              </w:rPr>
              <w:t>满意度完成较好。</w:t>
            </w:r>
          </w:p>
        </w:tc>
      </w:tr>
      <w:tr w14:paraId="4F08777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25BD7C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817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8D799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AD485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7B40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C32DE">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9C72D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FE767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23A42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520AC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B4BF93"/>
        </w:tc>
      </w:tr>
    </w:tbl>
    <w:p w14:paraId="041C006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776"/>
        <w:gridCol w:w="632"/>
        <w:gridCol w:w="632"/>
        <w:gridCol w:w="632"/>
        <w:gridCol w:w="632"/>
        <w:gridCol w:w="632"/>
        <w:gridCol w:w="632"/>
        <w:gridCol w:w="632"/>
        <w:gridCol w:w="632"/>
      </w:tblGrid>
      <w:tr w14:paraId="4357FBD8">
        <w:tblPrEx>
          <w:tblCellMar>
            <w:top w:w="0" w:type="dxa"/>
            <w:left w:w="108" w:type="dxa"/>
            <w:bottom w:w="0" w:type="dxa"/>
            <w:right w:w="108" w:type="dxa"/>
          </w:tblCellMar>
        </w:tblPrEx>
        <w:tc>
          <w:tcPr>
            <w:tcW w:w="8848" w:type="dxa"/>
            <w:gridSpan w:val="14"/>
            <w:vAlign w:val="center"/>
          </w:tcPr>
          <w:p w14:paraId="5353FAD9">
            <w:pPr>
              <w:jc w:val="center"/>
            </w:pPr>
            <w:r>
              <w:rPr>
                <w:rFonts w:ascii="宋体" w:hAnsi="宋体" w:eastAsia="宋体"/>
                <w:sz w:val="24"/>
              </w:rPr>
              <w:t>项目支出绩效自评表</w:t>
            </w:r>
          </w:p>
        </w:tc>
      </w:tr>
      <w:tr w14:paraId="6D4A9DD6">
        <w:tblPrEx>
          <w:tblCellMar>
            <w:top w:w="0" w:type="dxa"/>
            <w:left w:w="108" w:type="dxa"/>
            <w:bottom w:w="0" w:type="dxa"/>
            <w:right w:w="108" w:type="dxa"/>
          </w:tblCellMar>
        </w:tblPrEx>
        <w:tc>
          <w:tcPr>
            <w:tcW w:w="8848" w:type="dxa"/>
            <w:gridSpan w:val="14"/>
            <w:vAlign w:val="center"/>
          </w:tcPr>
          <w:p w14:paraId="6F8664E9">
            <w:pPr>
              <w:jc w:val="center"/>
            </w:pPr>
            <w:r>
              <w:rPr>
                <w:rFonts w:ascii="宋体" w:hAnsi="宋体" w:eastAsia="宋体"/>
                <w:sz w:val="24"/>
              </w:rPr>
              <w:t>(2024年度)</w:t>
            </w:r>
          </w:p>
        </w:tc>
      </w:tr>
      <w:tr w14:paraId="4D0535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B8A7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9E999E1">
            <w:pPr>
              <w:jc w:val="center"/>
            </w:pPr>
            <w:r>
              <w:rPr>
                <w:rFonts w:ascii="宋体" w:hAnsi="宋体" w:eastAsia="宋体"/>
                <w:sz w:val="16"/>
              </w:rPr>
              <w:t>霍城县改善</w:t>
            </w:r>
            <w:r>
              <w:rPr>
                <w:rFonts w:hint="eastAsia" w:ascii="宋体" w:hAnsi="宋体"/>
                <w:sz w:val="16"/>
                <w:lang w:eastAsia="zh-CN"/>
              </w:rPr>
              <w:t>农村</w:t>
            </w:r>
            <w:r>
              <w:rPr>
                <w:rFonts w:ascii="宋体" w:hAnsi="宋体" w:eastAsia="宋体"/>
                <w:sz w:val="16"/>
              </w:rPr>
              <w:t>人居环境北区热力工程建设项目（二标）（欠款）</w:t>
            </w:r>
          </w:p>
        </w:tc>
      </w:tr>
      <w:tr w14:paraId="646CC56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9397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7A537B">
            <w:pPr>
              <w:jc w:val="center"/>
            </w:pPr>
            <w:r>
              <w:rPr>
                <w:rFonts w:ascii="宋体" w:hAnsi="宋体" w:eastAsia="宋体"/>
                <w:sz w:val="16"/>
              </w:rPr>
              <w:t>霍城县住房和城乡建设局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A2A9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B97DD7">
            <w:pPr>
              <w:jc w:val="center"/>
            </w:pPr>
            <w:r>
              <w:rPr>
                <w:rFonts w:ascii="宋体" w:hAnsi="宋体" w:eastAsia="宋体"/>
                <w:sz w:val="16"/>
              </w:rPr>
              <w:t>霍城县住房和城乡建设局</w:t>
            </w:r>
          </w:p>
        </w:tc>
      </w:tr>
      <w:tr w14:paraId="10826E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4D00F6">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6E8F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16FA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8E32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FDB8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E15A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B22E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842DA">
            <w:pPr>
              <w:jc w:val="center"/>
            </w:pPr>
            <w:r>
              <w:rPr>
                <w:rFonts w:ascii="宋体" w:hAnsi="宋体" w:eastAsia="宋体"/>
                <w:sz w:val="16"/>
              </w:rPr>
              <w:t>得分</w:t>
            </w:r>
          </w:p>
        </w:tc>
      </w:tr>
      <w:tr w14:paraId="551ECF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737F3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7287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FC6AB">
            <w:pPr>
              <w:jc w:val="center"/>
            </w:pPr>
            <w:r>
              <w:rPr>
                <w:rFonts w:ascii="宋体" w:hAnsi="宋体" w:eastAsia="宋体"/>
                <w:sz w:val="16"/>
              </w:rPr>
              <w:t>406.69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8EBB4">
            <w:pPr>
              <w:jc w:val="center"/>
            </w:pPr>
            <w:r>
              <w:rPr>
                <w:rFonts w:ascii="宋体" w:hAnsi="宋体" w:eastAsia="宋体"/>
                <w:sz w:val="16"/>
              </w:rPr>
              <w:t>406.69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E2FCA">
            <w:pPr>
              <w:jc w:val="center"/>
            </w:pPr>
            <w:r>
              <w:rPr>
                <w:rFonts w:ascii="宋体" w:hAnsi="宋体" w:eastAsia="宋体"/>
                <w:sz w:val="16"/>
              </w:rPr>
              <w:t>406.69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F327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2172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E1ACE">
            <w:pPr>
              <w:jc w:val="center"/>
            </w:pPr>
            <w:r>
              <w:rPr>
                <w:rFonts w:ascii="宋体" w:hAnsi="宋体" w:eastAsia="宋体"/>
                <w:sz w:val="16"/>
              </w:rPr>
              <w:t>10.00</w:t>
            </w:r>
          </w:p>
        </w:tc>
      </w:tr>
      <w:tr w14:paraId="7C2305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36837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859A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87E66">
            <w:pPr>
              <w:jc w:val="center"/>
            </w:pPr>
            <w:r>
              <w:rPr>
                <w:rFonts w:ascii="宋体" w:hAnsi="宋体" w:eastAsia="宋体"/>
                <w:sz w:val="16"/>
              </w:rPr>
              <w:t>406.69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C398D">
            <w:pPr>
              <w:jc w:val="center"/>
            </w:pPr>
            <w:r>
              <w:rPr>
                <w:rFonts w:ascii="宋体" w:hAnsi="宋体" w:eastAsia="宋体"/>
                <w:sz w:val="16"/>
              </w:rPr>
              <w:t>406.69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C7C7C">
            <w:pPr>
              <w:jc w:val="center"/>
            </w:pPr>
            <w:r>
              <w:rPr>
                <w:rFonts w:ascii="宋体" w:hAnsi="宋体" w:eastAsia="宋体"/>
                <w:sz w:val="16"/>
              </w:rPr>
              <w:t>406.69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CE18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2FC1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DE065">
            <w:pPr>
              <w:jc w:val="center"/>
            </w:pPr>
            <w:r>
              <w:rPr>
                <w:rFonts w:ascii="宋体" w:hAnsi="宋体" w:eastAsia="宋体"/>
                <w:sz w:val="16"/>
              </w:rPr>
              <w:t>—</w:t>
            </w:r>
          </w:p>
        </w:tc>
      </w:tr>
      <w:tr w14:paraId="77D33C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193D7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26A4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175E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15D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670C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AD0D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6C2D8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B3CC5">
            <w:pPr>
              <w:jc w:val="center"/>
            </w:pPr>
            <w:r>
              <w:rPr>
                <w:rFonts w:ascii="宋体" w:hAnsi="宋体" w:eastAsia="宋体"/>
                <w:sz w:val="16"/>
              </w:rPr>
              <w:t>—</w:t>
            </w:r>
          </w:p>
        </w:tc>
      </w:tr>
      <w:tr w14:paraId="590E773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8BE2C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AD237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728486">
            <w:pPr>
              <w:jc w:val="center"/>
            </w:pPr>
            <w:r>
              <w:rPr>
                <w:rFonts w:ascii="宋体" w:hAnsi="宋体" w:eastAsia="宋体"/>
                <w:sz w:val="16"/>
              </w:rPr>
              <w:t>实际完成情况</w:t>
            </w:r>
          </w:p>
        </w:tc>
      </w:tr>
      <w:tr w14:paraId="53B917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4158C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D1259D">
            <w:pPr>
              <w:jc w:val="both"/>
            </w:pPr>
            <w:r>
              <w:rPr>
                <w:rFonts w:ascii="宋体" w:hAnsi="宋体" w:eastAsia="宋体"/>
                <w:sz w:val="16"/>
              </w:rPr>
              <w:t>全面改善农村人居环境，完善基础设施，改善民生，提升政府公信力，树立良好的政府形象。项目的建设通过完善景区的配套设施、建设锅炉房、修建宿舍楼等民生工程，大大提升人民的幸福感和获得感。归还历年欠款，规范行业管理，化解拖欠中小企业账款问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C5FA83">
            <w:pPr>
              <w:jc w:val="both"/>
            </w:pPr>
            <w:r>
              <w:rPr>
                <w:rFonts w:ascii="宋体" w:hAnsi="宋体" w:eastAsia="宋体"/>
                <w:sz w:val="16"/>
              </w:rPr>
              <w:t>此项目为2017年霍城县改善农村人居环境北区工业园区热力工程锅炉房建设欠款项目，此次还款金额为59.3247万元，2016年中华福寿山景区基础设施建设项目福寿大鼎、龙潭欠款项目，此次还款金额为43.6653万元，2015年清水河镇西城区瞻德中学宿舍楼工程欠款项目，此次还款金额为303.6973万元。</w:t>
            </w:r>
          </w:p>
        </w:tc>
      </w:tr>
      <w:tr w14:paraId="5DBA70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73179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43D7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0FED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F756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4415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EDD03">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879E7">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1918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4AB8C">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0374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E4FB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1729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AEA2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140BF">
            <w:pPr>
              <w:jc w:val="center"/>
            </w:pPr>
            <w:r>
              <w:rPr>
                <w:rFonts w:ascii="宋体" w:hAnsi="宋体" w:eastAsia="宋体"/>
                <w:sz w:val="16"/>
              </w:rPr>
              <w:t>偏差原因分析及改进措施</w:t>
            </w:r>
          </w:p>
        </w:tc>
      </w:tr>
      <w:tr w14:paraId="52B2A48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2651D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8071C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704F2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AFB5B">
            <w:pPr>
              <w:jc w:val="center"/>
            </w:pPr>
            <w:r>
              <w:rPr>
                <w:rFonts w:ascii="宋体" w:hAnsi="宋体" w:eastAsia="宋体"/>
                <w:sz w:val="16"/>
              </w:rPr>
              <w:t>项目欠款支付笔数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6977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F9983">
            <w:pPr>
              <w:jc w:val="center"/>
            </w:pPr>
            <w:r>
              <w:rPr>
                <w:rFonts w:ascii="宋体" w:hAnsi="宋体" w:eastAsia="宋体"/>
                <w:sz w:val="16"/>
              </w:rPr>
              <w:t>=3笔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16093">
            <w:pPr>
              <w:jc w:val="center"/>
            </w:pPr>
            <w:r>
              <w:rPr>
                <w:rFonts w:ascii="宋体" w:hAnsi="宋体" w:eastAsia="宋体"/>
                <w:sz w:val="16"/>
              </w:rPr>
              <w:t>3笔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E68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9A6D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AEB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16C1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0D56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1FC6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3928D">
            <w:pPr>
              <w:jc w:val="center"/>
            </w:pPr>
          </w:p>
        </w:tc>
      </w:tr>
      <w:tr w14:paraId="3AEB4C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DA05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AFF4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F02F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C7C2E">
            <w:pPr>
              <w:jc w:val="center"/>
            </w:pPr>
            <w:r>
              <w:rPr>
                <w:rFonts w:ascii="宋体" w:hAnsi="宋体" w:eastAsia="宋体"/>
                <w:sz w:val="16"/>
              </w:rPr>
              <w:t>支付施工单位数量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46EB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5D9A1">
            <w:pPr>
              <w:jc w:val="center"/>
            </w:pPr>
            <w:r>
              <w:rPr>
                <w:rFonts w:ascii="宋体" w:hAnsi="宋体" w:eastAsia="宋体"/>
                <w:sz w:val="16"/>
              </w:rPr>
              <w: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0DDBC">
            <w:pPr>
              <w:jc w:val="center"/>
            </w:pPr>
            <w:r>
              <w:rPr>
                <w:rFonts w:ascii="宋体" w:hAnsi="宋体" w:eastAsia="宋体"/>
                <w:sz w:val="16"/>
              </w:rPr>
              <w: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7C4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D871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FBB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353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0410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6A11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A4764">
            <w:pPr>
              <w:jc w:val="center"/>
            </w:pPr>
          </w:p>
        </w:tc>
      </w:tr>
      <w:tr w14:paraId="14A1AB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E482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80233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6314F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8B723">
            <w:pPr>
              <w:jc w:val="center"/>
            </w:pPr>
            <w:r>
              <w:rPr>
                <w:rFonts w:ascii="宋体" w:hAnsi="宋体" w:eastAsia="宋体"/>
                <w:sz w:val="16"/>
              </w:rPr>
              <w:t>竣工验收合格率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EA85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46D0F">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30F0F">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BE1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87F0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FC1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82F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F51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7FB2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FD7E1">
            <w:pPr>
              <w:jc w:val="center"/>
            </w:pPr>
          </w:p>
        </w:tc>
      </w:tr>
      <w:tr w14:paraId="44A176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B8A4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1608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ABC6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DD5FC">
            <w:pPr>
              <w:jc w:val="center"/>
            </w:pPr>
            <w:r>
              <w:rPr>
                <w:rFonts w:ascii="宋体" w:hAnsi="宋体" w:eastAsia="宋体"/>
                <w:sz w:val="16"/>
              </w:rPr>
              <w:t>项目合同合格率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0A77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4F6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2CA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44B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D278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500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41FB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4DE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28D2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EF2E7">
            <w:pPr>
              <w:jc w:val="center"/>
            </w:pPr>
          </w:p>
        </w:tc>
      </w:tr>
      <w:tr w14:paraId="692C4B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754C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40FA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BF7B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72EC2">
            <w:pPr>
              <w:jc w:val="center"/>
            </w:pPr>
            <w:r>
              <w:rPr>
                <w:rFonts w:ascii="宋体" w:hAnsi="宋体" w:eastAsia="宋体"/>
                <w:sz w:val="16"/>
              </w:rPr>
              <w:t>归还欠款及时性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C43E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415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11F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699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E156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581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8D1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947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ECE3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DCDC1">
            <w:pPr>
              <w:jc w:val="center"/>
            </w:pPr>
          </w:p>
        </w:tc>
      </w:tr>
      <w:tr w14:paraId="780465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6DD8D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D0EF4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F3035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70AAF">
            <w:pPr>
              <w:jc w:val="center"/>
            </w:pPr>
            <w:r>
              <w:rPr>
                <w:rFonts w:ascii="宋体" w:hAnsi="宋体" w:eastAsia="宋体"/>
                <w:sz w:val="16"/>
              </w:rPr>
              <w:t>中华福寿山景区基础设施建设工程欠款支付金额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1EC2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0A55E">
            <w:pPr>
              <w:jc w:val="center"/>
            </w:pPr>
            <w:r>
              <w:rPr>
                <w:rFonts w:ascii="宋体" w:hAnsi="宋体" w:eastAsia="宋体"/>
                <w:sz w:val="16"/>
              </w:rPr>
              <w:t>=43.67万元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003AE">
            <w:pPr>
              <w:jc w:val="center"/>
            </w:pPr>
            <w:r>
              <w:rPr>
                <w:rFonts w:ascii="宋体" w:hAnsi="宋体" w:eastAsia="宋体"/>
                <w:sz w:val="16"/>
              </w:rPr>
              <w:t>43.67万元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089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12E3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739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A57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584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6705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5137B">
            <w:pPr>
              <w:jc w:val="center"/>
            </w:pPr>
          </w:p>
        </w:tc>
      </w:tr>
      <w:tr w14:paraId="557FA0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96D8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4967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8F0D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C4E29">
            <w:pPr>
              <w:jc w:val="center"/>
            </w:pPr>
            <w:r>
              <w:rPr>
                <w:rFonts w:ascii="宋体" w:hAnsi="宋体" w:eastAsia="宋体"/>
                <w:sz w:val="16"/>
              </w:rPr>
              <w:t>北区工业园区热力工程-锅炉房建设项目欠款支付金额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93B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3A784">
            <w:pPr>
              <w:jc w:val="center"/>
            </w:pPr>
            <w:r>
              <w:rPr>
                <w:rFonts w:ascii="宋体" w:hAnsi="宋体" w:eastAsia="宋体"/>
                <w:sz w:val="16"/>
              </w:rPr>
              <w:t>=59.32万元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757BD">
            <w:pPr>
              <w:jc w:val="center"/>
            </w:pPr>
            <w:r>
              <w:rPr>
                <w:rFonts w:ascii="宋体" w:hAnsi="宋体" w:eastAsia="宋体"/>
                <w:sz w:val="16"/>
              </w:rPr>
              <w:t>59.32万元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256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B1E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324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D124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48D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8E24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0A2B5">
            <w:pPr>
              <w:jc w:val="center"/>
            </w:pPr>
          </w:p>
        </w:tc>
      </w:tr>
      <w:tr w14:paraId="4B1A93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2671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DAD9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8F18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AED07">
            <w:pPr>
              <w:jc w:val="center"/>
            </w:pPr>
            <w:r>
              <w:rPr>
                <w:rFonts w:ascii="宋体" w:hAnsi="宋体" w:eastAsia="宋体"/>
                <w:sz w:val="16"/>
              </w:rPr>
              <w:t>清水河镇西城区瞻德中学宿舍楼工程全款支付金额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C499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08471">
            <w:pPr>
              <w:jc w:val="center"/>
            </w:pPr>
            <w:r>
              <w:rPr>
                <w:rFonts w:ascii="宋体" w:hAnsi="宋体" w:eastAsia="宋体"/>
                <w:sz w:val="16"/>
              </w:rPr>
              <w:t>=303.70万元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9E4CF">
            <w:pPr>
              <w:jc w:val="center"/>
            </w:pPr>
            <w:r>
              <w:rPr>
                <w:rFonts w:ascii="宋体" w:hAnsi="宋体" w:eastAsia="宋体"/>
                <w:sz w:val="16"/>
              </w:rPr>
              <w:t>303.7万元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0FA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9C1D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96F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5D45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F14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DDB2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F3D0F">
            <w:pPr>
              <w:jc w:val="center"/>
            </w:pPr>
          </w:p>
        </w:tc>
      </w:tr>
      <w:tr w14:paraId="5CD797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E409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EE52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BF2C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A8AF4">
            <w:pPr>
              <w:jc w:val="center"/>
            </w:pPr>
            <w:r>
              <w:rPr>
                <w:rFonts w:ascii="宋体" w:hAnsi="宋体" w:eastAsia="宋体"/>
                <w:sz w:val="16"/>
              </w:rPr>
              <w:t>化解拖欠中小企业账款问题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F7EBD">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75BF0">
            <w:pPr>
              <w:jc w:val="center"/>
            </w:pPr>
            <w:r>
              <w:rPr>
                <w:rFonts w:ascii="宋体" w:hAnsi="宋体" w:eastAsia="宋体"/>
                <w:sz w:val="16"/>
              </w:rPr>
              <w:t>有效化解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0D114">
            <w:pPr>
              <w:jc w:val="center"/>
            </w:pPr>
            <w:r>
              <w:rPr>
                <w:rFonts w:ascii="宋体" w:hAnsi="宋体" w:eastAsia="宋体"/>
                <w:sz w:val="16"/>
              </w:rPr>
              <w:t>有所化解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94D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8287D">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D31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9FF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E64B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CAF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A40BD">
            <w:pPr>
              <w:jc w:val="center"/>
            </w:pPr>
          </w:p>
        </w:tc>
      </w:tr>
      <w:tr w14:paraId="18F38FE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0E0D26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2CC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BED07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A33AD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3F24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DDE1F">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0DC69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CA642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B39A0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BAEC0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4B798A"/>
        </w:tc>
      </w:tr>
    </w:tbl>
    <w:p w14:paraId="2048B805">
      <w:r>
        <w:br w:type="page"/>
      </w:r>
    </w:p>
    <w:tbl>
      <w:tblPr>
        <w:tblStyle w:val="9"/>
        <w:tblW w:w="0" w:type="auto"/>
        <w:tblInd w:w="0" w:type="dxa"/>
        <w:tblLayout w:type="autofit"/>
        <w:tblCellMar>
          <w:top w:w="0" w:type="dxa"/>
          <w:left w:w="108" w:type="dxa"/>
          <w:bottom w:w="0" w:type="dxa"/>
          <w:right w:w="108" w:type="dxa"/>
        </w:tblCellMar>
      </w:tblPr>
      <w:tblGrid>
        <w:gridCol w:w="625"/>
        <w:gridCol w:w="615"/>
        <w:gridCol w:w="615"/>
        <w:gridCol w:w="615"/>
        <w:gridCol w:w="620"/>
        <w:gridCol w:w="856"/>
        <w:gridCol w:w="776"/>
        <w:gridCol w:w="626"/>
        <w:gridCol w:w="620"/>
        <w:gridCol w:w="615"/>
        <w:gridCol w:w="615"/>
        <w:gridCol w:w="616"/>
        <w:gridCol w:w="615"/>
        <w:gridCol w:w="631"/>
      </w:tblGrid>
      <w:tr w14:paraId="5B13139C">
        <w:tblPrEx>
          <w:tblCellMar>
            <w:top w:w="0" w:type="dxa"/>
            <w:left w:w="108" w:type="dxa"/>
            <w:bottom w:w="0" w:type="dxa"/>
            <w:right w:w="108" w:type="dxa"/>
          </w:tblCellMar>
        </w:tblPrEx>
        <w:tc>
          <w:tcPr>
            <w:tcW w:w="8848" w:type="dxa"/>
            <w:gridSpan w:val="14"/>
            <w:vAlign w:val="center"/>
          </w:tcPr>
          <w:p w14:paraId="695B1728">
            <w:pPr>
              <w:jc w:val="center"/>
            </w:pPr>
            <w:r>
              <w:rPr>
                <w:rFonts w:ascii="宋体" w:hAnsi="宋体" w:eastAsia="宋体"/>
                <w:sz w:val="24"/>
              </w:rPr>
              <w:t>项目支出绩效自评表</w:t>
            </w:r>
          </w:p>
        </w:tc>
      </w:tr>
      <w:tr w14:paraId="61900FA7">
        <w:tblPrEx>
          <w:tblCellMar>
            <w:top w:w="0" w:type="dxa"/>
            <w:left w:w="108" w:type="dxa"/>
            <w:bottom w:w="0" w:type="dxa"/>
            <w:right w:w="108" w:type="dxa"/>
          </w:tblCellMar>
        </w:tblPrEx>
        <w:tc>
          <w:tcPr>
            <w:tcW w:w="8848" w:type="dxa"/>
            <w:gridSpan w:val="14"/>
            <w:vAlign w:val="center"/>
          </w:tcPr>
          <w:p w14:paraId="2ACB0B70">
            <w:pPr>
              <w:jc w:val="center"/>
            </w:pPr>
            <w:r>
              <w:rPr>
                <w:rFonts w:ascii="宋体" w:hAnsi="宋体" w:eastAsia="宋体"/>
                <w:sz w:val="24"/>
              </w:rPr>
              <w:t>(2024年度)</w:t>
            </w:r>
          </w:p>
        </w:tc>
      </w:tr>
      <w:tr w14:paraId="2DA088E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DDE5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AFB54DB">
            <w:pPr>
              <w:jc w:val="center"/>
            </w:pPr>
            <w:r>
              <w:rPr>
                <w:rFonts w:ascii="宋体" w:hAnsi="宋体" w:eastAsia="宋体"/>
                <w:sz w:val="16"/>
              </w:rPr>
              <w:t>霍城县果赛景区木栈道工程（欠款）</w:t>
            </w:r>
          </w:p>
        </w:tc>
      </w:tr>
      <w:tr w14:paraId="1806DBD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209D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AAE9B9">
            <w:pPr>
              <w:jc w:val="center"/>
            </w:pPr>
            <w:r>
              <w:rPr>
                <w:rFonts w:ascii="宋体" w:hAnsi="宋体" w:eastAsia="宋体"/>
                <w:sz w:val="16"/>
              </w:rPr>
              <w:t>霍城县住房和城乡建设局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9EC2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C738348">
            <w:pPr>
              <w:jc w:val="center"/>
            </w:pPr>
            <w:r>
              <w:rPr>
                <w:rFonts w:ascii="宋体" w:hAnsi="宋体" w:eastAsia="宋体"/>
                <w:sz w:val="16"/>
              </w:rPr>
              <w:t>霍城县住房和城乡建设局</w:t>
            </w:r>
          </w:p>
        </w:tc>
      </w:tr>
      <w:tr w14:paraId="4A86480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416973">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5957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618C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04B6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5DAA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EFA3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299A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A62ED">
            <w:pPr>
              <w:jc w:val="center"/>
            </w:pPr>
            <w:r>
              <w:rPr>
                <w:rFonts w:ascii="宋体" w:hAnsi="宋体" w:eastAsia="宋体"/>
                <w:sz w:val="16"/>
              </w:rPr>
              <w:t>得分</w:t>
            </w:r>
          </w:p>
        </w:tc>
      </w:tr>
      <w:tr w14:paraId="409436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C332C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4EE9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8D100">
            <w:pPr>
              <w:jc w:val="center"/>
            </w:pPr>
            <w:r>
              <w:rPr>
                <w:rFonts w:ascii="宋体" w:hAnsi="宋体" w:eastAsia="宋体"/>
                <w:sz w:val="16"/>
              </w:rPr>
              <w:t>73.72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F3189">
            <w:pPr>
              <w:jc w:val="center"/>
            </w:pPr>
            <w:r>
              <w:rPr>
                <w:rFonts w:ascii="宋体" w:hAnsi="宋体" w:eastAsia="宋体"/>
                <w:sz w:val="16"/>
              </w:rPr>
              <w:t>73.72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0F6F3">
            <w:pPr>
              <w:jc w:val="center"/>
            </w:pPr>
            <w:r>
              <w:rPr>
                <w:rFonts w:ascii="宋体" w:hAnsi="宋体" w:eastAsia="宋体"/>
                <w:sz w:val="16"/>
              </w:rPr>
              <w:t>73.72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D92B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D54B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15E5A">
            <w:pPr>
              <w:jc w:val="center"/>
            </w:pPr>
            <w:r>
              <w:rPr>
                <w:rFonts w:ascii="宋体" w:hAnsi="宋体" w:eastAsia="宋体"/>
                <w:sz w:val="16"/>
              </w:rPr>
              <w:t>10.00</w:t>
            </w:r>
          </w:p>
        </w:tc>
      </w:tr>
      <w:tr w14:paraId="1611E4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6FDCB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D80D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ED1BF">
            <w:pPr>
              <w:jc w:val="center"/>
            </w:pPr>
            <w:r>
              <w:rPr>
                <w:rFonts w:ascii="宋体" w:hAnsi="宋体" w:eastAsia="宋体"/>
                <w:sz w:val="16"/>
              </w:rPr>
              <w:t>73.72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314DC">
            <w:pPr>
              <w:jc w:val="center"/>
            </w:pPr>
            <w:r>
              <w:rPr>
                <w:rFonts w:ascii="宋体" w:hAnsi="宋体" w:eastAsia="宋体"/>
                <w:sz w:val="16"/>
              </w:rPr>
              <w:t>73.72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9AEE5">
            <w:pPr>
              <w:jc w:val="center"/>
            </w:pPr>
            <w:r>
              <w:rPr>
                <w:rFonts w:ascii="宋体" w:hAnsi="宋体" w:eastAsia="宋体"/>
                <w:sz w:val="16"/>
              </w:rPr>
              <w:t>73.72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EE2F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2AE0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B2AD3">
            <w:pPr>
              <w:jc w:val="center"/>
            </w:pPr>
            <w:r>
              <w:rPr>
                <w:rFonts w:ascii="宋体" w:hAnsi="宋体" w:eastAsia="宋体"/>
                <w:sz w:val="16"/>
              </w:rPr>
              <w:t>—</w:t>
            </w:r>
          </w:p>
        </w:tc>
      </w:tr>
      <w:tr w14:paraId="073626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BC137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9838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D9EC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C032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70F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12E2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AA41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F9D06">
            <w:pPr>
              <w:jc w:val="center"/>
            </w:pPr>
            <w:r>
              <w:rPr>
                <w:rFonts w:ascii="宋体" w:hAnsi="宋体" w:eastAsia="宋体"/>
                <w:sz w:val="16"/>
              </w:rPr>
              <w:t>—</w:t>
            </w:r>
          </w:p>
        </w:tc>
      </w:tr>
      <w:tr w14:paraId="328BFB7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93CF5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5DE73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0A759D">
            <w:pPr>
              <w:jc w:val="center"/>
            </w:pPr>
            <w:r>
              <w:rPr>
                <w:rFonts w:ascii="宋体" w:hAnsi="宋体" w:eastAsia="宋体"/>
                <w:sz w:val="16"/>
              </w:rPr>
              <w:t>实际完成情况</w:t>
            </w:r>
          </w:p>
        </w:tc>
      </w:tr>
      <w:tr w14:paraId="29AAA3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8CFCC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D2A4EA">
            <w:pPr>
              <w:jc w:val="both"/>
            </w:pPr>
            <w:r>
              <w:rPr>
                <w:rFonts w:ascii="宋体" w:hAnsi="宋体" w:eastAsia="宋体"/>
                <w:sz w:val="16"/>
              </w:rPr>
              <w:t>通过本项目的建设，完善景区基础设施，提供景区综合休闲区，提升景区整体质感。同时能带动当地的旅游业蓬勃发展，为群众带来增收。归还历年欠款，规范行业管理，化解拖欠中小企业账款问题，提高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9FE251">
            <w:pPr>
              <w:jc w:val="both"/>
            </w:pPr>
            <w:r>
              <w:rPr>
                <w:rFonts w:ascii="宋体" w:hAnsi="宋体" w:eastAsia="宋体"/>
                <w:sz w:val="16"/>
              </w:rPr>
              <w:t>此项目为2017年霍城县改善农村人居环境果赛景区木栈道欠款项目，用于新建果子沟金顶（观湖台）一二台木栈道3公里，此次还款金额73.7235万元。该项目进一步完善了景区基础设施，提供景区综合休闲区，提升景区整体质感。</w:t>
            </w:r>
          </w:p>
        </w:tc>
      </w:tr>
      <w:tr w14:paraId="18A5921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D9A4B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EAD1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81E7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CD9F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4E3F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BA303">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BAAE0">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F9FB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E3406">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EE44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7776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9A38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F952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0BCC9">
            <w:pPr>
              <w:jc w:val="center"/>
            </w:pPr>
            <w:r>
              <w:rPr>
                <w:rFonts w:ascii="宋体" w:hAnsi="宋体" w:eastAsia="宋体"/>
                <w:sz w:val="16"/>
              </w:rPr>
              <w:t>偏差原因分析及改进措施</w:t>
            </w:r>
          </w:p>
        </w:tc>
      </w:tr>
      <w:tr w14:paraId="7EE2E39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8395C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EFB1B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95BC9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88F99">
            <w:pPr>
              <w:jc w:val="center"/>
            </w:pPr>
            <w:r>
              <w:rPr>
                <w:rFonts w:ascii="宋体" w:hAnsi="宋体" w:eastAsia="宋体"/>
                <w:sz w:val="16"/>
              </w:rPr>
              <w:t>支付施工单位数量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420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3730F">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82DB0">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5F4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C6E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A32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2FC8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4C85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EDAB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4980C">
            <w:pPr>
              <w:jc w:val="center"/>
            </w:pPr>
          </w:p>
        </w:tc>
      </w:tr>
      <w:tr w14:paraId="4ECB70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5F72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9AFB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DABC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373A1">
            <w:pPr>
              <w:jc w:val="center"/>
            </w:pPr>
            <w:r>
              <w:rPr>
                <w:rFonts w:ascii="宋体" w:hAnsi="宋体" w:eastAsia="宋体"/>
                <w:sz w:val="16"/>
              </w:rPr>
              <w:t>项目欠款支付笔数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A67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6E977">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6883A">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D4D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C08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959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5D00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3E56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CD66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A8471">
            <w:pPr>
              <w:jc w:val="center"/>
            </w:pPr>
          </w:p>
        </w:tc>
      </w:tr>
      <w:tr w14:paraId="3053C5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3C7B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0ADC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3A04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FEAF2">
            <w:pPr>
              <w:jc w:val="center"/>
            </w:pPr>
            <w:r>
              <w:rPr>
                <w:rFonts w:ascii="宋体" w:hAnsi="宋体" w:eastAsia="宋体"/>
                <w:sz w:val="16"/>
              </w:rPr>
              <w:t>项目合同合格率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111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2E5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ED9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FC3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EA8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DA3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9E9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E65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2DFE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768DF">
            <w:pPr>
              <w:jc w:val="center"/>
            </w:pPr>
          </w:p>
        </w:tc>
      </w:tr>
      <w:tr w14:paraId="43006A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F2E9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8DBC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F07D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43D9F">
            <w:pPr>
              <w:jc w:val="center"/>
            </w:pPr>
            <w:r>
              <w:rPr>
                <w:rFonts w:ascii="宋体" w:hAnsi="宋体" w:eastAsia="宋体"/>
                <w:sz w:val="16"/>
              </w:rPr>
              <w:t>归还欠款及时性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069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602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648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7C8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0C1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7F3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B91E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05C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E549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6DA80">
            <w:pPr>
              <w:jc w:val="center"/>
            </w:pPr>
          </w:p>
        </w:tc>
      </w:tr>
      <w:tr w14:paraId="2DBB8B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0498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1512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0D88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D84D0">
            <w:pPr>
              <w:jc w:val="center"/>
            </w:pPr>
            <w:r>
              <w:rPr>
                <w:rFonts w:ascii="宋体" w:hAnsi="宋体" w:eastAsia="宋体"/>
                <w:sz w:val="16"/>
              </w:rPr>
              <w:t>改善农村人居环境果赛景区木栈道项目支付金额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4B0C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B731D">
            <w:pPr>
              <w:jc w:val="center"/>
            </w:pPr>
            <w:r>
              <w:rPr>
                <w:rFonts w:ascii="宋体" w:hAnsi="宋体" w:eastAsia="宋体"/>
                <w:sz w:val="16"/>
              </w:rPr>
              <w:t>=73.7235万元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2A671">
            <w:pPr>
              <w:jc w:val="center"/>
            </w:pPr>
            <w:r>
              <w:rPr>
                <w:rFonts w:ascii="宋体" w:hAnsi="宋体" w:eastAsia="宋体"/>
                <w:sz w:val="16"/>
              </w:rPr>
              <w:t>73.7235万元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55B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B42B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4EC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051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F64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A515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EE05F">
            <w:pPr>
              <w:jc w:val="center"/>
            </w:pPr>
          </w:p>
        </w:tc>
      </w:tr>
      <w:tr w14:paraId="175A55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83B9B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B679FC">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C8CCF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6997E">
            <w:pPr>
              <w:jc w:val="center"/>
            </w:pPr>
            <w:r>
              <w:rPr>
                <w:rFonts w:ascii="宋体" w:hAnsi="宋体" w:eastAsia="宋体"/>
                <w:sz w:val="16"/>
              </w:rPr>
              <w:t>化解拖欠中小企业账款问题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3600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BE237">
            <w:pPr>
              <w:jc w:val="center"/>
            </w:pPr>
            <w:r>
              <w:rPr>
                <w:rFonts w:ascii="宋体" w:hAnsi="宋体" w:eastAsia="宋体"/>
                <w:sz w:val="16"/>
              </w:rPr>
              <w:t>有效化解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E2C30">
            <w:pPr>
              <w:jc w:val="center"/>
            </w:pPr>
            <w:r>
              <w:rPr>
                <w:rFonts w:ascii="宋体" w:hAnsi="宋体" w:eastAsia="宋体"/>
                <w:sz w:val="16"/>
              </w:rPr>
              <w:t>有所化解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DC8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8DF6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CF9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992E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737F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4B7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21A30">
            <w:pPr>
              <w:jc w:val="center"/>
            </w:pPr>
          </w:p>
        </w:tc>
      </w:tr>
      <w:tr w14:paraId="34F2D9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6EEA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5916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45C8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4F2F8">
            <w:pPr>
              <w:jc w:val="center"/>
            </w:pPr>
            <w:r>
              <w:rPr>
                <w:rFonts w:ascii="宋体" w:hAnsi="宋体" w:eastAsia="宋体"/>
                <w:sz w:val="16"/>
              </w:rPr>
              <w:t>提高政府公信力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871B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A630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FFF1F">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370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874D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77B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0191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E944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371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2A16C">
            <w:pPr>
              <w:jc w:val="center"/>
            </w:pPr>
          </w:p>
        </w:tc>
      </w:tr>
      <w:tr w14:paraId="77BF40E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F00F71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7AA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10E1F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AFFDB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2014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FC8A0">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92760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FE31C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24744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86970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EDD540"/>
        </w:tc>
      </w:tr>
    </w:tbl>
    <w:p w14:paraId="4384D26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5159E48">
        <w:tblPrEx>
          <w:tblCellMar>
            <w:top w:w="0" w:type="dxa"/>
            <w:left w:w="108" w:type="dxa"/>
            <w:bottom w:w="0" w:type="dxa"/>
            <w:right w:w="108" w:type="dxa"/>
          </w:tblCellMar>
        </w:tblPrEx>
        <w:tc>
          <w:tcPr>
            <w:tcW w:w="8848" w:type="dxa"/>
            <w:gridSpan w:val="14"/>
            <w:vAlign w:val="center"/>
          </w:tcPr>
          <w:p w14:paraId="6200B367">
            <w:pPr>
              <w:jc w:val="center"/>
            </w:pPr>
            <w:r>
              <w:rPr>
                <w:rFonts w:ascii="宋体" w:hAnsi="宋体" w:eastAsia="宋体"/>
                <w:sz w:val="24"/>
              </w:rPr>
              <w:t>项目支出绩效自评表</w:t>
            </w:r>
          </w:p>
        </w:tc>
      </w:tr>
      <w:tr w14:paraId="6E6762AA">
        <w:tblPrEx>
          <w:tblCellMar>
            <w:top w:w="0" w:type="dxa"/>
            <w:left w:w="108" w:type="dxa"/>
            <w:bottom w:w="0" w:type="dxa"/>
            <w:right w:w="108" w:type="dxa"/>
          </w:tblCellMar>
        </w:tblPrEx>
        <w:tc>
          <w:tcPr>
            <w:tcW w:w="8848" w:type="dxa"/>
            <w:gridSpan w:val="14"/>
            <w:vAlign w:val="center"/>
          </w:tcPr>
          <w:p w14:paraId="4CF0120C">
            <w:pPr>
              <w:jc w:val="center"/>
            </w:pPr>
            <w:r>
              <w:rPr>
                <w:rFonts w:ascii="宋体" w:hAnsi="宋体" w:eastAsia="宋体"/>
                <w:sz w:val="24"/>
              </w:rPr>
              <w:t>(2024年度)</w:t>
            </w:r>
          </w:p>
        </w:tc>
      </w:tr>
      <w:tr w14:paraId="5752305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D17D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925A95F">
            <w:pPr>
              <w:jc w:val="center"/>
            </w:pPr>
            <w:r>
              <w:rPr>
                <w:rFonts w:ascii="宋体" w:hAnsi="宋体" w:eastAsia="宋体"/>
                <w:sz w:val="16"/>
              </w:rPr>
              <w:t>霍城县棚户区项目结算审核费</w:t>
            </w:r>
          </w:p>
        </w:tc>
      </w:tr>
      <w:tr w14:paraId="0F7F964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BCF2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6C1275">
            <w:pPr>
              <w:jc w:val="center"/>
            </w:pPr>
            <w:r>
              <w:rPr>
                <w:rFonts w:ascii="宋体" w:hAnsi="宋体" w:eastAsia="宋体"/>
                <w:sz w:val="16"/>
              </w:rPr>
              <w:t>霍城县住房和城乡建设局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F4E4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734A061">
            <w:pPr>
              <w:jc w:val="center"/>
            </w:pPr>
            <w:r>
              <w:rPr>
                <w:rFonts w:ascii="宋体" w:hAnsi="宋体" w:eastAsia="宋体"/>
                <w:sz w:val="16"/>
              </w:rPr>
              <w:t>霍城县住房和城乡建设局</w:t>
            </w:r>
          </w:p>
        </w:tc>
      </w:tr>
      <w:tr w14:paraId="5571A8A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066CC9">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11C9D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6E84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7899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3A46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20E2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617C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34178">
            <w:pPr>
              <w:jc w:val="center"/>
            </w:pPr>
            <w:r>
              <w:rPr>
                <w:rFonts w:ascii="宋体" w:hAnsi="宋体" w:eastAsia="宋体"/>
                <w:sz w:val="16"/>
              </w:rPr>
              <w:t>得分</w:t>
            </w:r>
          </w:p>
        </w:tc>
      </w:tr>
      <w:tr w14:paraId="2BBAF3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9B19E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D327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68CA7">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7EF83">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7F2CEE">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870E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5E71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899C0">
            <w:pPr>
              <w:jc w:val="center"/>
            </w:pPr>
            <w:r>
              <w:rPr>
                <w:rFonts w:ascii="宋体" w:hAnsi="宋体" w:eastAsia="宋体"/>
                <w:sz w:val="16"/>
              </w:rPr>
              <w:t>10.00</w:t>
            </w:r>
          </w:p>
        </w:tc>
      </w:tr>
      <w:tr w14:paraId="0E617B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5AFC2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87C0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CF57C">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3BFA9">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AD0DA">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0666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0FB8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8A99B">
            <w:pPr>
              <w:jc w:val="center"/>
            </w:pPr>
            <w:r>
              <w:rPr>
                <w:rFonts w:ascii="宋体" w:hAnsi="宋体" w:eastAsia="宋体"/>
                <w:sz w:val="16"/>
              </w:rPr>
              <w:t>—</w:t>
            </w:r>
          </w:p>
        </w:tc>
      </w:tr>
      <w:tr w14:paraId="4BEF6D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84B5B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BB26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1D27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3798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92B8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C411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90DC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D2C31">
            <w:pPr>
              <w:jc w:val="center"/>
            </w:pPr>
            <w:r>
              <w:rPr>
                <w:rFonts w:ascii="宋体" w:hAnsi="宋体" w:eastAsia="宋体"/>
                <w:sz w:val="16"/>
              </w:rPr>
              <w:t>—</w:t>
            </w:r>
          </w:p>
        </w:tc>
      </w:tr>
      <w:tr w14:paraId="127BF85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88A2F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20AAA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6E1609">
            <w:pPr>
              <w:jc w:val="center"/>
            </w:pPr>
            <w:r>
              <w:rPr>
                <w:rFonts w:ascii="宋体" w:hAnsi="宋体" w:eastAsia="宋体"/>
                <w:sz w:val="16"/>
              </w:rPr>
              <w:t>实际完成情况</w:t>
            </w:r>
          </w:p>
        </w:tc>
      </w:tr>
      <w:tr w14:paraId="1533B0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2ABFB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7F7EA5">
            <w:pPr>
              <w:jc w:val="both"/>
            </w:pPr>
            <w:r>
              <w:rPr>
                <w:rFonts w:ascii="宋体" w:hAnsi="宋体" w:eastAsia="宋体"/>
                <w:sz w:val="16"/>
              </w:rPr>
              <w:t>为满足霍城县居民住房需求和新市民、新青年、外来务工人员住房需求，促进霍城县经济建设和社会发展需要，实施保障性租赁住房建设项目、棚户区改造项目、项目已实施完毕现申请拨付结算审核费200万元。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B95830">
            <w:pPr>
              <w:jc w:val="both"/>
            </w:pPr>
            <w:r>
              <w:rPr>
                <w:rFonts w:ascii="宋体" w:hAnsi="宋体" w:eastAsia="宋体"/>
                <w:sz w:val="16"/>
              </w:rPr>
              <w:t>该项目已实施完毕现申请拨付结算审核费200万元。满足了霍城县居民住房需求，大大促进了霍城县经济建设和社会发展需要。</w:t>
            </w:r>
          </w:p>
        </w:tc>
      </w:tr>
      <w:tr w14:paraId="77533C8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10A42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0144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F942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CE58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745D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51D69">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A4261">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2B19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AF961">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81D9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37F3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1E0E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C766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C187C">
            <w:pPr>
              <w:jc w:val="center"/>
            </w:pPr>
            <w:r>
              <w:rPr>
                <w:rFonts w:ascii="宋体" w:hAnsi="宋体" w:eastAsia="宋体"/>
                <w:sz w:val="16"/>
              </w:rPr>
              <w:t>偏差原因分析及改进措施</w:t>
            </w:r>
          </w:p>
        </w:tc>
      </w:tr>
      <w:tr w14:paraId="66AE5B6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11B10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A55E1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D7A31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19EAC">
            <w:pPr>
              <w:jc w:val="center"/>
            </w:pPr>
            <w:r>
              <w:rPr>
                <w:rFonts w:ascii="宋体" w:hAnsi="宋体" w:eastAsia="宋体"/>
                <w:sz w:val="16"/>
              </w:rPr>
              <w:t>霍城县2023年公租房跟踪审计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D8E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DC97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DA97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4E6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791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22B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4EF1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1E6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4E1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85BBB">
            <w:pPr>
              <w:jc w:val="center"/>
            </w:pPr>
          </w:p>
        </w:tc>
      </w:tr>
      <w:tr w14:paraId="7560B6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5DE6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60EE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CDA0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1D943">
            <w:pPr>
              <w:jc w:val="center"/>
            </w:pPr>
            <w:r>
              <w:rPr>
                <w:rFonts w:ascii="宋体" w:hAnsi="宋体" w:eastAsia="宋体"/>
                <w:sz w:val="16"/>
              </w:rPr>
              <w:t>霍城县棚户区改造结算审计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F22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D98D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3462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DFE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461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DFA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B11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E73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ABC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DAF4E">
            <w:pPr>
              <w:jc w:val="center"/>
            </w:pPr>
          </w:p>
        </w:tc>
      </w:tr>
      <w:tr w14:paraId="1D56ED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6B33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66381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A19D1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65FDE">
            <w:pPr>
              <w:jc w:val="center"/>
            </w:pPr>
            <w:r>
              <w:rPr>
                <w:rFonts w:ascii="宋体" w:hAnsi="宋体" w:eastAsia="宋体"/>
                <w:sz w:val="16"/>
              </w:rPr>
              <w:t>霍城县2023年公租房跟踪审计合格率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188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CB52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42A6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2A0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D9F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3D5E1">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3B45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01C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069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76F5B">
            <w:pPr>
              <w:jc w:val="center"/>
            </w:pPr>
          </w:p>
        </w:tc>
      </w:tr>
      <w:tr w14:paraId="77BD7F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B361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D3A8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465A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FEDD3">
            <w:pPr>
              <w:jc w:val="center"/>
            </w:pPr>
            <w:r>
              <w:rPr>
                <w:rFonts w:ascii="宋体" w:hAnsi="宋体" w:eastAsia="宋体"/>
                <w:sz w:val="16"/>
              </w:rPr>
              <w:t>霍城县棚户区改造结算审计合格率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325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DAD0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1450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313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068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D5D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39C2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A67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B29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FE21A">
            <w:pPr>
              <w:jc w:val="center"/>
            </w:pPr>
          </w:p>
        </w:tc>
      </w:tr>
      <w:tr w14:paraId="13EA21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0921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457C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8944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9397B">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AED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45D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6B8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208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126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3D3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CB3A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EF5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F18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15F06">
            <w:pPr>
              <w:jc w:val="center"/>
            </w:pPr>
          </w:p>
        </w:tc>
      </w:tr>
      <w:tr w14:paraId="36ABD9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73CCD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CF8B1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5645F">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20B68">
            <w:pPr>
              <w:jc w:val="center"/>
            </w:pPr>
            <w:r>
              <w:rPr>
                <w:rFonts w:ascii="宋体" w:hAnsi="宋体" w:eastAsia="宋体"/>
                <w:sz w:val="16"/>
              </w:rPr>
              <w:t>结算审核书变动率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5204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F4BB4">
            <w:pPr>
              <w:jc w:val="center"/>
            </w:pPr>
            <w:r>
              <w:rPr>
                <w:rFonts w:ascii="宋体" w:hAnsi="宋体" w:eastAsia="宋体"/>
                <w:sz w:val="16"/>
              </w:rPr>
              <w:t>&lt;=3%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7B3B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561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39C2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D239E">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2C2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BDC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D048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7A233">
            <w:pPr>
              <w:jc w:val="center"/>
            </w:pPr>
          </w:p>
        </w:tc>
      </w:tr>
      <w:tr w14:paraId="03813C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E891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92E6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46EA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02B84">
            <w:pPr>
              <w:jc w:val="center"/>
            </w:pPr>
            <w:r>
              <w:rPr>
                <w:rFonts w:ascii="宋体" w:hAnsi="宋体" w:eastAsia="宋体"/>
                <w:sz w:val="16"/>
              </w:rPr>
              <w:t>带动地方财政资金投入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7EFA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0D603">
            <w:pPr>
              <w:jc w:val="center"/>
            </w:pPr>
            <w:r>
              <w:rPr>
                <w:rFonts w:ascii="宋体" w:hAnsi="宋体" w:eastAsia="宋体"/>
                <w:sz w:val="16"/>
              </w:rPr>
              <w:t>有效带动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1CFB5">
            <w:pPr>
              <w:jc w:val="center"/>
            </w:pPr>
            <w:r>
              <w:rPr>
                <w:rFonts w:ascii="宋体" w:hAnsi="宋体" w:eastAsia="宋体"/>
                <w:sz w:val="16"/>
              </w:rPr>
              <w:t>有所带动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876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0025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9235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20C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5ABE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F38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12372">
            <w:pPr>
              <w:jc w:val="center"/>
            </w:pPr>
          </w:p>
        </w:tc>
      </w:tr>
      <w:tr w14:paraId="31936C2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97EDAA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4E8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1C5DA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08D92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057F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D8680">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474CE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A8907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14979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0FF8A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E9A3E0"/>
        </w:tc>
      </w:tr>
    </w:tbl>
    <w:p w14:paraId="47B71A00">
      <w:r>
        <w:br w:type="page"/>
      </w:r>
    </w:p>
    <w:tbl>
      <w:tblPr>
        <w:tblStyle w:val="9"/>
        <w:tblW w:w="0" w:type="auto"/>
        <w:tblInd w:w="0" w:type="dxa"/>
        <w:tblLayout w:type="autofit"/>
        <w:tblCellMar>
          <w:top w:w="0" w:type="dxa"/>
          <w:left w:w="108" w:type="dxa"/>
          <w:bottom w:w="0" w:type="dxa"/>
          <w:right w:w="108" w:type="dxa"/>
        </w:tblCellMar>
      </w:tblPr>
      <w:tblGrid>
        <w:gridCol w:w="621"/>
        <w:gridCol w:w="605"/>
        <w:gridCol w:w="606"/>
        <w:gridCol w:w="696"/>
        <w:gridCol w:w="614"/>
        <w:gridCol w:w="776"/>
        <w:gridCol w:w="696"/>
        <w:gridCol w:w="776"/>
        <w:gridCol w:w="614"/>
        <w:gridCol w:w="606"/>
        <w:gridCol w:w="606"/>
        <w:gridCol w:w="607"/>
        <w:gridCol w:w="607"/>
        <w:gridCol w:w="630"/>
      </w:tblGrid>
      <w:tr w14:paraId="4A45D3CE">
        <w:tblPrEx>
          <w:tblCellMar>
            <w:top w:w="0" w:type="dxa"/>
            <w:left w:w="108" w:type="dxa"/>
            <w:bottom w:w="0" w:type="dxa"/>
            <w:right w:w="108" w:type="dxa"/>
          </w:tblCellMar>
        </w:tblPrEx>
        <w:tc>
          <w:tcPr>
            <w:tcW w:w="8848" w:type="dxa"/>
            <w:gridSpan w:val="14"/>
            <w:vAlign w:val="center"/>
          </w:tcPr>
          <w:p w14:paraId="4C69296E">
            <w:pPr>
              <w:jc w:val="center"/>
            </w:pPr>
            <w:r>
              <w:rPr>
                <w:rFonts w:ascii="宋体" w:hAnsi="宋体" w:eastAsia="宋体"/>
                <w:sz w:val="24"/>
              </w:rPr>
              <w:t>项目支出绩效自评表</w:t>
            </w:r>
          </w:p>
        </w:tc>
      </w:tr>
      <w:tr w14:paraId="5DB5D54E">
        <w:tblPrEx>
          <w:tblCellMar>
            <w:top w:w="0" w:type="dxa"/>
            <w:left w:w="108" w:type="dxa"/>
            <w:bottom w:w="0" w:type="dxa"/>
            <w:right w:w="108" w:type="dxa"/>
          </w:tblCellMar>
        </w:tblPrEx>
        <w:tc>
          <w:tcPr>
            <w:tcW w:w="8848" w:type="dxa"/>
            <w:gridSpan w:val="14"/>
            <w:vAlign w:val="center"/>
          </w:tcPr>
          <w:p w14:paraId="27A74206">
            <w:pPr>
              <w:jc w:val="center"/>
            </w:pPr>
            <w:r>
              <w:rPr>
                <w:rFonts w:ascii="宋体" w:hAnsi="宋体" w:eastAsia="宋体"/>
                <w:sz w:val="24"/>
              </w:rPr>
              <w:t>(2024年度)</w:t>
            </w:r>
          </w:p>
        </w:tc>
      </w:tr>
      <w:tr w14:paraId="2C81DB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3818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F8CE07D">
            <w:pPr>
              <w:jc w:val="center"/>
            </w:pPr>
            <w:r>
              <w:rPr>
                <w:rFonts w:ascii="宋体" w:hAnsi="宋体" w:eastAsia="宋体"/>
                <w:sz w:val="16"/>
              </w:rPr>
              <w:t>霍城县风船房地产开发有限公司征迁补偿资金项目</w:t>
            </w:r>
          </w:p>
        </w:tc>
      </w:tr>
      <w:tr w14:paraId="0824ACC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F5BE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F3BD77">
            <w:pPr>
              <w:jc w:val="center"/>
            </w:pPr>
            <w:r>
              <w:rPr>
                <w:rFonts w:ascii="宋体" w:hAnsi="宋体" w:eastAsia="宋体"/>
                <w:sz w:val="16"/>
              </w:rPr>
              <w:t>霍城县住房和城乡建设局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6387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CC15BAB">
            <w:pPr>
              <w:jc w:val="center"/>
            </w:pPr>
            <w:r>
              <w:rPr>
                <w:rFonts w:ascii="宋体" w:hAnsi="宋体" w:eastAsia="宋体"/>
                <w:sz w:val="16"/>
              </w:rPr>
              <w:t>霍城县住房和城乡建设局</w:t>
            </w:r>
          </w:p>
        </w:tc>
      </w:tr>
      <w:tr w14:paraId="4696C0B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67018B">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5E6A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4C2B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B568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60BA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6248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9C02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0CAD1">
            <w:pPr>
              <w:jc w:val="center"/>
            </w:pPr>
            <w:r>
              <w:rPr>
                <w:rFonts w:ascii="宋体" w:hAnsi="宋体" w:eastAsia="宋体"/>
                <w:sz w:val="16"/>
              </w:rPr>
              <w:t>得分</w:t>
            </w:r>
          </w:p>
        </w:tc>
      </w:tr>
      <w:tr w14:paraId="0F1D35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E4761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7956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55E0D">
            <w:pPr>
              <w:jc w:val="center"/>
            </w:pPr>
            <w:r>
              <w:rPr>
                <w:rFonts w:ascii="宋体" w:hAnsi="宋体" w:eastAsia="宋体"/>
                <w:sz w:val="16"/>
              </w:rPr>
              <w:t>409.50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55A425">
            <w:pPr>
              <w:jc w:val="center"/>
            </w:pPr>
            <w:r>
              <w:rPr>
                <w:rFonts w:ascii="宋体" w:hAnsi="宋体" w:eastAsia="宋体"/>
                <w:sz w:val="16"/>
              </w:rPr>
              <w:t>409.50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60A9C">
            <w:pPr>
              <w:jc w:val="center"/>
            </w:pPr>
            <w:r>
              <w:rPr>
                <w:rFonts w:ascii="宋体" w:hAnsi="宋体" w:eastAsia="宋体"/>
                <w:sz w:val="16"/>
              </w:rPr>
              <w:t>409.50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0088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1510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C9D2F">
            <w:pPr>
              <w:jc w:val="center"/>
            </w:pPr>
            <w:r>
              <w:rPr>
                <w:rFonts w:ascii="宋体" w:hAnsi="宋体" w:eastAsia="宋体"/>
                <w:sz w:val="16"/>
              </w:rPr>
              <w:t>10.00</w:t>
            </w:r>
          </w:p>
        </w:tc>
      </w:tr>
      <w:tr w14:paraId="2BC623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8A84C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00E7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1CB7A">
            <w:pPr>
              <w:jc w:val="center"/>
            </w:pPr>
            <w:r>
              <w:rPr>
                <w:rFonts w:ascii="宋体" w:hAnsi="宋体" w:eastAsia="宋体"/>
                <w:sz w:val="16"/>
              </w:rPr>
              <w:t>409.50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58ADE">
            <w:pPr>
              <w:jc w:val="center"/>
            </w:pPr>
            <w:r>
              <w:rPr>
                <w:rFonts w:ascii="宋体" w:hAnsi="宋体" w:eastAsia="宋体"/>
                <w:sz w:val="16"/>
              </w:rPr>
              <w:t>409.50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D94411">
            <w:pPr>
              <w:jc w:val="center"/>
            </w:pPr>
            <w:r>
              <w:rPr>
                <w:rFonts w:ascii="宋体" w:hAnsi="宋体" w:eastAsia="宋体"/>
                <w:sz w:val="16"/>
              </w:rPr>
              <w:t>409.50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32FD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978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54259">
            <w:pPr>
              <w:jc w:val="center"/>
            </w:pPr>
            <w:r>
              <w:rPr>
                <w:rFonts w:ascii="宋体" w:hAnsi="宋体" w:eastAsia="宋体"/>
                <w:sz w:val="16"/>
              </w:rPr>
              <w:t>—</w:t>
            </w:r>
          </w:p>
        </w:tc>
      </w:tr>
      <w:tr w14:paraId="48C6EE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AC2A2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004C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AB2A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5F28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DD15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7946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875D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24044">
            <w:pPr>
              <w:jc w:val="center"/>
            </w:pPr>
            <w:r>
              <w:rPr>
                <w:rFonts w:ascii="宋体" w:hAnsi="宋体" w:eastAsia="宋体"/>
                <w:sz w:val="16"/>
              </w:rPr>
              <w:t>—</w:t>
            </w:r>
          </w:p>
        </w:tc>
      </w:tr>
      <w:tr w14:paraId="3E38855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631DB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B824F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3E2895">
            <w:pPr>
              <w:jc w:val="center"/>
            </w:pPr>
            <w:r>
              <w:rPr>
                <w:rFonts w:ascii="宋体" w:hAnsi="宋体" w:eastAsia="宋体"/>
                <w:sz w:val="16"/>
              </w:rPr>
              <w:t>实际完成情况</w:t>
            </w:r>
          </w:p>
        </w:tc>
      </w:tr>
      <w:tr w14:paraId="05C1C2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B8B7C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BDDEEB">
            <w:pPr>
              <w:jc w:val="both"/>
            </w:pPr>
            <w:r>
              <w:rPr>
                <w:rFonts w:ascii="宋体" w:hAnsi="宋体" w:eastAsia="宋体"/>
                <w:sz w:val="16"/>
              </w:rPr>
              <w:t>解决霍城县城少部分特殊被征收户的安置问题，该部分被征收户可在霍城县“1762.大巴扎”项目中进行商业化</w:t>
            </w:r>
            <w:r>
              <w:rPr>
                <w:rFonts w:hint="eastAsia" w:ascii="宋体" w:hAnsi="宋体"/>
                <w:sz w:val="16"/>
                <w:lang w:eastAsia="zh-CN"/>
              </w:rPr>
              <w:t>安置</w:t>
            </w:r>
            <w:r>
              <w:rPr>
                <w:rFonts w:ascii="宋体" w:hAnsi="宋体" w:eastAsia="宋体"/>
                <w:sz w:val="16"/>
              </w:rPr>
              <w:t>金额共计约5900万元，本次申请拨付409.5万元。改善居住条件，尊重农村村民意愿，给予公平、合理的补偿，保障农村村民居住的权利和合法的住房财产权益。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6F78BD">
            <w:pPr>
              <w:jc w:val="both"/>
            </w:pPr>
            <w:r>
              <w:rPr>
                <w:rFonts w:ascii="宋体" w:hAnsi="宋体" w:eastAsia="宋体"/>
                <w:sz w:val="16"/>
              </w:rPr>
              <w:t>部分征收户的安置问题得到解决，征收户可在大巴扎中进行商业化安置，本次申请拨付409.5万元。霍城县风船房地产开发有限公司征迁补偿资金项目关乎农村稳定、事关县城发展对农民房屋进行征收，可提升居民居住环境和生活质量，从而解决居住问题。</w:t>
            </w:r>
          </w:p>
        </w:tc>
      </w:tr>
      <w:tr w14:paraId="5E73EBC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6AF6E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6A41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3F0C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B902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3518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A7F19">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7E143">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DF57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3FAE7">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7E6F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1850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8CD0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74DF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8C3DC">
            <w:pPr>
              <w:jc w:val="center"/>
            </w:pPr>
            <w:r>
              <w:rPr>
                <w:rFonts w:ascii="宋体" w:hAnsi="宋体" w:eastAsia="宋体"/>
                <w:sz w:val="16"/>
              </w:rPr>
              <w:t>偏差原因分析及改进措施</w:t>
            </w:r>
          </w:p>
        </w:tc>
      </w:tr>
      <w:tr w14:paraId="13FC682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B8C45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CA843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7B69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8A28F">
            <w:pPr>
              <w:jc w:val="center"/>
            </w:pPr>
            <w:r>
              <w:rPr>
                <w:rFonts w:ascii="宋体" w:hAnsi="宋体" w:eastAsia="宋体"/>
                <w:sz w:val="16"/>
              </w:rPr>
              <w:t>土地征收户数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41C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08410">
            <w:pPr>
              <w:jc w:val="center"/>
            </w:pPr>
            <w:r>
              <w:rPr>
                <w:rFonts w:ascii="宋体" w:hAnsi="宋体" w:eastAsia="宋体"/>
                <w:sz w:val="16"/>
              </w:rPr>
              <w:t>=4户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2DE4D">
            <w:pPr>
              <w:jc w:val="center"/>
            </w:pPr>
            <w:r>
              <w:rPr>
                <w:rFonts w:ascii="宋体" w:hAnsi="宋体" w:eastAsia="宋体"/>
                <w:sz w:val="16"/>
              </w:rPr>
              <w:t>4户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557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93A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EA3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5E8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BDE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2DE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385E6">
            <w:pPr>
              <w:jc w:val="center"/>
            </w:pPr>
          </w:p>
        </w:tc>
      </w:tr>
      <w:tr w14:paraId="638B3A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432D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E728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2882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F7230">
            <w:pPr>
              <w:jc w:val="center"/>
            </w:pPr>
            <w:r>
              <w:rPr>
                <w:rFonts w:ascii="宋体" w:hAnsi="宋体" w:eastAsia="宋体"/>
                <w:sz w:val="16"/>
              </w:rPr>
              <w:t>土地征收合规率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3C15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E1B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A72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2AF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1B4A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FA2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4F9A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CF7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EEEC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E2FF9">
            <w:pPr>
              <w:jc w:val="center"/>
            </w:pPr>
          </w:p>
        </w:tc>
      </w:tr>
      <w:tr w14:paraId="02E371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3093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FC0F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0638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8B6D6">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6E72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51E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668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B60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0CEF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8CD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9ADC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D7B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688F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62503">
            <w:pPr>
              <w:jc w:val="center"/>
            </w:pPr>
          </w:p>
        </w:tc>
      </w:tr>
      <w:tr w14:paraId="70DB2F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D4B3A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BCBDD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A1225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FDE07">
            <w:pPr>
              <w:jc w:val="center"/>
            </w:pPr>
            <w:r>
              <w:rPr>
                <w:rFonts w:ascii="宋体" w:hAnsi="宋体" w:eastAsia="宋体"/>
                <w:sz w:val="16"/>
              </w:rPr>
              <w:t>阿不都米吉提·吐尔逊拆迁费用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0B0B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4753B">
            <w:pPr>
              <w:jc w:val="center"/>
            </w:pPr>
            <w:r>
              <w:rPr>
                <w:rFonts w:ascii="宋体" w:hAnsi="宋体" w:eastAsia="宋体"/>
                <w:sz w:val="16"/>
              </w:rPr>
              <w:t>=343.98万元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97D3A">
            <w:pPr>
              <w:jc w:val="center"/>
            </w:pPr>
            <w:r>
              <w:rPr>
                <w:rFonts w:ascii="宋体" w:hAnsi="宋体" w:eastAsia="宋体"/>
                <w:sz w:val="16"/>
              </w:rPr>
              <w:t>343.98万元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1BD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7472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882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AC7C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344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D2F4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98648">
            <w:pPr>
              <w:jc w:val="center"/>
            </w:pPr>
          </w:p>
        </w:tc>
      </w:tr>
      <w:tr w14:paraId="00285C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4FB7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2EFB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EB57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B03AF">
            <w:pPr>
              <w:jc w:val="center"/>
            </w:pPr>
            <w:r>
              <w:rPr>
                <w:rFonts w:ascii="宋体" w:hAnsi="宋体" w:eastAsia="宋体"/>
                <w:sz w:val="16"/>
              </w:rPr>
              <w:t>乌拉依木江·阿卜来提拆迁费用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A2FC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788F5">
            <w:pPr>
              <w:jc w:val="center"/>
            </w:pPr>
            <w:r>
              <w:rPr>
                <w:rFonts w:ascii="宋体" w:hAnsi="宋体" w:eastAsia="宋体"/>
                <w:sz w:val="16"/>
              </w:rPr>
              <w:t>=24.57万元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9F7B3">
            <w:pPr>
              <w:jc w:val="center"/>
            </w:pPr>
            <w:r>
              <w:rPr>
                <w:rFonts w:ascii="宋体" w:hAnsi="宋体" w:eastAsia="宋体"/>
                <w:sz w:val="16"/>
              </w:rPr>
              <w:t>24.57万元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2C8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C9EF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B75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DD0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599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0B6D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B3BAE">
            <w:pPr>
              <w:jc w:val="center"/>
            </w:pPr>
          </w:p>
        </w:tc>
      </w:tr>
      <w:tr w14:paraId="34CE2A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C0C2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2F4F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4937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7AFA2">
            <w:pPr>
              <w:jc w:val="center"/>
            </w:pPr>
            <w:r>
              <w:rPr>
                <w:rFonts w:ascii="宋体" w:hAnsi="宋体" w:eastAsia="宋体"/>
                <w:sz w:val="16"/>
              </w:rPr>
              <w:t>艾衣来提·阿不都艾尼拆迁费用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05E4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1E3E9">
            <w:pPr>
              <w:jc w:val="center"/>
            </w:pPr>
            <w:r>
              <w:rPr>
                <w:rFonts w:ascii="宋体" w:hAnsi="宋体" w:eastAsia="宋体"/>
                <w:sz w:val="16"/>
              </w:rPr>
              <w:t>=28.66万元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EC465">
            <w:pPr>
              <w:jc w:val="center"/>
            </w:pPr>
            <w:r>
              <w:rPr>
                <w:rFonts w:ascii="宋体" w:hAnsi="宋体" w:eastAsia="宋体"/>
                <w:sz w:val="16"/>
              </w:rPr>
              <w:t>28.66万元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8A8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9B80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ED9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939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A29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A8FA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D70C7">
            <w:pPr>
              <w:jc w:val="center"/>
            </w:pPr>
          </w:p>
        </w:tc>
      </w:tr>
      <w:tr w14:paraId="50125A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207F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A4E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0108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84734">
            <w:pPr>
              <w:jc w:val="center"/>
            </w:pPr>
            <w:r>
              <w:rPr>
                <w:rFonts w:ascii="宋体" w:hAnsi="宋体" w:eastAsia="宋体"/>
                <w:sz w:val="16"/>
              </w:rPr>
              <w:t>阿布都艾尼·吐尔逊拆迁费用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D4D0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DA0F4">
            <w:pPr>
              <w:jc w:val="center"/>
            </w:pPr>
            <w:r>
              <w:rPr>
                <w:rFonts w:ascii="宋体" w:hAnsi="宋体" w:eastAsia="宋体"/>
                <w:sz w:val="16"/>
              </w:rPr>
              <w:t>=12.29万元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F91C9">
            <w:pPr>
              <w:jc w:val="center"/>
            </w:pPr>
            <w:r>
              <w:rPr>
                <w:rFonts w:ascii="宋体" w:hAnsi="宋体" w:eastAsia="宋体"/>
                <w:sz w:val="16"/>
              </w:rPr>
              <w:t>12.29万元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A98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CFB0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A9E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06B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735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0F27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3B32C">
            <w:pPr>
              <w:jc w:val="center"/>
            </w:pPr>
          </w:p>
        </w:tc>
      </w:tr>
      <w:tr w14:paraId="756DE6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072F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B905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901F8">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3F434">
            <w:pPr>
              <w:jc w:val="center"/>
            </w:pPr>
            <w:r>
              <w:rPr>
                <w:rFonts w:ascii="宋体" w:hAnsi="宋体" w:eastAsia="宋体"/>
                <w:sz w:val="16"/>
              </w:rPr>
              <w:t>提高居民居住水平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AE5F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56647">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1841A">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204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BD27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8F7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E80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B09C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6E8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37C9E">
            <w:pPr>
              <w:jc w:val="center"/>
            </w:pPr>
          </w:p>
        </w:tc>
      </w:tr>
      <w:tr w14:paraId="78368B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121A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FBEC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F6AD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DD295">
            <w:pPr>
              <w:jc w:val="center"/>
            </w:pPr>
            <w:r>
              <w:rPr>
                <w:rFonts w:ascii="宋体" w:hAnsi="宋体" w:eastAsia="宋体"/>
                <w:sz w:val="16"/>
              </w:rPr>
              <w:t>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61F5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D872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3E7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5AE45">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162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E33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237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2C0B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4B6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F919E">
            <w:pPr>
              <w:jc w:val="center"/>
            </w:pPr>
            <w:r>
              <w:rPr>
                <w:rFonts w:ascii="宋体" w:hAnsi="宋体" w:eastAsia="宋体"/>
                <w:sz w:val="16"/>
              </w:rPr>
              <w:t>满意度完成较好。</w:t>
            </w:r>
          </w:p>
        </w:tc>
      </w:tr>
      <w:tr w14:paraId="2599154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C44862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0BD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C82E2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0BA9D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6BA8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FEED2">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04D91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A6D4E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E0C6F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9B56A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BF728C"/>
        </w:tc>
      </w:tr>
    </w:tbl>
    <w:p w14:paraId="5846FEBB">
      <w:r>
        <w:br w:type="page"/>
      </w:r>
    </w:p>
    <w:tbl>
      <w:tblPr>
        <w:tblStyle w:val="9"/>
        <w:tblW w:w="0" w:type="auto"/>
        <w:tblInd w:w="0" w:type="dxa"/>
        <w:tblLayout w:type="autofit"/>
        <w:tblCellMar>
          <w:top w:w="0" w:type="dxa"/>
          <w:left w:w="108" w:type="dxa"/>
          <w:bottom w:w="0" w:type="dxa"/>
          <w:right w:w="108" w:type="dxa"/>
        </w:tblCellMar>
      </w:tblPr>
      <w:tblGrid>
        <w:gridCol w:w="599"/>
        <w:gridCol w:w="543"/>
        <w:gridCol w:w="543"/>
        <w:gridCol w:w="696"/>
        <w:gridCol w:w="571"/>
        <w:gridCol w:w="1016"/>
        <w:gridCol w:w="936"/>
        <w:gridCol w:w="776"/>
        <w:gridCol w:w="571"/>
        <w:gridCol w:w="543"/>
        <w:gridCol w:w="543"/>
        <w:gridCol w:w="549"/>
        <w:gridCol w:w="547"/>
        <w:gridCol w:w="627"/>
      </w:tblGrid>
      <w:tr w14:paraId="61B19C8A">
        <w:tblPrEx>
          <w:tblCellMar>
            <w:top w:w="0" w:type="dxa"/>
            <w:left w:w="108" w:type="dxa"/>
            <w:bottom w:w="0" w:type="dxa"/>
            <w:right w:w="108" w:type="dxa"/>
          </w:tblCellMar>
        </w:tblPrEx>
        <w:tc>
          <w:tcPr>
            <w:tcW w:w="8848" w:type="dxa"/>
            <w:gridSpan w:val="14"/>
            <w:vAlign w:val="center"/>
          </w:tcPr>
          <w:p w14:paraId="4A37BA57">
            <w:pPr>
              <w:jc w:val="center"/>
            </w:pPr>
            <w:r>
              <w:rPr>
                <w:rFonts w:ascii="宋体" w:hAnsi="宋体" w:eastAsia="宋体"/>
                <w:sz w:val="24"/>
              </w:rPr>
              <w:t>项目支出绩效自评表</w:t>
            </w:r>
          </w:p>
        </w:tc>
      </w:tr>
      <w:tr w14:paraId="77C428D5">
        <w:tblPrEx>
          <w:tblCellMar>
            <w:top w:w="0" w:type="dxa"/>
            <w:left w:w="108" w:type="dxa"/>
            <w:bottom w:w="0" w:type="dxa"/>
            <w:right w:w="108" w:type="dxa"/>
          </w:tblCellMar>
        </w:tblPrEx>
        <w:tc>
          <w:tcPr>
            <w:tcW w:w="8848" w:type="dxa"/>
            <w:gridSpan w:val="14"/>
            <w:vAlign w:val="center"/>
          </w:tcPr>
          <w:p w14:paraId="5488033A">
            <w:pPr>
              <w:jc w:val="center"/>
            </w:pPr>
            <w:r>
              <w:rPr>
                <w:rFonts w:ascii="宋体" w:hAnsi="宋体" w:eastAsia="宋体"/>
                <w:sz w:val="24"/>
              </w:rPr>
              <w:t>(2024年度)</w:t>
            </w:r>
          </w:p>
        </w:tc>
      </w:tr>
      <w:tr w14:paraId="698AB4B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9739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2CFBEEF">
            <w:pPr>
              <w:jc w:val="center"/>
            </w:pPr>
            <w:r>
              <w:rPr>
                <w:rFonts w:ascii="宋体" w:hAnsi="宋体" w:eastAsia="宋体"/>
                <w:sz w:val="16"/>
              </w:rPr>
              <w:t>霍城县香水体育公园建设项目</w:t>
            </w:r>
          </w:p>
        </w:tc>
      </w:tr>
      <w:tr w14:paraId="649A5D9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03FB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C6F7DD">
            <w:pPr>
              <w:jc w:val="center"/>
            </w:pPr>
            <w:r>
              <w:rPr>
                <w:rFonts w:ascii="宋体" w:hAnsi="宋体" w:eastAsia="宋体"/>
                <w:sz w:val="16"/>
              </w:rPr>
              <w:t>霍城县住房和城乡建设局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0811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72D43C">
            <w:pPr>
              <w:jc w:val="center"/>
            </w:pPr>
            <w:r>
              <w:rPr>
                <w:rFonts w:ascii="宋体" w:hAnsi="宋体" w:eastAsia="宋体"/>
                <w:sz w:val="16"/>
              </w:rPr>
              <w:t>霍城县住房和城乡建设局</w:t>
            </w:r>
          </w:p>
        </w:tc>
      </w:tr>
      <w:tr w14:paraId="5A38E5D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33ADD4">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E747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D9E3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2CDA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4576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24DF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81B2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7DFDC">
            <w:pPr>
              <w:jc w:val="center"/>
            </w:pPr>
            <w:r>
              <w:rPr>
                <w:rFonts w:ascii="宋体" w:hAnsi="宋体" w:eastAsia="宋体"/>
                <w:sz w:val="16"/>
              </w:rPr>
              <w:t>得分</w:t>
            </w:r>
          </w:p>
        </w:tc>
      </w:tr>
      <w:tr w14:paraId="13D02D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E0034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5851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2581F">
            <w:pPr>
              <w:jc w:val="center"/>
            </w:pPr>
            <w:r>
              <w:rPr>
                <w:rFonts w:ascii="宋体" w:hAnsi="宋体" w:eastAsia="宋体"/>
                <w:sz w:val="16"/>
              </w:rPr>
              <w:t>600.00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C0510">
            <w:pPr>
              <w:jc w:val="center"/>
            </w:pPr>
            <w:r>
              <w:rPr>
                <w:rFonts w:ascii="宋体" w:hAnsi="宋体" w:eastAsia="宋体"/>
                <w:sz w:val="16"/>
              </w:rPr>
              <w:t>600.00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EC5E9">
            <w:pPr>
              <w:jc w:val="center"/>
            </w:pPr>
            <w:r>
              <w:rPr>
                <w:rFonts w:ascii="宋体" w:hAnsi="宋体" w:eastAsia="宋体"/>
                <w:sz w:val="16"/>
              </w:rPr>
              <w:t>600.00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F07E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AE76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AFF1B">
            <w:pPr>
              <w:jc w:val="center"/>
            </w:pPr>
            <w:r>
              <w:rPr>
                <w:rFonts w:ascii="宋体" w:hAnsi="宋体" w:eastAsia="宋体"/>
                <w:sz w:val="16"/>
              </w:rPr>
              <w:t>10.00</w:t>
            </w:r>
          </w:p>
        </w:tc>
      </w:tr>
      <w:tr w14:paraId="4498A3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5790A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E7AA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2FB42">
            <w:pPr>
              <w:jc w:val="center"/>
            </w:pPr>
            <w:r>
              <w:rPr>
                <w:rFonts w:ascii="宋体" w:hAnsi="宋体" w:eastAsia="宋体"/>
                <w:sz w:val="16"/>
              </w:rPr>
              <w:t>600.00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1A899">
            <w:pPr>
              <w:jc w:val="center"/>
            </w:pPr>
            <w:r>
              <w:rPr>
                <w:rFonts w:ascii="宋体" w:hAnsi="宋体" w:eastAsia="宋体"/>
                <w:sz w:val="16"/>
              </w:rPr>
              <w:t>600.00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4956B">
            <w:pPr>
              <w:jc w:val="center"/>
            </w:pPr>
            <w:r>
              <w:rPr>
                <w:rFonts w:ascii="宋体" w:hAnsi="宋体" w:eastAsia="宋体"/>
                <w:sz w:val="16"/>
              </w:rPr>
              <w:t>600.00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CD31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265C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71594">
            <w:pPr>
              <w:jc w:val="center"/>
            </w:pPr>
            <w:r>
              <w:rPr>
                <w:rFonts w:ascii="宋体" w:hAnsi="宋体" w:eastAsia="宋体"/>
                <w:sz w:val="16"/>
              </w:rPr>
              <w:t>—</w:t>
            </w:r>
          </w:p>
        </w:tc>
      </w:tr>
      <w:tr w14:paraId="73CE01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0EB6C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16F3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00C2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AF2E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1D1F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1A88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364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DB0B7">
            <w:pPr>
              <w:jc w:val="center"/>
            </w:pPr>
            <w:r>
              <w:rPr>
                <w:rFonts w:ascii="宋体" w:hAnsi="宋体" w:eastAsia="宋体"/>
                <w:sz w:val="16"/>
              </w:rPr>
              <w:t>—</w:t>
            </w:r>
          </w:p>
        </w:tc>
      </w:tr>
      <w:tr w14:paraId="38304E2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40672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71E50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A36DDA">
            <w:pPr>
              <w:jc w:val="center"/>
            </w:pPr>
            <w:r>
              <w:rPr>
                <w:rFonts w:ascii="宋体" w:hAnsi="宋体" w:eastAsia="宋体"/>
                <w:sz w:val="16"/>
              </w:rPr>
              <w:t>实际完成情况</w:t>
            </w:r>
          </w:p>
        </w:tc>
      </w:tr>
      <w:tr w14:paraId="6B0F18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980D4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AD1E59">
            <w:pPr>
              <w:jc w:val="both"/>
            </w:pPr>
            <w:r>
              <w:rPr>
                <w:rFonts w:ascii="宋体" w:hAnsi="宋体" w:eastAsia="宋体"/>
                <w:sz w:val="16"/>
              </w:rPr>
              <w:t>新建体育公园一座，更好地满足人民群众对城市公共开放空 间和休闲健身的需要，提高人民群众的生活质量和水平。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A78DD8">
            <w:pPr>
              <w:jc w:val="both"/>
            </w:pPr>
            <w:r>
              <w:rPr>
                <w:rFonts w:ascii="宋体" w:hAnsi="宋体" w:eastAsia="宋体"/>
                <w:sz w:val="16"/>
              </w:rPr>
              <w:t>完成了新建体育公园一座，公园建设面积129954.55平方米，本项目建成后对改善霍城县生态环境、提高人民群众生活质量、树立城市形象、优化投资环境等方面都将有着明显的作用；为树立文明、整洁、现代化的城市形象打下良好的基础；为完善霍城县投资环境、带动经济发展提供了良好的条件，能发挥较好的社会和经济效益。</w:t>
            </w:r>
          </w:p>
        </w:tc>
      </w:tr>
      <w:tr w14:paraId="1931AC3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D305C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0402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AC6E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B42E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29CD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0CEEE">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98FDE">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4DCC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4AA61">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B8F3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AF35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2715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1FBB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10693">
            <w:pPr>
              <w:jc w:val="center"/>
            </w:pPr>
            <w:r>
              <w:rPr>
                <w:rFonts w:ascii="宋体" w:hAnsi="宋体" w:eastAsia="宋体"/>
                <w:sz w:val="16"/>
              </w:rPr>
              <w:t>偏差原因分析及改进措施</w:t>
            </w:r>
          </w:p>
        </w:tc>
      </w:tr>
      <w:tr w14:paraId="244131B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D474B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460A0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D826E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A192C">
            <w:pPr>
              <w:jc w:val="center"/>
            </w:pPr>
            <w:r>
              <w:rPr>
                <w:rFonts w:ascii="宋体" w:hAnsi="宋体" w:eastAsia="宋体"/>
                <w:sz w:val="16"/>
              </w:rPr>
              <w:t>新建体育公园数量（座）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B333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3428E">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9DAC5">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ECD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85ED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B5E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D4B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145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0ED1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416E9">
            <w:pPr>
              <w:jc w:val="center"/>
            </w:pPr>
          </w:p>
        </w:tc>
      </w:tr>
      <w:tr w14:paraId="45D673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9A9F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7D0F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532D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14D48">
            <w:pPr>
              <w:jc w:val="center"/>
            </w:pPr>
            <w:r>
              <w:rPr>
                <w:rFonts w:ascii="宋体" w:hAnsi="宋体" w:eastAsia="宋体"/>
                <w:sz w:val="16"/>
              </w:rPr>
              <w:t>公园建设面积（平方米）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953F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57EBB">
            <w:pPr>
              <w:jc w:val="center"/>
            </w:pPr>
            <w:r>
              <w:rPr>
                <w:rFonts w:ascii="宋体" w:hAnsi="宋体" w:eastAsia="宋体"/>
                <w:sz w:val="16"/>
              </w:rPr>
              <w:t>=129954.55平方米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6F0FE">
            <w:pPr>
              <w:jc w:val="center"/>
            </w:pPr>
            <w:r>
              <w:rPr>
                <w:rFonts w:ascii="宋体" w:hAnsi="宋体" w:eastAsia="宋体"/>
                <w:sz w:val="16"/>
              </w:rPr>
              <w:t>129954.55平方米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6DF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ABD3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9E7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3A6E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FDA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9D71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1D398">
            <w:pPr>
              <w:jc w:val="center"/>
            </w:pPr>
          </w:p>
        </w:tc>
      </w:tr>
      <w:tr w14:paraId="21057D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2E93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8CA01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6B596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F6A8B">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8A32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6FA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487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2D0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0E91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C4A99">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235A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701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3CD1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16046">
            <w:pPr>
              <w:jc w:val="center"/>
            </w:pPr>
          </w:p>
        </w:tc>
      </w:tr>
      <w:tr w14:paraId="3FEF2F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2A77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6FFD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49B1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68F09">
            <w:pPr>
              <w:jc w:val="center"/>
            </w:pPr>
            <w:r>
              <w:rPr>
                <w:rFonts w:ascii="宋体" w:hAnsi="宋体" w:eastAsia="宋体"/>
                <w:sz w:val="16"/>
              </w:rPr>
              <w:t>项目设计变更率（%）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FF74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9716D">
            <w:pPr>
              <w:jc w:val="center"/>
            </w:pPr>
            <w:r>
              <w:rPr>
                <w:rFonts w:ascii="宋体" w:hAnsi="宋体" w:eastAsia="宋体"/>
                <w:sz w:val="16"/>
              </w:rPr>
              <w:t>&lt;=10%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31BA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8B0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7E83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61D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81F5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65B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6C82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2FEFB">
            <w:pPr>
              <w:jc w:val="center"/>
            </w:pPr>
          </w:p>
        </w:tc>
      </w:tr>
      <w:tr w14:paraId="5B94AE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1E5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69CC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3770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52D67">
            <w:pPr>
              <w:jc w:val="center"/>
            </w:pPr>
            <w:r>
              <w:rPr>
                <w:rFonts w:ascii="宋体" w:hAnsi="宋体" w:eastAsia="宋体"/>
                <w:sz w:val="16"/>
              </w:rPr>
              <w:t>项目资金支付率（%）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B6F4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7193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5BD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1960C">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5745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7BD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48D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810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2E5D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9C1F7">
            <w:pPr>
              <w:jc w:val="center"/>
            </w:pPr>
            <w:r>
              <w:rPr>
                <w:rFonts w:ascii="宋体" w:hAnsi="宋体" w:eastAsia="宋体"/>
                <w:sz w:val="16"/>
              </w:rPr>
              <w:t>600万元已完成支付。</w:t>
            </w:r>
          </w:p>
        </w:tc>
      </w:tr>
      <w:tr w14:paraId="5609CC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661B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5F0E7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4DB6A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4F957">
            <w:pPr>
              <w:jc w:val="center"/>
            </w:pPr>
            <w:r>
              <w:rPr>
                <w:rFonts w:ascii="宋体" w:hAnsi="宋体" w:eastAsia="宋体"/>
                <w:sz w:val="16"/>
              </w:rPr>
              <w:t>项目开工率（%）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98CB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785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A50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772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390D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2BC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C40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511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8CA6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179C7">
            <w:pPr>
              <w:jc w:val="center"/>
            </w:pPr>
          </w:p>
        </w:tc>
      </w:tr>
      <w:tr w14:paraId="79E2E2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D2BC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B985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E393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17B38">
            <w:pPr>
              <w:jc w:val="center"/>
            </w:pPr>
            <w:r>
              <w:rPr>
                <w:rFonts w:ascii="宋体" w:hAnsi="宋体" w:eastAsia="宋体"/>
                <w:sz w:val="16"/>
              </w:rPr>
              <w:t>项目完工率（%）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1A39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8B4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378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F80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2E12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072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FC4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FEE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D2AE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2EE74">
            <w:pPr>
              <w:jc w:val="center"/>
            </w:pPr>
          </w:p>
        </w:tc>
      </w:tr>
      <w:tr w14:paraId="0AEC69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30CF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7F5B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59F9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99F4A">
            <w:pPr>
              <w:jc w:val="center"/>
            </w:pPr>
            <w:r>
              <w:rPr>
                <w:rFonts w:ascii="宋体" w:hAnsi="宋体" w:eastAsia="宋体"/>
                <w:sz w:val="16"/>
              </w:rPr>
              <w:t>提高人民生活质量和水平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42912">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46962">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06BA7">
            <w:pPr>
              <w:jc w:val="center"/>
            </w:pPr>
            <w:r>
              <w:rPr>
                <w:rFonts w:ascii="宋体" w:hAnsi="宋体" w:eastAsia="宋体"/>
                <w:sz w:val="16"/>
              </w:rPr>
              <w:t>有效提高</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5A2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2F99C">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E09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85E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9A0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FFE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862C1">
            <w:pPr>
              <w:jc w:val="center"/>
            </w:pPr>
          </w:p>
        </w:tc>
      </w:tr>
      <w:tr w14:paraId="145C15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98F8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5AEB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9331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98D2E">
            <w:pPr>
              <w:jc w:val="center"/>
            </w:pPr>
            <w:r>
              <w:rPr>
                <w:rFonts w:ascii="宋体" w:hAnsi="宋体" w:eastAsia="宋体"/>
                <w:sz w:val="16"/>
              </w:rPr>
              <w:t>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D80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D243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3028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A97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310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6BA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494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F040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F84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ADDCC">
            <w:pPr>
              <w:jc w:val="center"/>
            </w:pPr>
          </w:p>
        </w:tc>
      </w:tr>
      <w:tr w14:paraId="3935DCC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61C9BE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81F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6FC5A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005AC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6081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A66C1">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27AF9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AE9FA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965B3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406BF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BDCAD8"/>
        </w:tc>
      </w:tr>
    </w:tbl>
    <w:p w14:paraId="7016CC84">
      <w:r>
        <w:br w:type="page"/>
      </w:r>
    </w:p>
    <w:tbl>
      <w:tblPr>
        <w:tblStyle w:val="9"/>
        <w:tblW w:w="0" w:type="auto"/>
        <w:tblInd w:w="0" w:type="dxa"/>
        <w:tblLayout w:type="autofit"/>
        <w:tblCellMar>
          <w:top w:w="0" w:type="dxa"/>
          <w:left w:w="108" w:type="dxa"/>
          <w:bottom w:w="0" w:type="dxa"/>
          <w:right w:w="108" w:type="dxa"/>
        </w:tblCellMar>
      </w:tblPr>
      <w:tblGrid>
        <w:gridCol w:w="605"/>
        <w:gridCol w:w="560"/>
        <w:gridCol w:w="560"/>
        <w:gridCol w:w="564"/>
        <w:gridCol w:w="585"/>
        <w:gridCol w:w="1016"/>
        <w:gridCol w:w="936"/>
        <w:gridCol w:w="776"/>
        <w:gridCol w:w="583"/>
        <w:gridCol w:w="560"/>
        <w:gridCol w:w="560"/>
        <w:gridCol w:w="564"/>
        <w:gridCol w:w="563"/>
        <w:gridCol w:w="628"/>
      </w:tblGrid>
      <w:tr w14:paraId="6E92CADC">
        <w:tblPrEx>
          <w:tblCellMar>
            <w:top w:w="0" w:type="dxa"/>
            <w:left w:w="108" w:type="dxa"/>
            <w:bottom w:w="0" w:type="dxa"/>
            <w:right w:w="108" w:type="dxa"/>
          </w:tblCellMar>
        </w:tblPrEx>
        <w:tc>
          <w:tcPr>
            <w:tcW w:w="8848" w:type="dxa"/>
            <w:gridSpan w:val="14"/>
            <w:vAlign w:val="center"/>
          </w:tcPr>
          <w:p w14:paraId="69B2723F">
            <w:pPr>
              <w:jc w:val="center"/>
            </w:pPr>
            <w:r>
              <w:rPr>
                <w:rFonts w:ascii="宋体" w:hAnsi="宋体" w:eastAsia="宋体"/>
                <w:sz w:val="24"/>
              </w:rPr>
              <w:t>项目支出绩效自评表</w:t>
            </w:r>
          </w:p>
        </w:tc>
      </w:tr>
      <w:tr w14:paraId="6AC6241A">
        <w:tblPrEx>
          <w:tblCellMar>
            <w:top w:w="0" w:type="dxa"/>
            <w:left w:w="108" w:type="dxa"/>
            <w:bottom w:w="0" w:type="dxa"/>
            <w:right w:w="108" w:type="dxa"/>
          </w:tblCellMar>
        </w:tblPrEx>
        <w:tc>
          <w:tcPr>
            <w:tcW w:w="8848" w:type="dxa"/>
            <w:gridSpan w:val="14"/>
            <w:vAlign w:val="center"/>
          </w:tcPr>
          <w:p w14:paraId="5FEA3537">
            <w:pPr>
              <w:jc w:val="center"/>
            </w:pPr>
            <w:r>
              <w:rPr>
                <w:rFonts w:ascii="宋体" w:hAnsi="宋体" w:eastAsia="宋体"/>
                <w:sz w:val="24"/>
              </w:rPr>
              <w:t>(2024年度)</w:t>
            </w:r>
          </w:p>
        </w:tc>
      </w:tr>
      <w:tr w14:paraId="53EF983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ED35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C60AB65">
            <w:pPr>
              <w:jc w:val="center"/>
            </w:pPr>
            <w:r>
              <w:rPr>
                <w:rFonts w:ascii="宋体" w:hAnsi="宋体" w:eastAsia="宋体"/>
                <w:sz w:val="16"/>
              </w:rPr>
              <w:t>霍城县香水体育公园项目</w:t>
            </w:r>
          </w:p>
        </w:tc>
      </w:tr>
      <w:tr w14:paraId="4F2BE00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CD48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1FF981">
            <w:pPr>
              <w:jc w:val="center"/>
            </w:pPr>
            <w:r>
              <w:rPr>
                <w:rFonts w:ascii="宋体" w:hAnsi="宋体" w:eastAsia="宋体"/>
                <w:sz w:val="16"/>
              </w:rPr>
              <w:t>霍城县住房和城乡建设局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BFE7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55013C">
            <w:pPr>
              <w:jc w:val="center"/>
            </w:pPr>
            <w:r>
              <w:rPr>
                <w:rFonts w:ascii="宋体" w:hAnsi="宋体" w:eastAsia="宋体"/>
                <w:sz w:val="16"/>
              </w:rPr>
              <w:t>霍城县住房和城乡建设局</w:t>
            </w:r>
          </w:p>
        </w:tc>
      </w:tr>
      <w:tr w14:paraId="595ECC9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E34432">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7401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A82C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6C0B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3005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53B4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C06C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A816C">
            <w:pPr>
              <w:jc w:val="center"/>
            </w:pPr>
            <w:r>
              <w:rPr>
                <w:rFonts w:ascii="宋体" w:hAnsi="宋体" w:eastAsia="宋体"/>
                <w:sz w:val="16"/>
              </w:rPr>
              <w:t>得分</w:t>
            </w:r>
          </w:p>
        </w:tc>
      </w:tr>
      <w:tr w14:paraId="0E8B96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FC7AB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0C48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F4D38">
            <w:pPr>
              <w:jc w:val="center"/>
            </w:pPr>
            <w:r>
              <w:rPr>
                <w:rFonts w:ascii="宋体" w:hAnsi="宋体" w:eastAsia="宋体"/>
                <w:sz w:val="16"/>
              </w:rPr>
              <w:t>1,465.00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099C2">
            <w:pPr>
              <w:jc w:val="center"/>
            </w:pPr>
            <w:r>
              <w:rPr>
                <w:rFonts w:ascii="宋体" w:hAnsi="宋体" w:eastAsia="宋体"/>
                <w:sz w:val="16"/>
              </w:rPr>
              <w:t>1,465.00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1E3B2B">
            <w:pPr>
              <w:jc w:val="center"/>
            </w:pPr>
            <w:r>
              <w:rPr>
                <w:rFonts w:ascii="宋体" w:hAnsi="宋体" w:eastAsia="宋体"/>
                <w:sz w:val="16"/>
              </w:rPr>
              <w:t>1,465.00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E0E9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075E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7FB6F">
            <w:pPr>
              <w:jc w:val="center"/>
            </w:pPr>
            <w:r>
              <w:rPr>
                <w:rFonts w:ascii="宋体" w:hAnsi="宋体" w:eastAsia="宋体"/>
                <w:sz w:val="16"/>
              </w:rPr>
              <w:t>10.00</w:t>
            </w:r>
          </w:p>
        </w:tc>
      </w:tr>
      <w:tr w14:paraId="6F9C80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4275F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8778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D9927">
            <w:pPr>
              <w:jc w:val="center"/>
            </w:pPr>
            <w:r>
              <w:rPr>
                <w:rFonts w:ascii="宋体" w:hAnsi="宋体" w:eastAsia="宋体"/>
                <w:sz w:val="16"/>
              </w:rPr>
              <w:t>1,465.00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4F506">
            <w:pPr>
              <w:jc w:val="center"/>
            </w:pPr>
            <w:r>
              <w:rPr>
                <w:rFonts w:ascii="宋体" w:hAnsi="宋体" w:eastAsia="宋体"/>
                <w:sz w:val="16"/>
              </w:rPr>
              <w:t>1,465.00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52B25">
            <w:pPr>
              <w:jc w:val="center"/>
            </w:pPr>
            <w:r>
              <w:rPr>
                <w:rFonts w:ascii="宋体" w:hAnsi="宋体" w:eastAsia="宋体"/>
                <w:sz w:val="16"/>
              </w:rPr>
              <w:t>1,465.00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1339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DBD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6184E">
            <w:pPr>
              <w:jc w:val="center"/>
            </w:pPr>
            <w:r>
              <w:rPr>
                <w:rFonts w:ascii="宋体" w:hAnsi="宋体" w:eastAsia="宋体"/>
                <w:sz w:val="16"/>
              </w:rPr>
              <w:t>—</w:t>
            </w:r>
          </w:p>
        </w:tc>
      </w:tr>
      <w:tr w14:paraId="76A3EF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25B1E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995E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ED57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942F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73B4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8C07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FEB1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1CB03">
            <w:pPr>
              <w:jc w:val="center"/>
            </w:pPr>
            <w:r>
              <w:rPr>
                <w:rFonts w:ascii="宋体" w:hAnsi="宋体" w:eastAsia="宋体"/>
                <w:sz w:val="16"/>
              </w:rPr>
              <w:t>—</w:t>
            </w:r>
          </w:p>
        </w:tc>
      </w:tr>
      <w:tr w14:paraId="4A0202E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5FC24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945B4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B72107">
            <w:pPr>
              <w:jc w:val="center"/>
            </w:pPr>
            <w:r>
              <w:rPr>
                <w:rFonts w:ascii="宋体" w:hAnsi="宋体" w:eastAsia="宋体"/>
                <w:sz w:val="16"/>
              </w:rPr>
              <w:t>实际完成情况</w:t>
            </w:r>
          </w:p>
        </w:tc>
      </w:tr>
      <w:tr w14:paraId="458956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97F7C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87A1FD">
            <w:pPr>
              <w:jc w:val="both"/>
            </w:pPr>
            <w:r>
              <w:rPr>
                <w:rFonts w:ascii="宋体" w:hAnsi="宋体" w:eastAsia="宋体"/>
                <w:sz w:val="16"/>
              </w:rPr>
              <w:t>通过《加强城市绿化建设的通知》，霍城县结合本县实际，新建体育公园一座，更好地满足人民群众对城市公共开放空 间和休闲健身的需要，提高人民群众的生活质量和水平，该笔资金为项目进度款。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ECC3B1">
            <w:pPr>
              <w:jc w:val="both"/>
            </w:pPr>
            <w:r>
              <w:rPr>
                <w:rFonts w:ascii="宋体" w:hAnsi="宋体" w:eastAsia="宋体"/>
                <w:sz w:val="16"/>
              </w:rPr>
              <w:t>完成了新建体育公园一座，公园建设面积129954.55平方米，本项目建成后对改善霍城县生态环境、提高人民群众生活质量、树立城市形象、优化投资环境等方面都将有着明显的作用；为树立文明、整洁、现代化的城市形象打下良好的基础；为完善霍城县投资环境、带动经济发展提供了良好的条件，能发挥较好的社会和经济效益。</w:t>
            </w:r>
          </w:p>
        </w:tc>
      </w:tr>
      <w:tr w14:paraId="028FED3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3C46B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38C3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6356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B7AB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5C4E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C7551">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E667A">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9514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08F87">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1D63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925B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79F5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02CA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B96AC">
            <w:pPr>
              <w:jc w:val="center"/>
            </w:pPr>
            <w:r>
              <w:rPr>
                <w:rFonts w:ascii="宋体" w:hAnsi="宋体" w:eastAsia="宋体"/>
                <w:sz w:val="16"/>
              </w:rPr>
              <w:t>偏差原因分析及改进措施</w:t>
            </w:r>
          </w:p>
        </w:tc>
      </w:tr>
      <w:tr w14:paraId="5263F8F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7BCDB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8EA5B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F0496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044C4">
            <w:pPr>
              <w:jc w:val="center"/>
            </w:pPr>
            <w:r>
              <w:rPr>
                <w:rFonts w:ascii="宋体" w:hAnsi="宋体" w:eastAsia="宋体"/>
                <w:sz w:val="16"/>
              </w:rPr>
              <w:t>新建体育公园数量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35B9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DBA48">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DFA4C">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677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DF8E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336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5D1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A1C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5FA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4FB8F">
            <w:pPr>
              <w:jc w:val="center"/>
            </w:pPr>
          </w:p>
        </w:tc>
      </w:tr>
      <w:tr w14:paraId="506DDE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F2BD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8338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0806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35EF6">
            <w:pPr>
              <w:jc w:val="center"/>
            </w:pPr>
            <w:r>
              <w:rPr>
                <w:rFonts w:ascii="宋体" w:hAnsi="宋体" w:eastAsia="宋体"/>
                <w:sz w:val="16"/>
              </w:rPr>
              <w:t>公园建设面积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CD21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5C5A2">
            <w:pPr>
              <w:jc w:val="center"/>
            </w:pPr>
            <w:r>
              <w:rPr>
                <w:rFonts w:ascii="宋体" w:hAnsi="宋体" w:eastAsia="宋体"/>
                <w:sz w:val="16"/>
              </w:rPr>
              <w:t>=129954.55平方米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08EDD">
            <w:pPr>
              <w:jc w:val="center"/>
            </w:pPr>
            <w:r>
              <w:rPr>
                <w:rFonts w:ascii="宋体" w:hAnsi="宋体" w:eastAsia="宋体"/>
                <w:sz w:val="16"/>
              </w:rPr>
              <w:t>129954.55平方米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00B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9187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35B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CD5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B4B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FBB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F6410">
            <w:pPr>
              <w:jc w:val="center"/>
            </w:pPr>
          </w:p>
        </w:tc>
      </w:tr>
      <w:tr w14:paraId="3E73C0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F1DF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7A8C4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BBE70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C88C2">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C369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EF4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AFB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7A4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773F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788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3AF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678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B70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4B31C">
            <w:pPr>
              <w:jc w:val="center"/>
            </w:pPr>
          </w:p>
        </w:tc>
      </w:tr>
      <w:tr w14:paraId="0B55DD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BC0E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FC3E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1DC2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5D3A4">
            <w:pPr>
              <w:jc w:val="center"/>
            </w:pPr>
            <w:r>
              <w:rPr>
                <w:rFonts w:ascii="宋体" w:hAnsi="宋体" w:eastAsia="宋体"/>
                <w:sz w:val="16"/>
              </w:rPr>
              <w:t>项目设计变更率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6CE8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2D2EF">
            <w:pPr>
              <w:jc w:val="center"/>
            </w:pPr>
            <w:r>
              <w:rPr>
                <w:rFonts w:ascii="宋体" w:hAnsi="宋体" w:eastAsia="宋体"/>
                <w:sz w:val="16"/>
              </w:rPr>
              <w:t>&lt;=10%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A88F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4A2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CDBD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51B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7A1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03E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A9B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CDAEA">
            <w:pPr>
              <w:jc w:val="center"/>
            </w:pPr>
          </w:p>
        </w:tc>
      </w:tr>
      <w:tr w14:paraId="2F4183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CB6F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6C37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A107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0ED5B">
            <w:pPr>
              <w:jc w:val="center"/>
            </w:pPr>
            <w:r>
              <w:rPr>
                <w:rFonts w:ascii="宋体" w:hAnsi="宋体" w:eastAsia="宋体"/>
                <w:sz w:val="16"/>
              </w:rPr>
              <w:t>项目资金支付率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A046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5921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F5B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254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B713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DE3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83EA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FE5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AA6A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6E9E3">
            <w:pPr>
              <w:jc w:val="center"/>
            </w:pPr>
          </w:p>
        </w:tc>
      </w:tr>
      <w:tr w14:paraId="63D59D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15F2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138E2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C688F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B9FA1">
            <w:pPr>
              <w:jc w:val="center"/>
            </w:pPr>
            <w:r>
              <w:rPr>
                <w:rFonts w:ascii="宋体" w:hAnsi="宋体" w:eastAsia="宋体"/>
                <w:sz w:val="16"/>
              </w:rPr>
              <w:t>项目开工率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8322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7F7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B46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76A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A2A3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921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C56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351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4CB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8625C">
            <w:pPr>
              <w:jc w:val="center"/>
            </w:pPr>
          </w:p>
        </w:tc>
      </w:tr>
      <w:tr w14:paraId="05ED52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7B7E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C29B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169C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AD26F">
            <w:pPr>
              <w:jc w:val="center"/>
            </w:pPr>
            <w:r>
              <w:rPr>
                <w:rFonts w:ascii="宋体" w:hAnsi="宋体" w:eastAsia="宋体"/>
                <w:sz w:val="16"/>
              </w:rPr>
              <w:t>项目完工率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56E4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413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EEF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D5D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925F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2D8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9A9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A26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F60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C0C56">
            <w:pPr>
              <w:jc w:val="center"/>
            </w:pPr>
          </w:p>
        </w:tc>
      </w:tr>
      <w:tr w14:paraId="40FCD4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79FA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3FD4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B07E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EDF4F">
            <w:pPr>
              <w:jc w:val="center"/>
            </w:pPr>
            <w:r>
              <w:rPr>
                <w:rFonts w:ascii="宋体" w:hAnsi="宋体" w:eastAsia="宋体"/>
                <w:sz w:val="16"/>
              </w:rPr>
              <w:t>提高人民生活质量和水平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9D170">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7755A">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A2D29">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6A4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4C1FD">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DFC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6EF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F24D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5A6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136CB">
            <w:pPr>
              <w:jc w:val="center"/>
            </w:pPr>
          </w:p>
        </w:tc>
      </w:tr>
      <w:tr w14:paraId="781A49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AE23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9E92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5169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C40A5">
            <w:pPr>
              <w:jc w:val="center"/>
            </w:pPr>
            <w:r>
              <w:rPr>
                <w:rFonts w:ascii="宋体" w:hAnsi="宋体" w:eastAsia="宋体"/>
                <w:sz w:val="16"/>
              </w:rPr>
              <w:t>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4D9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AE41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444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115C4">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461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66F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BA7C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CF42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46B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51DE3">
            <w:pPr>
              <w:jc w:val="center"/>
            </w:pPr>
            <w:r>
              <w:rPr>
                <w:rFonts w:ascii="宋体" w:hAnsi="宋体" w:eastAsia="宋体"/>
                <w:sz w:val="16"/>
              </w:rPr>
              <w:t>满意度完成较高</w:t>
            </w:r>
          </w:p>
        </w:tc>
      </w:tr>
      <w:tr w14:paraId="62F8266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E543F6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491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92190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FBD14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43D2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8D4D7">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CB8B0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C0321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9BF7B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B502E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462F76"/>
        </w:tc>
      </w:tr>
    </w:tbl>
    <w:p w14:paraId="6F96E5A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776"/>
        <w:gridCol w:w="696"/>
        <w:gridCol w:w="632"/>
        <w:gridCol w:w="632"/>
        <w:gridCol w:w="632"/>
        <w:gridCol w:w="632"/>
        <w:gridCol w:w="632"/>
        <w:gridCol w:w="632"/>
        <w:gridCol w:w="632"/>
      </w:tblGrid>
      <w:tr w14:paraId="2673D08E">
        <w:tblPrEx>
          <w:tblCellMar>
            <w:top w:w="0" w:type="dxa"/>
            <w:left w:w="108" w:type="dxa"/>
            <w:bottom w:w="0" w:type="dxa"/>
            <w:right w:w="108" w:type="dxa"/>
          </w:tblCellMar>
        </w:tblPrEx>
        <w:tc>
          <w:tcPr>
            <w:tcW w:w="8848" w:type="dxa"/>
            <w:gridSpan w:val="14"/>
            <w:vAlign w:val="center"/>
          </w:tcPr>
          <w:p w14:paraId="7351A724">
            <w:pPr>
              <w:jc w:val="center"/>
            </w:pPr>
            <w:r>
              <w:rPr>
                <w:rFonts w:ascii="宋体" w:hAnsi="宋体" w:eastAsia="宋体"/>
                <w:sz w:val="24"/>
              </w:rPr>
              <w:t>项目支出绩效自评表</w:t>
            </w:r>
          </w:p>
        </w:tc>
      </w:tr>
      <w:tr w14:paraId="6553993C">
        <w:tblPrEx>
          <w:tblCellMar>
            <w:top w:w="0" w:type="dxa"/>
            <w:left w:w="108" w:type="dxa"/>
            <w:bottom w:w="0" w:type="dxa"/>
            <w:right w:w="108" w:type="dxa"/>
          </w:tblCellMar>
        </w:tblPrEx>
        <w:tc>
          <w:tcPr>
            <w:tcW w:w="8848" w:type="dxa"/>
            <w:gridSpan w:val="14"/>
            <w:vAlign w:val="center"/>
          </w:tcPr>
          <w:p w14:paraId="52C48D19">
            <w:pPr>
              <w:jc w:val="center"/>
            </w:pPr>
            <w:r>
              <w:rPr>
                <w:rFonts w:ascii="宋体" w:hAnsi="宋体" w:eastAsia="宋体"/>
                <w:sz w:val="24"/>
              </w:rPr>
              <w:t>(2024年度)</w:t>
            </w:r>
          </w:p>
        </w:tc>
      </w:tr>
      <w:tr w14:paraId="34ED1B6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5077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4126809">
            <w:pPr>
              <w:jc w:val="center"/>
            </w:pPr>
            <w:r>
              <w:rPr>
                <w:rFonts w:ascii="宋体" w:hAnsi="宋体" w:eastAsia="宋体"/>
                <w:sz w:val="16"/>
              </w:rPr>
              <w:t>霍城县驼铃体育公园建设项目</w:t>
            </w:r>
          </w:p>
        </w:tc>
      </w:tr>
      <w:tr w14:paraId="605D466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1103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7D03C2">
            <w:pPr>
              <w:jc w:val="center"/>
            </w:pPr>
            <w:r>
              <w:rPr>
                <w:rFonts w:ascii="宋体" w:hAnsi="宋体" w:eastAsia="宋体"/>
                <w:sz w:val="16"/>
              </w:rPr>
              <w:t>霍城县住房和城乡建设局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9BEB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8C6637">
            <w:pPr>
              <w:jc w:val="center"/>
            </w:pPr>
            <w:r>
              <w:rPr>
                <w:rFonts w:ascii="宋体" w:hAnsi="宋体" w:eastAsia="宋体"/>
                <w:sz w:val="16"/>
              </w:rPr>
              <w:t>霍城县住房和城乡建设局</w:t>
            </w:r>
          </w:p>
        </w:tc>
      </w:tr>
      <w:tr w14:paraId="3A37FAD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C1DB7A">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AB4A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8F05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09EE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120A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3BE5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923D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A5A5F">
            <w:pPr>
              <w:jc w:val="center"/>
            </w:pPr>
            <w:r>
              <w:rPr>
                <w:rFonts w:ascii="宋体" w:hAnsi="宋体" w:eastAsia="宋体"/>
                <w:sz w:val="16"/>
              </w:rPr>
              <w:t>得分</w:t>
            </w:r>
          </w:p>
        </w:tc>
      </w:tr>
      <w:tr w14:paraId="2FF159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5E4AE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CD2A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D58EE">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AEED2">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E1AF3">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E79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7F60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61F44">
            <w:pPr>
              <w:jc w:val="center"/>
            </w:pPr>
            <w:r>
              <w:rPr>
                <w:rFonts w:ascii="宋体" w:hAnsi="宋体" w:eastAsia="宋体"/>
                <w:sz w:val="16"/>
              </w:rPr>
              <w:t>10.00</w:t>
            </w:r>
          </w:p>
        </w:tc>
      </w:tr>
      <w:tr w14:paraId="3F4324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BD87E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5245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FA563">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EBDBF">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1F073">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2BED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DB0C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E6D14">
            <w:pPr>
              <w:jc w:val="center"/>
            </w:pPr>
            <w:r>
              <w:rPr>
                <w:rFonts w:ascii="宋体" w:hAnsi="宋体" w:eastAsia="宋体"/>
                <w:sz w:val="16"/>
              </w:rPr>
              <w:t>—</w:t>
            </w:r>
          </w:p>
        </w:tc>
      </w:tr>
      <w:tr w14:paraId="32EB52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5DE5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6A0E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42A7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C436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93F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9CA3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B41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97C3D">
            <w:pPr>
              <w:jc w:val="center"/>
            </w:pPr>
            <w:r>
              <w:rPr>
                <w:rFonts w:ascii="宋体" w:hAnsi="宋体" w:eastAsia="宋体"/>
                <w:sz w:val="16"/>
              </w:rPr>
              <w:t>—</w:t>
            </w:r>
          </w:p>
        </w:tc>
      </w:tr>
      <w:tr w14:paraId="07B8CF1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07FBE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A4D88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752120">
            <w:pPr>
              <w:jc w:val="center"/>
            </w:pPr>
            <w:r>
              <w:rPr>
                <w:rFonts w:ascii="宋体" w:hAnsi="宋体" w:eastAsia="宋体"/>
                <w:sz w:val="16"/>
              </w:rPr>
              <w:t>实际完成情况</w:t>
            </w:r>
          </w:p>
        </w:tc>
      </w:tr>
      <w:tr w14:paraId="7499B9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090A9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1DD9CE">
            <w:pPr>
              <w:jc w:val="both"/>
            </w:pPr>
            <w:r>
              <w:rPr>
                <w:rFonts w:ascii="宋体" w:hAnsi="宋体" w:eastAsia="宋体"/>
                <w:sz w:val="16"/>
              </w:rPr>
              <w:t>为进一步促进经济、社会和环境的协调发展，国务院下发《关于加强城市绿化建设的通知》，对绿化建设指明了方向，提出了要求，明确了措施，有力地推动了全国城市园林绿化工作的开展。本项目占地面积109435㎡，约164.15亩生态公园。（其中水域面积33623㎡，绿化面积46276.15㎡，硬化面积23283㎡，建筑基底面积1812㎡，并配套景观亭、篮球场、羽毛球场、儿童游乐设施、健身器材等其他相关附属设施)。项目建设能够改善周边区域居民的居住环境，树立良好的城市形象，还能提高周边群众的景观品质，为周边办公及生活的群众提供休闲娱乐的空间。</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549FC5">
            <w:pPr>
              <w:jc w:val="both"/>
            </w:pPr>
            <w:r>
              <w:rPr>
                <w:rFonts w:ascii="宋体" w:hAnsi="宋体" w:eastAsia="宋体"/>
                <w:sz w:val="16"/>
              </w:rPr>
              <w:t>完成体育公园一座，约164.15亩生态公园。配套景观亭、篮球场、羽毛球场、儿童游乐设施、健身器材等其他相关附属设施。本项目建成后对改善霍城县生态环境、提高人民群众生活质量、树立城市形象、优化投资环境等方面都将有着明显的作用；为树立文明、整洁、现代化的城市形象打下良好的基础；为完善霍城县投资环境、带动经济发展提供了良好的条件，能发挥较好的社会和经济效益。</w:t>
            </w:r>
          </w:p>
        </w:tc>
      </w:tr>
      <w:tr w14:paraId="6DB1CAA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6B519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FE4A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0337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374D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D0D2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E9E58">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19604">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97DC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9F75B">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9A4E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C5C9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DE6C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19F1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1190C">
            <w:pPr>
              <w:jc w:val="center"/>
            </w:pPr>
            <w:r>
              <w:rPr>
                <w:rFonts w:ascii="宋体" w:hAnsi="宋体" w:eastAsia="宋体"/>
                <w:sz w:val="16"/>
              </w:rPr>
              <w:t>偏差原因分析及改进措施</w:t>
            </w:r>
          </w:p>
        </w:tc>
      </w:tr>
      <w:tr w14:paraId="4639077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CACE4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EDA01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B3D8B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DEBD5">
            <w:pPr>
              <w:jc w:val="center"/>
            </w:pPr>
            <w:r>
              <w:rPr>
                <w:rFonts w:ascii="宋体" w:hAnsi="宋体" w:eastAsia="宋体"/>
                <w:sz w:val="16"/>
              </w:rPr>
              <w:t>新建体育公园数量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0CF5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BA108">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8FAF7">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F39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3859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232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BAF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F51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4A12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E08C2">
            <w:pPr>
              <w:jc w:val="center"/>
            </w:pPr>
          </w:p>
        </w:tc>
      </w:tr>
      <w:tr w14:paraId="374F4D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6242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099E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307C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4F537">
            <w:pPr>
              <w:jc w:val="center"/>
            </w:pPr>
            <w:r>
              <w:rPr>
                <w:rFonts w:ascii="宋体" w:hAnsi="宋体" w:eastAsia="宋体"/>
                <w:sz w:val="16"/>
              </w:rPr>
              <w:t>公园建设面积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8A62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72B4F">
            <w:pPr>
              <w:jc w:val="center"/>
            </w:pPr>
            <w:r>
              <w:rPr>
                <w:rFonts w:ascii="宋体" w:hAnsi="宋体" w:eastAsia="宋体"/>
                <w:sz w:val="16"/>
              </w:rPr>
              <w:t>=164.15亩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6453C">
            <w:pPr>
              <w:jc w:val="center"/>
            </w:pPr>
            <w:r>
              <w:rPr>
                <w:rFonts w:ascii="宋体" w:hAnsi="宋体" w:eastAsia="宋体"/>
                <w:sz w:val="16"/>
              </w:rPr>
              <w:t>164.15亩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A58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8136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339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CF3B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7FB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B3CC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1AE45">
            <w:pPr>
              <w:jc w:val="center"/>
            </w:pPr>
          </w:p>
        </w:tc>
      </w:tr>
      <w:tr w14:paraId="4A5954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88DD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29431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44718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D0EA1">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673A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EA1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AC4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26F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0C31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736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1D8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F71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1EB0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12BBC">
            <w:pPr>
              <w:jc w:val="center"/>
            </w:pPr>
          </w:p>
        </w:tc>
      </w:tr>
      <w:tr w14:paraId="12A37D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C61F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A62C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C687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23B95">
            <w:pPr>
              <w:jc w:val="center"/>
            </w:pPr>
            <w:r>
              <w:rPr>
                <w:rFonts w:ascii="宋体" w:hAnsi="宋体" w:eastAsia="宋体"/>
                <w:sz w:val="16"/>
              </w:rPr>
              <w:t>项目设计变更率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2A59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F320E">
            <w:pPr>
              <w:jc w:val="center"/>
            </w:pPr>
            <w:r>
              <w:rPr>
                <w:rFonts w:ascii="宋体" w:hAnsi="宋体" w:eastAsia="宋体"/>
                <w:sz w:val="16"/>
              </w:rPr>
              <w:t>&lt;=10%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816E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C58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7473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7CC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4512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53A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CDC3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D904C">
            <w:pPr>
              <w:jc w:val="center"/>
            </w:pPr>
          </w:p>
        </w:tc>
      </w:tr>
      <w:tr w14:paraId="2E39F8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71FC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0C12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BFC3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17FF6">
            <w:pPr>
              <w:jc w:val="center"/>
            </w:pPr>
            <w:r>
              <w:rPr>
                <w:rFonts w:ascii="宋体" w:hAnsi="宋体" w:eastAsia="宋体"/>
                <w:sz w:val="16"/>
              </w:rPr>
              <w:t>项目资金支付率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14D0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FEB32">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C2A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7A0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8E29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15E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363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B94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04C6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487DD">
            <w:pPr>
              <w:jc w:val="center"/>
            </w:pPr>
          </w:p>
        </w:tc>
      </w:tr>
      <w:tr w14:paraId="4C0EAF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7249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93B95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7A04D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7663D">
            <w:pPr>
              <w:jc w:val="center"/>
            </w:pPr>
            <w:r>
              <w:rPr>
                <w:rFonts w:ascii="宋体" w:hAnsi="宋体" w:eastAsia="宋体"/>
                <w:sz w:val="16"/>
              </w:rPr>
              <w:t>项目开工率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739F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916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FA8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1B6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0D72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D7A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AF8A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10C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1169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D6629">
            <w:pPr>
              <w:jc w:val="center"/>
            </w:pPr>
          </w:p>
        </w:tc>
      </w:tr>
      <w:tr w14:paraId="4F2C5D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4E78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E710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5E6A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ED102">
            <w:pPr>
              <w:jc w:val="center"/>
            </w:pPr>
            <w:r>
              <w:rPr>
                <w:rFonts w:ascii="宋体" w:hAnsi="宋体" w:eastAsia="宋体"/>
                <w:sz w:val="16"/>
              </w:rPr>
              <w:t>项目完工率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D74B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8C1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F96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819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FDEC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73F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344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C93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2422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40083">
            <w:pPr>
              <w:jc w:val="center"/>
            </w:pPr>
          </w:p>
        </w:tc>
      </w:tr>
      <w:tr w14:paraId="751965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A759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DDED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7313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8B4FC">
            <w:pPr>
              <w:jc w:val="center"/>
            </w:pPr>
            <w:r>
              <w:rPr>
                <w:rFonts w:ascii="宋体" w:hAnsi="宋体" w:eastAsia="宋体"/>
                <w:sz w:val="16"/>
              </w:rPr>
              <w:t>提高人民生活质量和水平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84068">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F50E9">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1DD89">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225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1138B">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90C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D1D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9C6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3BF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3C71B">
            <w:pPr>
              <w:jc w:val="center"/>
            </w:pPr>
          </w:p>
        </w:tc>
      </w:tr>
      <w:tr w14:paraId="42BE10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D8A8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9E5E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83CF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28E70">
            <w:pPr>
              <w:jc w:val="center"/>
            </w:pPr>
            <w:r>
              <w:rPr>
                <w:rFonts w:ascii="宋体" w:hAnsi="宋体" w:eastAsia="宋体"/>
                <w:sz w:val="16"/>
              </w:rPr>
              <w:t>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304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CD59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6D4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9F3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EB7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4ED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6A89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D675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189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B78B6">
            <w:pPr>
              <w:jc w:val="center"/>
            </w:pPr>
          </w:p>
        </w:tc>
      </w:tr>
      <w:tr w14:paraId="6E38471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B41BFD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91D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ABD04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B1B1B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1499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6EB1C">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9B075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AB146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D5D56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E2D45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67E2D8"/>
        </w:tc>
      </w:tr>
    </w:tbl>
    <w:p w14:paraId="4E4F6B06">
      <w:r>
        <w:br w:type="page"/>
      </w:r>
    </w:p>
    <w:p w14:paraId="5BBDCB44">
      <w:pPr>
        <w:spacing w:line="640" w:lineRule="exact"/>
        <w:ind w:firstLine="640"/>
        <w:jc w:val="both"/>
        <w:outlineLvl w:val="2"/>
      </w:pPr>
      <w:r>
        <w:rPr>
          <w:rFonts w:ascii="黑体" w:hAnsi="黑体" w:eastAsia="黑体"/>
          <w:sz w:val="32"/>
        </w:rPr>
        <w:t>十二、其他需说明的事项</w:t>
      </w:r>
    </w:p>
    <w:p w14:paraId="0E087069">
      <w:pPr>
        <w:spacing w:line="580" w:lineRule="exact"/>
        <w:ind w:firstLine="640"/>
        <w:jc w:val="both"/>
      </w:pPr>
      <w:r>
        <w:rPr>
          <w:rFonts w:ascii="仿宋_GB2312" w:hAnsi="仿宋_GB2312" w:eastAsia="仿宋_GB2312"/>
          <w:b w:val="0"/>
          <w:sz w:val="32"/>
        </w:rPr>
        <w:t>本单位无其他需说明的事项。</w:t>
      </w:r>
    </w:p>
    <w:p w14:paraId="77673926">
      <w:r>
        <w:br w:type="page"/>
      </w:r>
    </w:p>
    <w:p w14:paraId="16727D0A">
      <w:pPr>
        <w:spacing w:line="240" w:lineRule="auto"/>
        <w:jc w:val="center"/>
        <w:outlineLvl w:val="1"/>
      </w:pPr>
      <w:r>
        <w:rPr>
          <w:rFonts w:ascii="黑体" w:hAnsi="黑体" w:eastAsia="黑体"/>
          <w:sz w:val="32"/>
        </w:rPr>
        <w:t>第三部分 专业名词解释</w:t>
      </w:r>
    </w:p>
    <w:p w14:paraId="03F3AF3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14C4C6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67CFBA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4154A3B">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BD6103F">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C049E4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24A2B8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B545B5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60E038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89637D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23B597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3BB6237">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2F0C95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65809E1">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6D32775">
      <w:r>
        <w:br w:type="page"/>
      </w:r>
    </w:p>
    <w:p w14:paraId="0445A81B">
      <w:pPr>
        <w:spacing w:line="240" w:lineRule="auto"/>
        <w:jc w:val="center"/>
        <w:outlineLvl w:val="1"/>
      </w:pPr>
      <w:r>
        <w:rPr>
          <w:rFonts w:ascii="黑体" w:hAnsi="黑体" w:eastAsia="黑体"/>
          <w:sz w:val="32"/>
        </w:rPr>
        <w:t>第四部分 部门决算报表（见附表）</w:t>
      </w:r>
    </w:p>
    <w:p w14:paraId="7A244927">
      <w:pPr>
        <w:spacing w:line="240" w:lineRule="auto"/>
        <w:ind w:firstLine="640"/>
        <w:jc w:val="both"/>
      </w:pPr>
      <w:r>
        <w:rPr>
          <w:rFonts w:ascii="仿宋_GB2312" w:hAnsi="仿宋_GB2312" w:eastAsia="仿宋_GB2312"/>
          <w:b w:val="0"/>
          <w:sz w:val="32"/>
        </w:rPr>
        <w:t>一、《收入支出决算总表》</w:t>
      </w:r>
    </w:p>
    <w:p w14:paraId="72AD0BC4">
      <w:pPr>
        <w:spacing w:line="240" w:lineRule="auto"/>
        <w:ind w:firstLine="640"/>
        <w:jc w:val="both"/>
      </w:pPr>
      <w:r>
        <w:rPr>
          <w:rFonts w:ascii="仿宋_GB2312" w:hAnsi="仿宋_GB2312" w:eastAsia="仿宋_GB2312"/>
          <w:b w:val="0"/>
          <w:sz w:val="32"/>
        </w:rPr>
        <w:t>二、《收入决算表》</w:t>
      </w:r>
    </w:p>
    <w:p w14:paraId="50803A75">
      <w:pPr>
        <w:spacing w:line="240" w:lineRule="auto"/>
        <w:ind w:firstLine="640"/>
        <w:jc w:val="both"/>
      </w:pPr>
      <w:r>
        <w:rPr>
          <w:rFonts w:ascii="仿宋_GB2312" w:hAnsi="仿宋_GB2312" w:eastAsia="仿宋_GB2312"/>
          <w:b w:val="0"/>
          <w:sz w:val="32"/>
        </w:rPr>
        <w:t>三、《支出决算表》</w:t>
      </w:r>
    </w:p>
    <w:p w14:paraId="263439BC">
      <w:pPr>
        <w:spacing w:line="240" w:lineRule="auto"/>
        <w:ind w:firstLine="640"/>
        <w:jc w:val="both"/>
      </w:pPr>
      <w:r>
        <w:rPr>
          <w:rFonts w:ascii="仿宋_GB2312" w:hAnsi="仿宋_GB2312" w:eastAsia="仿宋_GB2312"/>
          <w:b w:val="0"/>
          <w:sz w:val="32"/>
        </w:rPr>
        <w:t>四、《财政拨款收入支出决算总表》</w:t>
      </w:r>
    </w:p>
    <w:p w14:paraId="2AC61501">
      <w:pPr>
        <w:spacing w:line="240" w:lineRule="auto"/>
        <w:ind w:firstLine="640"/>
        <w:jc w:val="both"/>
      </w:pPr>
      <w:r>
        <w:rPr>
          <w:rFonts w:ascii="仿宋_GB2312" w:hAnsi="仿宋_GB2312" w:eastAsia="仿宋_GB2312"/>
          <w:b w:val="0"/>
          <w:sz w:val="32"/>
        </w:rPr>
        <w:t>五、《一般公共预算财政拨款支出决算表》</w:t>
      </w:r>
    </w:p>
    <w:p w14:paraId="624EBE7D">
      <w:pPr>
        <w:spacing w:line="240" w:lineRule="auto"/>
        <w:ind w:firstLine="640"/>
        <w:jc w:val="both"/>
      </w:pPr>
      <w:r>
        <w:rPr>
          <w:rFonts w:ascii="仿宋_GB2312" w:hAnsi="仿宋_GB2312" w:eastAsia="仿宋_GB2312"/>
          <w:b w:val="0"/>
          <w:sz w:val="32"/>
        </w:rPr>
        <w:t>六、《一般公共预算财政拨款基本支出决算表》</w:t>
      </w:r>
    </w:p>
    <w:p w14:paraId="4B4A048D">
      <w:pPr>
        <w:spacing w:line="240" w:lineRule="auto"/>
        <w:ind w:firstLine="640"/>
        <w:jc w:val="both"/>
      </w:pPr>
      <w:r>
        <w:rPr>
          <w:rFonts w:ascii="仿宋_GB2312" w:hAnsi="仿宋_GB2312" w:eastAsia="仿宋_GB2312"/>
          <w:b w:val="0"/>
          <w:sz w:val="32"/>
        </w:rPr>
        <w:t>七、《政府性基金预算财政拨款收入支出决算表》</w:t>
      </w:r>
    </w:p>
    <w:p w14:paraId="753F508B">
      <w:pPr>
        <w:spacing w:line="240" w:lineRule="auto"/>
        <w:ind w:firstLine="640"/>
        <w:jc w:val="both"/>
      </w:pPr>
      <w:r>
        <w:rPr>
          <w:rFonts w:ascii="仿宋_GB2312" w:hAnsi="仿宋_GB2312" w:eastAsia="仿宋_GB2312"/>
          <w:b w:val="0"/>
          <w:sz w:val="32"/>
        </w:rPr>
        <w:t>八、《国有资本经营预算财政拨款收入支出决算表》</w:t>
      </w:r>
    </w:p>
    <w:p w14:paraId="235A1395">
      <w:pPr>
        <w:spacing w:line="240" w:lineRule="auto"/>
        <w:ind w:firstLine="640"/>
        <w:jc w:val="both"/>
      </w:pPr>
      <w:r>
        <w:rPr>
          <w:rFonts w:ascii="仿宋_GB2312" w:hAnsi="仿宋_GB2312" w:eastAsia="仿宋_GB2312"/>
          <w:b w:val="0"/>
          <w:sz w:val="32"/>
        </w:rPr>
        <w:t>九、《财政拨款“三公”经费支出决算表》</w:t>
      </w:r>
    </w:p>
    <w:p w14:paraId="451B4120">
      <w:pPr>
        <w:spacing w:line="240" w:lineRule="auto"/>
        <w:ind w:firstLine="640"/>
        <w:jc w:val="both"/>
      </w:pPr>
    </w:p>
    <w:p w14:paraId="14D20F74">
      <w:pPr>
        <w:spacing w:line="240" w:lineRule="auto"/>
        <w:ind w:firstLine="640"/>
        <w:jc w:val="both"/>
      </w:pPr>
    </w:p>
    <w:p w14:paraId="4292A9E9">
      <w:pPr>
        <w:spacing w:line="240" w:lineRule="auto"/>
        <w:ind w:firstLine="640"/>
        <w:jc w:val="both"/>
      </w:pPr>
    </w:p>
    <w:p w14:paraId="38AAA3E8">
      <w:pPr>
        <w:spacing w:line="240" w:lineRule="auto"/>
        <w:ind w:firstLine="640"/>
        <w:jc w:val="both"/>
      </w:pPr>
    </w:p>
    <w:p w14:paraId="0DDAFC5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F59C4F5-6EFC-49F5-963C-449D3B87FB1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7D3B9EF6-AE34-423F-90E2-FEA7BD181C09}"/>
  </w:font>
  <w:font w:name="仿宋_GB2312">
    <w:altName w:val="仿宋"/>
    <w:panose1 w:val="02010609030101010101"/>
    <w:charset w:val="86"/>
    <w:family w:val="modern"/>
    <w:pitch w:val="default"/>
    <w:sig w:usb0="00000000" w:usb1="00000000" w:usb2="00000000" w:usb3="00000000" w:csb0="00040000" w:csb1="00000000"/>
    <w:embedRegular r:id="rId3" w:fontKey="{8E8BB8EF-BEFF-4575-AE23-8873AAA92021}"/>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embedRegular r:id="rId4" w:fontKey="{33CB7CC8-5A2F-4B50-BA52-4DA5B734699D}"/>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1C96028"/>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6B04F7B"/>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75</Pages>
  <Words>8565</Words>
  <Characters>10004</Characters>
  <Lines>0</Lines>
  <Paragraphs>0</Paragraphs>
  <TotalTime>16</TotalTime>
  <ScaleCrop>false</ScaleCrop>
  <LinksUpToDate>false</LinksUpToDate>
  <CharactersWithSpaces>10012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2025-09-25T08:02:38Z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