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霍城县法律顾问服务费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霍城县人民政府办公室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霍城县人民政府办公室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周振江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习近平总书记强调，要积极推行政府法律顾问制度，保证法律顾问在制定重大行政决策、推进依法行政中发挥积极作用；党的十八届三中全会提出普遍建立法律顾问制度，四中全会又进一步要求建立政府法制机构人员为主体、吸收专家和律师参加的法律顾问队伍。习近平总书记在二十大大报告中强调：“严格公正司法，深化司法体制综合配套改革，全面准确落实司法责任制，加快建设公正高效权威的社会主义司法制度，努力让人民群众在每一个司法案件中感受到公平正义”。可以说，聘请法律顾问，是落实全面依法治国战略、加快法治政府建设的必然要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聘请新疆元正盛业（伊宁）律师事务向人民政府提供法律顾问服务，通过服务团队6人从而提供优质、高效的法律服务，全面提升政府在管理活动中的法律风险防控能力、推进法治政府建设、增强行政决策水平、加强法治工作队伍建设、建立内部监督和风险控制机制、实现依法决策、科学决策、民主决策等能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（一）参与政府常务会议和各类专题会议，及时解决法律问题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2022年下半年至2024年，顾问团队定期前往霍城县司法局对接工作，确保各类咨询和文件审核能够在第一时间完成，并随时根据霍城县政府工作需要，安排律师专程前来霍城县参与专题会议、解决信访纠纷和处理各类重大事项。现政府顾问参与政府重大决策机制已经日趋完备，历次政府常务会议均由顾问律师全程参与，并在会议上就合法性发表法律意见，2022下半年至2024年参加常务会议55次。其他专题会议和现场办公根据工作需要参加，在全年所有会议中均保证了律师随叫随到，及时参与。如：大西沟安全生产的数次重要会议、果之乐项目现场办公会议、工业园区安全生产会议、萨镇耕地纠纷协调会、海天项目协调会、述法会议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同时鉴于政府行政单位工作存在时效性等问题，顾问律师团队工作时间并未局限于法定工作日和法定工作时间。无论是在法定节假日或周末，以及夜间有工作需要，顾问律师均做到了及时到岗，在时限内完成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（二）审查、修改规范性文件等法律文书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2022下半年至2024年元正盛业（伊宁）律师事务所审查、修改霍城县政府规范性文件467件，出具法律意见书100余份，审查意见56份，为依法行政提供了有力的法律保障。审查工作范围包括起草、参与讨论、修改等；审查内容既有县级政府的规范性文件，也有州级、自治区级下发的征求意见稿等。涉及范围较广，知识面庞杂，如建筑类、医疗保险类，公共租赁住房类，卫生建设类，政府采购类，PPP项目财政承受能力及物有所值评价、实施方案评审类，重大决策审查类等；也涉及各部门工作职权合法性合理性审查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主要起草、审查、修改的重大规范性文件包括各类招</w:t>
      </w:r>
      <w:r>
        <w:rPr>
          <w:rStyle w:val="Strong"/>
          <w:rFonts w:ascii="楷体" w:eastAsia="楷体" w:hAnsi="楷体" w:hint="eastAsia"/>
          <w:spacing w:val="-4"/>
          <w:sz w:val="32"/>
          <w:szCs w:val="32"/>
        </w:rPr>
        <w:t xml:space="preserve">招商引资</w:t>
      </w:r>
      <w:r>
        <w:rPr>
          <w:rStyle w:val="Strong"/>
          <w:rFonts w:ascii="楷体" w:eastAsia="楷体" w:hAnsi="楷体" w:hint="eastAsia"/>
          <w:spacing w:val="-4"/>
          <w:sz w:val="32"/>
          <w:szCs w:val="32"/>
        </w:rPr>
        <w:t xml:space="preserve">协议、战略合作协议，全县各行政系统的权责清单等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参与重大涉诉案件：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为避免诉讼风险积极参与涉诉设法案件，努力避免诉讼风险，维护县政府合法权益。2022年下半年至2024年代理诉县人民政府案件60余起，主要参与的重大疑难案件如下：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1、原告刘春芳等六人与被告霍城县人民政府行政征收一案一审、二审，驳回原告诉讼请求，县政府胜诉。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2、上诉人田欣德与被上诉人霍城县政府行政赔偿纠纷案件二审，驳回上诉人上诉请求，县政府胜诉。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3、原告霍城县锦春物业服务有限公司与被告霍城县人民政府行政复议诉讼案件，驳回原告诉讼请求，县政府胜诉。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4、上诉人霍城县人民政府与被上诉人新疆颐美丰林业生态有限公司合同纠纷案件二审，支持上诉人诉讼请求，县政府胜诉。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5、原告霍城县三道河乡诉被告新疆果之乐实业有限公司合同纠纷一案。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6、原告霍城县投资集团诉被告海天集团建设工程施工合同纠纷三案，尚在办理过程中，未结案。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（四）提供重大事件处理意见和建议，草拟、修改行政决定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在行政执法和具体行政行为方面，提供专业法律意见书及相关行政行为的实施意见与建议，确保政府行政行为的合法性、合规性，为政府行政行为保驾护航。2022年下半年至2024年参与审查办理了50余行政复议案件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其中参与了大西沟乡安全生产问题的处理，工业园区安全生产问题处理、县属国有企业改革和制度建设等重大事项，均取得了圆满结果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（五）参与谈判、草拟、修改招商引资项目，预防政府潜在风险。当前霍城县正处于迎来大机遇、大建设、大发展的关键阶段。在</w:t>
      </w:r>
      <w:r>
        <w:rPr>
          <w:rStyle w:val="Strong"/>
          <w:rFonts w:ascii="楷体" w:eastAsia="楷体" w:hAnsi="楷体" w:hint="eastAsia"/>
          <w:spacing w:val="-4"/>
          <w:sz w:val="32"/>
          <w:szCs w:val="32"/>
        </w:rPr>
        <w:t xml:space="preserve">县委、县政府</w:t>
      </w:r>
      <w:r>
        <w:rPr>
          <w:rStyle w:val="Strong"/>
          <w:rFonts w:ascii="楷体" w:eastAsia="楷体" w:hAnsi="楷体" w:hint="eastAsia"/>
          <w:spacing w:val="-4"/>
          <w:sz w:val="32"/>
          <w:szCs w:val="32"/>
        </w:rPr>
        <w:t xml:space="preserve">领导下，推动霍城县新型工业化、新型城镇化、农牧业现代化建设在招商引资中已明显显现。法律顾问积极参与各类合同的谈判、拟定、修改、审查等法律事务。避免因招商引资失误给</w:t>
      </w:r>
      <w:r>
        <w:rPr>
          <w:rStyle w:val="Strong"/>
          <w:rFonts w:ascii="楷体" w:eastAsia="楷体" w:hAnsi="楷体" w:hint="eastAsia"/>
          <w:spacing w:val="-4"/>
          <w:sz w:val="32"/>
          <w:szCs w:val="32"/>
        </w:rPr>
        <w:t xml:space="preserve">县委、县政府</w:t>
      </w:r>
      <w:r>
        <w:rPr>
          <w:rStyle w:val="Strong"/>
          <w:rFonts w:ascii="楷体" w:eastAsia="楷体" w:hAnsi="楷体" w:hint="eastAsia"/>
          <w:spacing w:val="-4"/>
          <w:sz w:val="32"/>
          <w:szCs w:val="32"/>
        </w:rPr>
        <w:t xml:space="preserve">造成不必要的纠纷。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六）积极参与信访调查，提供解决意见和建议，做好政府的“防火墙”。信访问题一直是近年来政府矛盾的高发区、敏感区，处理不及时、不妥善都极易造成严重的社会矛盾。依法依规有序化解社会矛盾，是目前解决信访社会矛盾的最有利措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该项目年初预算数120万元，全年预算数120万元，该项目资金已全部落实到位，资金来源为财政拨款和其他资金。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该项目年初预算数120万元，全年预算数120万元，全年执行数120万元，预算执行率为100%，主要用于：支付2022年-2024年霍城县法律顾问服务费。</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目标1：通过提供优质、高效的法律服务，全面提升政府在管理活动中的法律风险防控能力、推进法治政府建设、增强行政决策水平、加强法治工作队伍建设、建立内部监督和风险控制机制、实现依法决策、科学决策、民主决策等能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目标2：2022-2024年霍城县法律顾问费。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①参与政府常务会议和各类专题会议，及时解决法律问题。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②审查、修改规范性文件等法律文书。主要起草、审查、修改的重大规范性文件包括各类招商引资协议、战略合作协议，全县各行政系统的权责清单等。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③参与重大涉诉案件。为避免诉讼风险积极参与涉诉设法案件，努力避免诉讼风险，维护县政府合法权益。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④提供重大事件处理意见和建议，草拟、修改行政决定。确保政府行政行为的合法性、合规性，为政府行政行为保驾护航。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⑤参与谈判、草拟、修改招商引资项目，预防政府潜在风险。避免因招商引资失误给县委、政府造成不必要的纠纷。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⑥积极参与信访调查，提供解决意见和建议，做好政府的“防火墙”。依法依规有序化解社会矛盾，是目前解决信访社会矛盾的最有利措施。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通过对项目预算执行情况及各项绩效目标达成程度的系统性分析，全面、客观地评估项目在预定周期内的实施效果，包括社会效益以及多维度指标，为项目后续的改进与优化提供科学依据。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法律顾问服务费及其预算执行情况。该项目由霍城县人民政府办公室负责实施，旨在通过提供优质、高效的法律服务，全面提升政府在管理活动中的法律风险防控能力、推进法治政府建设、增强行政决策水平、加强法治工作队伍建设、建立内部监督和风险控制机制、实现依法决策、科学决策、民主决策等能力。项目预算涵盖从2022年至2024年的全部资金投入与支出，涉及资金总额为120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霍城县法律顾问服务费120万元，为人民政府提升了在管理活动中的法律风险防控能力、推进法治政府建设、增强行政决策水平、加强法治工作队伍建设、建立内部监督和风险控制机制、实现依法决策、科学决策、民主决策等能力。运用成本效益分析法能够将投入和产出更好的关联，促进资金的更合理使用，实现成本可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年初制定的年度重点工作计划和绩效指标定额完成量，2022年下半年至2024年参加常务会议55次；审查、修改霍城县政府规范性文件467件，出具法律意见书100余份，审查意见56份，为依法行政提供了有力的法律保障；代理诉县人民政府案件60余起；参与审查办理了50余行政复议案件；参与谈判、草拟、修改招商引资项目，预防政府潜在风险，避免因招商引资失误给县委、政府造成不必要的纠纷；参与信访调查，提供解决意见和建议，做好政府的“防火墙”。依法依规有序化解社会矛盾，是目前解决信访社会矛盾的最有利措施。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法律顾问服务费项目在通过提供优质、高效的法律服务，全面提升政府在管理活动中的法律风险防控能力、推进法治政府建设、增强行政决策水平、加强法治工作队伍建设、建立内部监督和风险控制机制、实现依法决策、科学决策、民主决策等能力；2022-2024年霍城县法律顾问费等方面表现出色，达到了预期的标准与要求。同时，项目也在工作中取得了显著的成效，如法律风险防控能力、推进法治政府建设、增强行政决策水平、加强法治工作队伍建设、建立内部监督和风险控制机制、实现依法决策、科学决策、民主决策等能力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在项目管理方面，我单位通过有效的规划、组织与协调，项目得以顺利实施，并在预算与时间上保持了良好的控制。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法律风险防控能力、推进法治政府建设、增强行政决策水平、加强法治工作队伍建设、建立内部监督和风险控制机制、实现依法决策、科学决策、民主决策等能力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综上所述，霍城县法律顾问服务费在绩效评价中表现出色，达到了项目的预期目标，并在多个方面取得了显著的成效。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指标1：合作法律事务所数量，指标值：=1个，实际完成值：1个，指标完成率100%。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指标2：聘请法律顾问人数，指标值：&gt;=6人，实际完成值：6人，指标完成率100%。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指标1：资金支付准确率 ，指标值：=100%，实际完成值：100%，指标完成率100%。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指标1：资金支付及时率，指标值：=100%，实际完成值：100%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指标2：法律顾问服务期限 ，指标值：=12个月，实际完成值：12个月，指标完成率100%。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指标1：法律服务发挥作用情况，指标值：效果明显，实际完成值：效果显著，指标完成率100%。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指标1：委托方满意度，指标值：&gt;=95%，实际完成值：95.45%，指标完成率100.47%。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霍城县法律顾问服务费项目年初预算120万元，全年预算120万元，实际支出120万元，预算执行率为100%，项目绩效指标总体完成率为100.07%，总体偏差率为0.07%，偏差原因无，改进措施无。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