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霍城县乡村振兴局2024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A54E39">
      <w:r>
        <w:br w:type="page"/>
      </w:r>
    </w:p>
    <w:p w14:paraId="64B986C0">
      <w:pPr>
        <w:spacing w:line="640" w:lineRule="exact"/>
        <w:jc w:val="center"/>
        <w:outlineLvl w:val="1"/>
      </w:pPr>
      <w:r>
        <w:rPr>
          <w:rFonts w:ascii="黑体" w:hAnsi="黑体" w:eastAsia="黑体"/>
          <w:sz w:val="32"/>
        </w:rPr>
        <w:t>第一部分 单位概况</w:t>
      </w:r>
    </w:p>
    <w:p w14:paraId="2719F77C">
      <w:pPr>
        <w:spacing w:line="640" w:lineRule="exact"/>
        <w:ind w:firstLine="640"/>
        <w:jc w:val="both"/>
        <w:outlineLvl w:val="2"/>
      </w:pPr>
      <w:r>
        <w:rPr>
          <w:rFonts w:ascii="黑体" w:hAnsi="黑体" w:eastAsia="黑体"/>
          <w:sz w:val="32"/>
        </w:rPr>
        <w:t>一、主要职能</w:t>
      </w:r>
    </w:p>
    <w:p w14:paraId="1711571D">
      <w:pPr>
        <w:spacing w:line="580" w:lineRule="exact"/>
        <w:ind w:firstLine="640"/>
        <w:jc w:val="both"/>
      </w:pPr>
      <w:r>
        <w:rPr>
          <w:rFonts w:ascii="仿宋_GB2312" w:hAnsi="仿宋_GB2312" w:eastAsia="仿宋_GB2312"/>
          <w:sz w:val="32"/>
        </w:rPr>
        <w:t>贯彻落实国家乡村振兴法律法规和相关政策；巩固拓展脱贫攻坚成果，开展好防返贫监测工作，组织实施乡村振兴战略；组织农民、返乡入乡人员参加农业技能培训、返乡创业就业培训和职业技能培训、人才培训、文化振兴、生态振兴、组织振兴等工作；对乡镇乡村振兴工作目标完成情况进行监督检查和考核。宣传贯彻乡村振兴法律法规和相关政策；负责涉农产业结构调整、产业发展、项目投资、招商引资中的服务工作，统计汇总乡村振兴项目、投资情况；负责涉农新技术、新项目的技术推广应用；负责乡村振兴信息化建设中的技术服务保障；完成县乡村振兴局交办的其他任务。</w:t>
      </w:r>
    </w:p>
    <w:p w14:paraId="472F3396">
      <w:pPr>
        <w:spacing w:line="640" w:lineRule="exact"/>
        <w:ind w:firstLine="640"/>
        <w:jc w:val="both"/>
        <w:outlineLvl w:val="2"/>
      </w:pPr>
      <w:r>
        <w:rPr>
          <w:rFonts w:ascii="黑体" w:hAnsi="黑体" w:eastAsia="黑体"/>
          <w:sz w:val="32"/>
        </w:rPr>
        <w:t>二、机构设置及人员情况</w:t>
      </w:r>
    </w:p>
    <w:p w14:paraId="1ED793AA">
      <w:pPr>
        <w:spacing w:line="580" w:lineRule="exact"/>
        <w:ind w:firstLine="640"/>
        <w:jc w:val="both"/>
      </w:pPr>
      <w:r>
        <w:rPr>
          <w:rFonts w:ascii="仿宋_GB2312" w:hAnsi="仿宋_GB2312" w:eastAsia="仿宋_GB2312"/>
          <w:sz w:val="32"/>
        </w:rPr>
        <w:t>霍城县乡村振兴局2024年度，实有人数16人，其中：在职人员16人，减少1人；离休人员0人，增加0人；退休人员0人,增加0人。</w:t>
      </w:r>
    </w:p>
    <w:p w14:paraId="6B67B084">
      <w:pPr>
        <w:spacing w:line="580" w:lineRule="exact"/>
        <w:ind w:firstLine="640"/>
        <w:jc w:val="both"/>
      </w:pPr>
      <w:r>
        <w:rPr>
          <w:rFonts w:ascii="仿宋_GB2312" w:hAnsi="仿宋_GB2312" w:eastAsia="仿宋_GB2312"/>
          <w:sz w:val="32"/>
        </w:rPr>
        <w:t>霍城县乡村振兴局无下属预算单位，下设4个科室，分别是：综合科、信息科、项目科、改厕科。</w:t>
      </w:r>
    </w:p>
    <w:p w14:paraId="5F20B939">
      <w:r>
        <w:br w:type="page"/>
      </w:r>
    </w:p>
    <w:p w14:paraId="29D3E1A5">
      <w:pPr>
        <w:spacing w:line="240" w:lineRule="auto"/>
        <w:jc w:val="center"/>
        <w:outlineLvl w:val="1"/>
      </w:pPr>
      <w:r>
        <w:rPr>
          <w:rFonts w:ascii="黑体" w:hAnsi="黑体" w:eastAsia="黑体"/>
          <w:sz w:val="32"/>
        </w:rPr>
        <w:t>第二部分 部门决算情况说明</w:t>
      </w:r>
    </w:p>
    <w:p w14:paraId="042D0B59">
      <w:pPr>
        <w:spacing w:line="640" w:lineRule="exact"/>
        <w:ind w:firstLine="640"/>
        <w:jc w:val="both"/>
        <w:outlineLvl w:val="2"/>
      </w:pPr>
      <w:r>
        <w:rPr>
          <w:rFonts w:ascii="黑体" w:hAnsi="黑体" w:eastAsia="黑体"/>
          <w:sz w:val="32"/>
        </w:rPr>
        <w:t>一、收入支出决算总体情况说明</w:t>
      </w:r>
    </w:p>
    <w:p w14:paraId="2B19542E">
      <w:pPr>
        <w:spacing w:line="580" w:lineRule="exact"/>
        <w:ind w:firstLine="640"/>
        <w:jc w:val="both"/>
      </w:pPr>
      <w:r>
        <w:rPr>
          <w:rFonts w:ascii="仿宋_GB2312" w:hAnsi="仿宋_GB2312" w:eastAsia="仿宋_GB2312"/>
          <w:b/>
          <w:sz w:val="32"/>
        </w:rPr>
        <w:t>2024年度收入总计19,493.58万元，</w:t>
      </w:r>
      <w:r>
        <w:rPr>
          <w:rFonts w:ascii="仿宋_GB2312" w:hAnsi="仿宋_GB2312" w:eastAsia="仿宋_GB2312"/>
          <w:b w:val="0"/>
          <w:sz w:val="32"/>
        </w:rPr>
        <w:t>其中：本年收入合计19,324.78万元，使用非财政拨款结余（含专用结余）0.00万元，年初结转和结余168.80万元。</w:t>
      </w:r>
    </w:p>
    <w:p w14:paraId="2DDC1927">
      <w:pPr>
        <w:spacing w:line="580" w:lineRule="exact"/>
        <w:ind w:firstLine="640"/>
        <w:jc w:val="both"/>
      </w:pPr>
      <w:r>
        <w:rPr>
          <w:rFonts w:ascii="仿宋_GB2312" w:hAnsi="仿宋_GB2312" w:eastAsia="仿宋_GB2312"/>
          <w:b/>
          <w:sz w:val="32"/>
        </w:rPr>
        <w:t>2024年度支出总计19,493.58万元，</w:t>
      </w:r>
      <w:r>
        <w:rPr>
          <w:rFonts w:ascii="仿宋_GB2312" w:hAnsi="仿宋_GB2312" w:eastAsia="仿宋_GB2312"/>
          <w:b w:val="0"/>
          <w:sz w:val="32"/>
        </w:rPr>
        <w:t>其中：本年支出合计19,493.58万元，结余分配0.00万元，年末结转和结余0.00万元。</w:t>
      </w:r>
    </w:p>
    <w:p w14:paraId="7740891C">
      <w:pPr>
        <w:spacing w:line="580" w:lineRule="exact"/>
        <w:ind w:firstLine="640"/>
        <w:jc w:val="both"/>
      </w:pPr>
      <w:r>
        <w:rPr>
          <w:rFonts w:ascii="仿宋_GB2312" w:hAnsi="仿宋_GB2312" w:eastAsia="仿宋_GB2312"/>
          <w:b w:val="0"/>
          <w:sz w:val="32"/>
        </w:rPr>
        <w:t>收入支出总体与上年相比，增加2,262.82万元，增长13.13%，主要原因是：本年在职人员工资调增，社保、公积金基数调增，人员经费增加；本年增加霍城县2024年人居环境整治建设项目、霍城县2024年乡村基础设施完善建设项目、霍城县农村村组道路建设项目、霍城县2024年农村厕所革命整村推进财政奖补资金、中央、自治区财政衔接资金发展产业以奖代补等项目资金。</w:t>
      </w:r>
    </w:p>
    <w:p w14:paraId="7692404E">
      <w:pPr>
        <w:spacing w:line="640" w:lineRule="exact"/>
        <w:ind w:firstLine="640"/>
        <w:jc w:val="both"/>
        <w:outlineLvl w:val="2"/>
      </w:pPr>
      <w:r>
        <w:rPr>
          <w:rFonts w:ascii="黑体" w:hAnsi="黑体" w:eastAsia="黑体"/>
          <w:sz w:val="32"/>
        </w:rPr>
        <w:t>二、收入决算情况说明</w:t>
      </w:r>
    </w:p>
    <w:p w14:paraId="69AFD676">
      <w:pPr>
        <w:spacing w:line="580" w:lineRule="exact"/>
        <w:ind w:firstLine="640"/>
        <w:jc w:val="both"/>
      </w:pPr>
      <w:r>
        <w:rPr>
          <w:rFonts w:ascii="仿宋_GB2312" w:hAnsi="仿宋_GB2312" w:eastAsia="仿宋_GB2312"/>
          <w:b/>
          <w:sz w:val="32"/>
        </w:rPr>
        <w:t>本年收入19,324.78万元，</w:t>
      </w:r>
      <w:r>
        <w:rPr>
          <w:rFonts w:ascii="仿宋_GB2312" w:hAnsi="仿宋_GB2312" w:eastAsia="仿宋_GB2312"/>
          <w:b w:val="0"/>
          <w:sz w:val="32"/>
        </w:rPr>
        <w:t>其中：财政拨款收入19,205.13万元，占99.38%；上级补助收入0.00万元，占0.00%；事业收入0.00万元，占0.00%；经营收入0.00万元，占0.00%；附属单位上缴收入0.00万元，占0.00%；其他收入119.65万元，占0.62%。</w:t>
      </w:r>
    </w:p>
    <w:p w14:paraId="65EBB9CC">
      <w:pPr>
        <w:spacing w:line="640" w:lineRule="exact"/>
        <w:ind w:firstLine="640"/>
        <w:jc w:val="both"/>
        <w:outlineLvl w:val="2"/>
      </w:pPr>
      <w:r>
        <w:rPr>
          <w:rFonts w:ascii="黑体" w:hAnsi="黑体" w:eastAsia="黑体"/>
          <w:sz w:val="32"/>
        </w:rPr>
        <w:t>三、支出决算情况说明</w:t>
      </w:r>
    </w:p>
    <w:p w14:paraId="112A0A57">
      <w:pPr>
        <w:spacing w:line="580" w:lineRule="exact"/>
        <w:ind w:firstLine="640"/>
        <w:jc w:val="both"/>
      </w:pPr>
      <w:r>
        <w:rPr>
          <w:rFonts w:ascii="仿宋_GB2312" w:hAnsi="仿宋_GB2312" w:eastAsia="仿宋_GB2312"/>
          <w:b/>
          <w:sz w:val="32"/>
        </w:rPr>
        <w:t>本年支出19,493.58万元，</w:t>
      </w:r>
      <w:r>
        <w:rPr>
          <w:rFonts w:ascii="仿宋_GB2312" w:hAnsi="仿宋_GB2312" w:eastAsia="仿宋_GB2312"/>
          <w:b w:val="0"/>
          <w:sz w:val="32"/>
        </w:rPr>
        <w:t>其中：基本支出278.76万元，占1.43%；项目支出19,214.83万元，占98.57%；上缴上级支出0.00万元，占0.00%；经营支出0.00万元，占0.00%；对附属单位补助支出0.00万元，占0.00%。</w:t>
      </w:r>
    </w:p>
    <w:p w14:paraId="0D2D4E9E">
      <w:pPr>
        <w:spacing w:line="640" w:lineRule="exact"/>
        <w:ind w:firstLine="640"/>
        <w:jc w:val="both"/>
        <w:outlineLvl w:val="2"/>
      </w:pPr>
      <w:r>
        <w:rPr>
          <w:rFonts w:ascii="黑体" w:hAnsi="黑体" w:eastAsia="黑体"/>
          <w:sz w:val="32"/>
        </w:rPr>
        <w:t>四、财政拨款收入支出决算总体情况说明</w:t>
      </w:r>
    </w:p>
    <w:p w14:paraId="55E748F9">
      <w:pPr>
        <w:spacing w:line="580" w:lineRule="exact"/>
        <w:ind w:firstLine="640"/>
        <w:jc w:val="both"/>
      </w:pPr>
      <w:r>
        <w:rPr>
          <w:rFonts w:ascii="仿宋_GB2312" w:hAnsi="仿宋_GB2312" w:eastAsia="仿宋_GB2312"/>
          <w:b/>
          <w:sz w:val="32"/>
        </w:rPr>
        <w:t>2024年度财政拨款收入总计19,205.13万元，</w:t>
      </w:r>
      <w:r>
        <w:rPr>
          <w:rFonts w:ascii="仿宋_GB2312" w:hAnsi="仿宋_GB2312" w:eastAsia="仿宋_GB2312"/>
          <w:b w:val="0"/>
          <w:sz w:val="32"/>
        </w:rPr>
        <w:t>其中：年初财政拨款结转和结余0.00万元，本年财政拨款收入19,205.13万元。</w:t>
      </w:r>
      <w:r>
        <w:rPr>
          <w:rFonts w:ascii="仿宋_GB2312" w:hAnsi="仿宋_GB2312" w:eastAsia="仿宋_GB2312"/>
          <w:b/>
          <w:sz w:val="32"/>
        </w:rPr>
        <w:t>财政拨款支出总计19,205.13万元，</w:t>
      </w:r>
      <w:r>
        <w:rPr>
          <w:rFonts w:ascii="仿宋_GB2312" w:hAnsi="仿宋_GB2312" w:eastAsia="仿宋_GB2312"/>
          <w:b w:val="0"/>
          <w:sz w:val="32"/>
        </w:rPr>
        <w:t>其中：年末财政拨款结转和结余0.00万元，本年财政拨款支出19,205.13万元。</w:t>
      </w:r>
    </w:p>
    <w:p w14:paraId="79866E4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3,081.20万元，增长19.11%，主要原因是：本年在职人员工资调增，社保、公积金基数调增，人员经费增加；本年增加霍城县2024年人居环境整治建设项目、霍城县2024年乡村基础设施完善建设项目、霍城县农村村组道路建设项目、霍城县2024年农村厕所革命整村推进财政奖补资金、中央、自治区财政衔接资金发展产业以奖代补等项目资金。</w:t>
      </w:r>
      <w:r>
        <w:rPr>
          <w:rFonts w:ascii="仿宋_GB2312" w:hAnsi="仿宋_GB2312" w:eastAsia="仿宋_GB2312"/>
          <w:b/>
          <w:sz w:val="32"/>
        </w:rPr>
        <w:t>与年初预算相比，</w:t>
      </w:r>
      <w:r>
        <w:rPr>
          <w:rFonts w:ascii="仿宋_GB2312" w:hAnsi="仿宋_GB2312" w:eastAsia="仿宋_GB2312"/>
          <w:b w:val="0"/>
          <w:sz w:val="32"/>
        </w:rPr>
        <w:t>年初预算数11,861.47万元，决算数19,205.13万元，预决算差异率61.91%，主要原因是：年中追加霍城县2024年农村厕所革命整村推进财政奖补资金、霍城县2024年乡村基础设施完善建设项目、霍城县农村村组道路建设项目、霍城县2024年农村厕所革命整村推进财政奖补资金、中央、自治区财政衔接资金发展产业以奖代补等项目，导致预决算存在差异。</w:t>
      </w:r>
    </w:p>
    <w:p w14:paraId="0FF6D063">
      <w:pPr>
        <w:spacing w:line="640" w:lineRule="exact"/>
        <w:ind w:firstLine="640"/>
        <w:jc w:val="both"/>
        <w:outlineLvl w:val="2"/>
      </w:pPr>
      <w:r>
        <w:rPr>
          <w:rFonts w:ascii="黑体" w:hAnsi="黑体" w:eastAsia="黑体"/>
          <w:sz w:val="32"/>
        </w:rPr>
        <w:t>五、一般公共预算财政拨款支出决算情况说明</w:t>
      </w:r>
    </w:p>
    <w:p w14:paraId="06367998">
      <w:pPr>
        <w:spacing w:line="640" w:lineRule="exact"/>
        <w:ind w:firstLine="640"/>
        <w:jc w:val="both"/>
        <w:outlineLvl w:val="3"/>
      </w:pPr>
      <w:r>
        <w:rPr>
          <w:rFonts w:ascii="楷体_GB2312" w:hAnsi="楷体_GB2312" w:eastAsia="楷体_GB2312"/>
          <w:b/>
          <w:sz w:val="32"/>
        </w:rPr>
        <w:t>（一）一般公共预算财政拨款支出决算总体情况</w:t>
      </w:r>
    </w:p>
    <w:p w14:paraId="328DDB3A">
      <w:pPr>
        <w:spacing w:line="580" w:lineRule="exact"/>
        <w:ind w:firstLine="640"/>
        <w:jc w:val="both"/>
      </w:pPr>
      <w:r>
        <w:rPr>
          <w:rFonts w:ascii="仿宋_GB2312" w:hAnsi="仿宋_GB2312" w:eastAsia="仿宋_GB2312"/>
          <w:b/>
          <w:sz w:val="32"/>
        </w:rPr>
        <w:t>2024年度一般公共预算财政拨款支出19,205.13万元，</w:t>
      </w:r>
      <w:r>
        <w:rPr>
          <w:rFonts w:ascii="仿宋_GB2312" w:hAnsi="仿宋_GB2312" w:eastAsia="仿宋_GB2312"/>
          <w:b w:val="0"/>
          <w:sz w:val="32"/>
        </w:rPr>
        <w:t>占本年支出合计的98.52%。</w:t>
      </w:r>
      <w:r>
        <w:rPr>
          <w:rFonts w:ascii="仿宋_GB2312" w:hAnsi="仿宋_GB2312" w:eastAsia="仿宋_GB2312"/>
          <w:b/>
          <w:sz w:val="32"/>
        </w:rPr>
        <w:t>与上年相比，</w:t>
      </w:r>
      <w:r>
        <w:rPr>
          <w:rFonts w:ascii="仿宋_GB2312" w:hAnsi="仿宋_GB2312" w:eastAsia="仿宋_GB2312"/>
          <w:b w:val="0"/>
          <w:sz w:val="32"/>
        </w:rPr>
        <w:t>增加3,081.20万元，增长19.11%，主要原因是：本年在职人员工资调增，社保、公积金基数调增，人员经费增加；本年增加霍城县2024年人居环境整治建设项目、霍城县2024年乡村基础设施完善建设项目、霍城县农村村组道路建设项目、霍城县2024年农村厕所革命整村推进财政奖补资金、中央、自治区财政衔接资金发展产业以奖代补等项目资金。</w:t>
      </w:r>
      <w:r>
        <w:rPr>
          <w:rFonts w:ascii="仿宋_GB2312" w:hAnsi="仿宋_GB2312" w:eastAsia="仿宋_GB2312"/>
          <w:b/>
          <w:sz w:val="32"/>
        </w:rPr>
        <w:t>与年初预算相比,</w:t>
      </w:r>
      <w:r>
        <w:rPr>
          <w:rFonts w:ascii="仿宋_GB2312" w:hAnsi="仿宋_GB2312" w:eastAsia="仿宋_GB2312"/>
          <w:b w:val="0"/>
          <w:sz w:val="32"/>
        </w:rPr>
        <w:t>年初预算数11,861.47万元，决算数19,205.13万元，预决算差异率61.91%，主要原因是：年中追加霍城县2024年农村厕所革命整村推进财政奖补资金、霍城县2024年乡村基础设施完善建设项目、霍城县农村村组道路建设项目、霍城县2024年农村厕所革命整村推进财政奖补资金、中央、自治区财政衔接资金发展产业以奖代补等项目，导致预决算存在差异。</w:t>
      </w:r>
    </w:p>
    <w:p w14:paraId="4A10E1DD">
      <w:pPr>
        <w:spacing w:line="640" w:lineRule="exact"/>
        <w:ind w:firstLine="640"/>
        <w:jc w:val="both"/>
        <w:outlineLvl w:val="3"/>
      </w:pPr>
      <w:r>
        <w:rPr>
          <w:rFonts w:ascii="楷体_GB2312" w:hAnsi="楷体_GB2312" w:eastAsia="楷体_GB2312"/>
          <w:b/>
          <w:sz w:val="32"/>
        </w:rPr>
        <w:t>（二）一般公共预算财政拨款支出决算结构情况</w:t>
      </w:r>
    </w:p>
    <w:p w14:paraId="582207DF">
      <w:pPr>
        <w:spacing w:line="580" w:lineRule="exact"/>
        <w:ind w:firstLine="640"/>
        <w:jc w:val="both"/>
      </w:pPr>
      <w:r>
        <w:rPr>
          <w:rFonts w:ascii="仿宋_GB2312" w:hAnsi="仿宋_GB2312" w:eastAsia="仿宋_GB2312"/>
          <w:b w:val="0"/>
          <w:sz w:val="32"/>
        </w:rPr>
        <w:t>1.社会保障和就业支出(类)26.57万元,占0.14%。</w:t>
      </w:r>
    </w:p>
    <w:p w14:paraId="39C00CE5">
      <w:pPr>
        <w:spacing w:line="580" w:lineRule="exact"/>
        <w:ind w:firstLine="640"/>
        <w:jc w:val="both"/>
      </w:pPr>
      <w:r>
        <w:rPr>
          <w:rFonts w:ascii="仿宋_GB2312" w:hAnsi="仿宋_GB2312" w:eastAsia="仿宋_GB2312"/>
          <w:b w:val="0"/>
          <w:sz w:val="32"/>
        </w:rPr>
        <w:t>2.卫生健康支出(类)13.38万元,占0.07%。</w:t>
      </w:r>
    </w:p>
    <w:p w14:paraId="146C58AF">
      <w:pPr>
        <w:spacing w:line="580" w:lineRule="exact"/>
        <w:ind w:firstLine="640"/>
        <w:jc w:val="both"/>
      </w:pPr>
      <w:r>
        <w:rPr>
          <w:rFonts w:ascii="仿宋_GB2312" w:hAnsi="仿宋_GB2312" w:eastAsia="仿宋_GB2312"/>
          <w:b w:val="0"/>
          <w:sz w:val="32"/>
        </w:rPr>
        <w:t>3.农林水支出(类)19,143.43万元,占99.68%。</w:t>
      </w:r>
    </w:p>
    <w:p w14:paraId="4C34E723">
      <w:pPr>
        <w:spacing w:line="580" w:lineRule="exact"/>
        <w:ind w:firstLine="640"/>
        <w:jc w:val="both"/>
      </w:pPr>
      <w:r>
        <w:rPr>
          <w:rFonts w:ascii="仿宋_GB2312" w:hAnsi="仿宋_GB2312" w:eastAsia="仿宋_GB2312"/>
          <w:b w:val="0"/>
          <w:sz w:val="32"/>
        </w:rPr>
        <w:t>4.住房保障支出(类)21.75万元,占0.11%。</w:t>
      </w:r>
    </w:p>
    <w:p w14:paraId="24AB560E">
      <w:pPr>
        <w:spacing w:line="640" w:lineRule="exact"/>
        <w:ind w:firstLine="640"/>
        <w:jc w:val="both"/>
        <w:outlineLvl w:val="3"/>
      </w:pPr>
      <w:r>
        <w:rPr>
          <w:rFonts w:ascii="楷体_GB2312" w:hAnsi="楷体_GB2312" w:eastAsia="楷体_GB2312"/>
          <w:b/>
          <w:sz w:val="32"/>
        </w:rPr>
        <w:t>（三）一般公共预算财政拨款支出决算具体情况</w:t>
      </w:r>
    </w:p>
    <w:p w14:paraId="6E0447EF">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26.57万元，比上年决算增加2.63万元，增长10.99%,主要原因是：本年在职人员工资基数调增，养老缴费基数上涨，相应支出增加。</w:t>
      </w:r>
    </w:p>
    <w:p w14:paraId="67FC9DE8">
      <w:pPr>
        <w:spacing w:line="580" w:lineRule="exact"/>
        <w:ind w:firstLine="640"/>
        <w:jc w:val="both"/>
      </w:pPr>
      <w:r>
        <w:rPr>
          <w:rFonts w:ascii="仿宋_GB2312" w:hAnsi="仿宋_GB2312" w:eastAsia="仿宋_GB2312"/>
          <w:b w:val="0"/>
          <w:sz w:val="32"/>
        </w:rPr>
        <w:t>2.卫生健康支出(类)行政事业单位医疗(款)行政单位医疗(项):支出决算数为3.72万元，比上年决算减少0.38万元，下降9.27%,主要原因是：本年在职人员调入调出，人员职级不同，缴费基数不同，导致行政单位医疗较上年减少。</w:t>
      </w:r>
    </w:p>
    <w:p w14:paraId="3D05FEDD">
      <w:pPr>
        <w:spacing w:line="580" w:lineRule="exact"/>
        <w:ind w:firstLine="640"/>
        <w:jc w:val="both"/>
      </w:pPr>
      <w:r>
        <w:rPr>
          <w:rFonts w:ascii="仿宋_GB2312" w:hAnsi="仿宋_GB2312" w:eastAsia="仿宋_GB2312"/>
          <w:b w:val="0"/>
          <w:sz w:val="32"/>
        </w:rPr>
        <w:t>3.卫生健康支出(类)行政事业单位医疗(款)事业单位医疗(项):支出决算数为9.56万元，比上年决算增加1.69万元，增长21.47%,主要原因是：本年事业在职人员增加，事业单位医疗支出较上年增加。</w:t>
      </w:r>
    </w:p>
    <w:p w14:paraId="778D0945">
      <w:pPr>
        <w:spacing w:line="580" w:lineRule="exact"/>
        <w:ind w:firstLine="640"/>
        <w:jc w:val="both"/>
      </w:pPr>
      <w:r>
        <w:rPr>
          <w:rFonts w:ascii="仿宋_GB2312" w:hAnsi="仿宋_GB2312" w:eastAsia="仿宋_GB2312"/>
          <w:b w:val="0"/>
          <w:sz w:val="32"/>
        </w:rPr>
        <w:t>4.卫生健康支出(类)行政事业单位医疗(款)公务员医疗补助(项):支出决算数为0.10万元，比上年决算增加0.01万元，增长11.11%,主要原因是：本年在职人员工资基数调增，公务员医疗缴费基数上涨，相应支出增加。</w:t>
      </w:r>
    </w:p>
    <w:p w14:paraId="5FD8101E">
      <w:pPr>
        <w:spacing w:line="580" w:lineRule="exact"/>
        <w:ind w:firstLine="640"/>
        <w:jc w:val="both"/>
      </w:pPr>
      <w:r>
        <w:rPr>
          <w:rFonts w:ascii="仿宋_GB2312" w:hAnsi="仿宋_GB2312" w:eastAsia="仿宋_GB2312"/>
          <w:b w:val="0"/>
          <w:sz w:val="32"/>
        </w:rPr>
        <w:t>5.农林水支出(类)农业农村(款)农业生态资源保护(项):支出决算数为58.33万元，比上年决算增加58.33万元，增长100.00%,主要原因是：本年增加建设类项目水土保持补偿费。</w:t>
      </w:r>
    </w:p>
    <w:p w14:paraId="469AECB9">
      <w:pPr>
        <w:spacing w:line="580" w:lineRule="exact"/>
        <w:ind w:firstLine="640"/>
        <w:jc w:val="both"/>
      </w:pPr>
      <w:r>
        <w:rPr>
          <w:rFonts w:ascii="仿宋_GB2312" w:hAnsi="仿宋_GB2312" w:eastAsia="仿宋_GB2312"/>
          <w:b w:val="0"/>
          <w:sz w:val="32"/>
        </w:rPr>
        <w:t>6.农林水支出(类)农业农村(款)其他农业农村支出(项):支出决算数为10.00万元，比上年决算增加10.00万元，增长100.00%,主要原因是：本年新增霍城县2024年对口疏附县区内协作帮扶资金项目，导致项目经费较上年增加。</w:t>
      </w:r>
    </w:p>
    <w:p w14:paraId="44841996">
      <w:pPr>
        <w:spacing w:line="580" w:lineRule="exact"/>
        <w:ind w:firstLine="640"/>
        <w:jc w:val="both"/>
      </w:pPr>
      <w:r>
        <w:rPr>
          <w:rFonts w:ascii="仿宋_GB2312" w:hAnsi="仿宋_GB2312" w:eastAsia="仿宋_GB2312"/>
          <w:b w:val="0"/>
          <w:sz w:val="32"/>
        </w:rPr>
        <w:t>7.农林水支出(类)巩固脱贫攻坚成果衔接乡村振兴(款)行政运行(项):支出决算数为63.86万元，比上年决算减少15.43万元，下降19.46%,主要原因是：本年行政单位在职人员减少，导致人员经费较上年减少。</w:t>
      </w:r>
    </w:p>
    <w:p w14:paraId="61E7B735">
      <w:pPr>
        <w:spacing w:line="580" w:lineRule="exact"/>
        <w:ind w:firstLine="640"/>
        <w:jc w:val="both"/>
      </w:pPr>
      <w:r>
        <w:rPr>
          <w:rFonts w:ascii="仿宋_GB2312" w:hAnsi="仿宋_GB2312" w:eastAsia="仿宋_GB2312"/>
          <w:b w:val="0"/>
          <w:sz w:val="32"/>
        </w:rPr>
        <w:t>8.农林水支出(类)巩固脱贫攻坚成果衔接乡村振兴(款)农村基础设施建设(项):支出决算数为9,930.68万元，比上年决算增加8,829.43万元，增长801.76%,主要原因是：本年增加霍城县2024年惠远镇人居环境整治提升建设项目、霍城县2024年农村厕所革命整村推进财政奖补资金、霍城县2024年农田灌溉渠建设项目、霍城县2024年人居环境整治建设项目、霍城县2024年乡村基础设施完善建设项目、霍城县安全饮水巩固提升建设项目、霍城县大西沟乡桃花村“厕所革命”农村粪池一体化处理项目、霍城县农村村组道路建设项目、霍城县农村道路建设提升项目、霍城县农村饮水巩固提升项目，导致支出相应增加。</w:t>
      </w:r>
    </w:p>
    <w:p w14:paraId="49A6B426">
      <w:pPr>
        <w:spacing w:line="580" w:lineRule="exact"/>
        <w:ind w:firstLine="640"/>
        <w:jc w:val="both"/>
      </w:pPr>
      <w:r>
        <w:rPr>
          <w:rFonts w:ascii="仿宋_GB2312" w:hAnsi="仿宋_GB2312" w:eastAsia="仿宋_GB2312"/>
          <w:b w:val="0"/>
          <w:sz w:val="32"/>
        </w:rPr>
        <w:t>9.农林水支出(类)巩固脱贫攻坚成果衔接乡村振兴(款)生产发展(项):支出决算数为8,211.85万元，比上年决算减少4,679.75万元，下降36.30%,主要原因是：2024年减少霍城县芦草沟镇喀拉苏防洪堤项目、霍城县芦草沟镇防渗渠建设项目、霍城县养殖小区项目、霍城县大西沟乡桃花村人居环境提升改造项目、霍城县兰干镇骆驼养殖小区建设项目等项目支出，导致支出相应减少。</w:t>
      </w:r>
    </w:p>
    <w:p w14:paraId="0256F64F">
      <w:pPr>
        <w:spacing w:line="580" w:lineRule="exact"/>
        <w:ind w:firstLine="640"/>
        <w:jc w:val="both"/>
      </w:pPr>
      <w:r>
        <w:rPr>
          <w:rFonts w:ascii="仿宋_GB2312" w:hAnsi="仿宋_GB2312" w:eastAsia="仿宋_GB2312"/>
          <w:b w:val="0"/>
          <w:sz w:val="32"/>
        </w:rPr>
        <w:t>10.农林水支出(类)巩固脱贫攻坚成果衔接乡村振兴(款)事业运行(项):支出决算数为143.12万元，比上年决算增加15.56万元，增长12.20%,主要原因是：本年新增事业单位在职人员，人员经费增加，导致经费较上年有所增加。</w:t>
      </w:r>
    </w:p>
    <w:p w14:paraId="625B4E2C">
      <w:pPr>
        <w:spacing w:line="580" w:lineRule="exact"/>
        <w:ind w:firstLine="640"/>
        <w:jc w:val="both"/>
      </w:pPr>
      <w:r>
        <w:rPr>
          <w:rFonts w:ascii="仿宋_GB2312" w:hAnsi="仿宋_GB2312" w:eastAsia="仿宋_GB2312"/>
          <w:b w:val="0"/>
          <w:sz w:val="32"/>
        </w:rPr>
        <w:t>11.农林水支出(类)巩固脱贫攻坚成果衔接乡村振兴(款)其他</w:t>
      </w:r>
      <w:bookmarkStart w:id="0" w:name="_GoBack"/>
      <w:r>
        <w:rPr>
          <w:rFonts w:ascii="仿宋_GB2312" w:hAnsi="仿宋_GB2312" w:eastAsia="仿宋_GB2312"/>
          <w:b w:val="0"/>
          <w:sz w:val="32"/>
        </w:rPr>
        <w:t>巩固脱贫攻坚成果</w:t>
      </w:r>
      <w:bookmarkEnd w:id="0"/>
      <w:r>
        <w:rPr>
          <w:rFonts w:ascii="仿宋_GB2312" w:hAnsi="仿宋_GB2312" w:eastAsia="仿宋_GB2312"/>
          <w:b w:val="0"/>
          <w:sz w:val="32"/>
        </w:rPr>
        <w:t>衔接乡村振兴支出(项):支出决算数为725.60万元，比上年决算增加503.70万元，增长226.99%,主要原因是：2024年新增霍城县村庄规划编制项目、霍城县临时性公益性岗位补贴项目、霍城县外出务工交通补贴项目、霍城县外出务工交通补贴项目（疆内）、霍城县项目资金管理费、霍城县雨露计划项目、霍城县自治区衔接资金项目管理费，导致支出相应增加。</w:t>
      </w:r>
    </w:p>
    <w:p w14:paraId="267315CE">
      <w:pPr>
        <w:spacing w:line="580" w:lineRule="exact"/>
        <w:ind w:firstLine="640"/>
        <w:jc w:val="both"/>
      </w:pPr>
      <w:r>
        <w:rPr>
          <w:rFonts w:ascii="仿宋_GB2312" w:hAnsi="仿宋_GB2312" w:eastAsia="仿宋_GB2312"/>
          <w:b w:val="0"/>
          <w:sz w:val="32"/>
        </w:rPr>
        <w:t>12.农林水支出(类)其他农林水支出(款)其他农林水支出(项):支出决算数为0.00万元，比上年决算减少1,646.40万元，下降100.00%,主要原因是：本年减少霍城县2023年农村人居环境整治生活污水处理建设项目（一期）项目，导致支出相应减少。</w:t>
      </w:r>
    </w:p>
    <w:p w14:paraId="5E481798">
      <w:pPr>
        <w:spacing w:line="580" w:lineRule="exact"/>
        <w:ind w:firstLine="640"/>
        <w:jc w:val="both"/>
      </w:pPr>
      <w:r>
        <w:rPr>
          <w:rFonts w:ascii="仿宋_GB2312" w:hAnsi="仿宋_GB2312" w:eastAsia="仿宋_GB2312"/>
          <w:b w:val="0"/>
          <w:sz w:val="32"/>
        </w:rPr>
        <w:t>13.住房保障支出(类)住房改革支出(款)住房公积金(项):支出决算数为21.75万元，比上年决算增加1.83万元，增长9.19%,主要原因是：在职人员工资调整，住房公积金基数增加。</w:t>
      </w:r>
    </w:p>
    <w:p w14:paraId="3243D361">
      <w:pPr>
        <w:spacing w:line="640" w:lineRule="exact"/>
        <w:ind w:firstLine="640"/>
        <w:jc w:val="both"/>
        <w:outlineLvl w:val="2"/>
      </w:pPr>
      <w:r>
        <w:rPr>
          <w:rFonts w:ascii="黑体" w:hAnsi="黑体" w:eastAsia="黑体"/>
          <w:sz w:val="32"/>
        </w:rPr>
        <w:t>六、一般公共预算财政拨款基本支出决算情况说明</w:t>
      </w:r>
    </w:p>
    <w:p w14:paraId="741F3200">
      <w:pPr>
        <w:spacing w:line="580" w:lineRule="exact"/>
        <w:ind w:firstLine="640"/>
        <w:jc w:val="both"/>
      </w:pPr>
      <w:r>
        <w:rPr>
          <w:rFonts w:ascii="仿宋_GB2312" w:hAnsi="仿宋_GB2312" w:eastAsia="仿宋_GB2312"/>
          <w:b w:val="0"/>
          <w:sz w:val="32"/>
        </w:rPr>
        <w:t>2024年度一般公共预算财政拨款基本支出268.68万元，其中：</w:t>
      </w:r>
      <w:r>
        <w:rPr>
          <w:rFonts w:ascii="仿宋_GB2312" w:hAnsi="仿宋_GB2312" w:eastAsia="仿宋_GB2312"/>
          <w:b/>
          <w:sz w:val="32"/>
        </w:rPr>
        <w:t>人员经费258.01万元，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包括：基本工资、津贴补贴、奖金、绩效工资、机关事业单位基本养老保险缴费、职工基本医疗保险缴费、公务员医疗补助缴费、其他社会保障缴费、住房公积金、其他工资福利支出、奖励金。</w:t>
      </w:r>
    </w:p>
    <w:p w14:paraId="751F83F9">
      <w:pPr>
        <w:spacing w:line="580" w:lineRule="exact"/>
        <w:ind w:firstLine="640"/>
        <w:jc w:val="both"/>
      </w:pPr>
      <w:r>
        <w:rPr>
          <w:rFonts w:ascii="仿宋_GB2312" w:hAnsi="仿宋_GB2312" w:eastAsia="仿宋_GB2312"/>
          <w:b/>
          <w:sz w:val="32"/>
        </w:rPr>
        <w:t>公用经费10.66万元，</w:t>
      </w:r>
      <w:r>
        <w:rPr>
          <w:rFonts w:ascii="仿宋_GB2312" w:hAnsi="仿宋_GB2312" w:eastAsia="仿宋_GB2312"/>
          <w:b w:val="0"/>
          <w:sz w:val="32"/>
        </w:rPr>
        <w:t>包括：办公费、邮电费、差旅费、劳务费、工会经费、福利费、公务用车运行维护费。</w:t>
      </w:r>
    </w:p>
    <w:p w14:paraId="60C73159">
      <w:pPr>
        <w:spacing w:line="640" w:lineRule="exact"/>
        <w:ind w:firstLine="640"/>
        <w:jc w:val="both"/>
        <w:outlineLvl w:val="2"/>
      </w:pPr>
      <w:r>
        <w:rPr>
          <w:rFonts w:ascii="黑体" w:hAnsi="黑体" w:eastAsia="黑体"/>
          <w:sz w:val="32"/>
        </w:rPr>
        <w:t>七、政府性基金预算财政拨款收入支出决算情况说明</w:t>
      </w:r>
    </w:p>
    <w:p w14:paraId="1D0ED03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11594F8">
      <w:pPr>
        <w:spacing w:line="640" w:lineRule="exact"/>
        <w:ind w:firstLine="640"/>
        <w:jc w:val="both"/>
        <w:outlineLvl w:val="2"/>
      </w:pPr>
      <w:r>
        <w:rPr>
          <w:rFonts w:ascii="黑体" w:hAnsi="黑体" w:eastAsia="黑体"/>
          <w:sz w:val="32"/>
        </w:rPr>
        <w:t>八、国有资本经营预算财政拨款收入支出决算情况说明</w:t>
      </w:r>
    </w:p>
    <w:p w14:paraId="5A547F2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848C3D8">
      <w:pPr>
        <w:spacing w:line="640" w:lineRule="exact"/>
        <w:ind w:firstLine="640"/>
        <w:jc w:val="both"/>
        <w:outlineLvl w:val="2"/>
      </w:pPr>
      <w:r>
        <w:rPr>
          <w:rFonts w:ascii="黑体" w:hAnsi="黑体" w:eastAsia="黑体"/>
          <w:sz w:val="32"/>
        </w:rPr>
        <w:t>九、财政拨款“三公”经费支出决算情况说明</w:t>
      </w:r>
    </w:p>
    <w:p w14:paraId="7357A8D9">
      <w:pPr>
        <w:spacing w:line="580" w:lineRule="exact"/>
        <w:ind w:firstLine="640"/>
        <w:jc w:val="both"/>
      </w:pPr>
      <w:r>
        <w:rPr>
          <w:rFonts w:ascii="仿宋_GB2312" w:hAnsi="仿宋_GB2312" w:eastAsia="仿宋_GB2312"/>
          <w:b/>
          <w:sz w:val="32"/>
        </w:rPr>
        <w:t>2024年度财政拨款“三公”经费支出5.05万元，</w:t>
      </w:r>
      <w:r>
        <w:rPr>
          <w:rFonts w:ascii="仿宋_GB2312" w:hAnsi="仿宋_GB2312" w:eastAsia="仿宋_GB2312"/>
          <w:b w:val="0"/>
          <w:sz w:val="32"/>
        </w:rPr>
        <w:t>比上年增加2.21万元，增长77.82%，主要原因是：本单位公务用车日渐老化，维修维护成本增加，用车次数增加，燃油费增加，导致公务用车运行维护费较上年增加。其中：因公出国（境）费支出0.00万元，占0.00%，比上年增加0.00万元，增长0.00%，主要原因是：2023年与2024年均未安排因公出国（境）费支出。公务用车购置及运行维护费支出5.05万元，占100.00%，比上年增加2.21万元，增长77.82%，主要原因是：本单位公务用车日渐老化，维修维护成本增加，用车次数增加，燃油费增加，导致公务用车运行维护费较上年增加。公务接待费支出0.00万元，占0.00%，比上年增加0.00万元，增长0.00%，主要原因是：2023年与2024年均未安排公务接待费支出。</w:t>
      </w:r>
    </w:p>
    <w:p w14:paraId="7FE7A739">
      <w:pPr>
        <w:spacing w:line="580" w:lineRule="exact"/>
        <w:ind w:firstLine="640"/>
        <w:jc w:val="both"/>
      </w:pPr>
      <w:r>
        <w:rPr>
          <w:rFonts w:ascii="仿宋_GB2312" w:hAnsi="仿宋_GB2312" w:eastAsia="仿宋_GB2312"/>
          <w:b/>
          <w:sz w:val="32"/>
        </w:rPr>
        <w:t>具体情况如下：</w:t>
      </w:r>
    </w:p>
    <w:p w14:paraId="2D14BFE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84C5B8C">
      <w:pPr>
        <w:spacing w:line="580" w:lineRule="exact"/>
        <w:ind w:firstLine="640"/>
        <w:jc w:val="both"/>
      </w:pPr>
      <w:r>
        <w:rPr>
          <w:rFonts w:ascii="仿宋_GB2312" w:hAnsi="仿宋_GB2312" w:eastAsia="仿宋_GB2312"/>
          <w:b w:val="0"/>
          <w:sz w:val="32"/>
        </w:rPr>
        <w:t>公务用车购置及运行维护费5.05万元，其中：公务用车购置费0.00万元，公务用车运行维护费5.05万元。公务用车运行维护费开支内容包括车辆的保险费、燃油费、过路费、审验费、维修费等。公务用车购置数0辆，公务用车保有量1辆。国有资产占用情况中固定资产车辆1辆，与公务用车保有量差异原因是：本单位固定资产车辆与公务用车保有量一致无差异。</w:t>
      </w:r>
    </w:p>
    <w:p w14:paraId="4726194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0E403B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5.05万元，决算数5.05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5.05万元，决算数5.05万元，预决算差异率0.00%，主要原因是：严格按照预算执行，预决算无差异。公务接待费全年预算数0.00万元，决算数0.00万元，预决算差异率0.00%，主要原因是：本单位无公务接待费。</w:t>
      </w:r>
    </w:p>
    <w:p w14:paraId="343F6AF5">
      <w:pPr>
        <w:spacing w:line="640" w:lineRule="exact"/>
        <w:ind w:firstLine="640"/>
        <w:jc w:val="both"/>
        <w:outlineLvl w:val="2"/>
      </w:pPr>
      <w:r>
        <w:rPr>
          <w:rFonts w:ascii="黑体" w:hAnsi="黑体" w:eastAsia="黑体"/>
          <w:sz w:val="32"/>
        </w:rPr>
        <w:t>十、其他重要事项的情况说明</w:t>
      </w:r>
    </w:p>
    <w:p w14:paraId="202A8291">
      <w:pPr>
        <w:spacing w:line="640" w:lineRule="exact"/>
        <w:ind w:firstLine="640"/>
        <w:jc w:val="both"/>
        <w:outlineLvl w:val="3"/>
      </w:pPr>
      <w:r>
        <w:rPr>
          <w:rFonts w:ascii="楷体_GB2312" w:hAnsi="楷体_GB2312" w:eastAsia="楷体_GB2312"/>
          <w:b/>
          <w:sz w:val="32"/>
        </w:rPr>
        <w:t>（一）机关运行经费及公用经费支出情况</w:t>
      </w:r>
    </w:p>
    <w:p w14:paraId="10730DA4">
      <w:pPr>
        <w:spacing w:line="580" w:lineRule="exact"/>
        <w:ind w:firstLine="640"/>
        <w:jc w:val="both"/>
      </w:pPr>
      <w:r>
        <w:rPr>
          <w:rFonts w:ascii="仿宋_GB2312" w:hAnsi="仿宋_GB2312" w:eastAsia="仿宋_GB2312"/>
          <w:b w:val="0"/>
          <w:sz w:val="32"/>
        </w:rPr>
        <w:t>2024年度霍城县乡村振兴局（行政单位和参照公务员法管理事业单位）机关运行经费支出10.66万元，比上年增加5.77万元，增长118.00%，主要原因是：2024年业务量增加，导致办公经费增加；本单位公务用车日渐老化，维修维护成本增加，用车次数增加，燃油费增加，导致公务用车运行维护费较上年增加。</w:t>
      </w:r>
    </w:p>
    <w:p w14:paraId="4540DB63">
      <w:pPr>
        <w:spacing w:line="640" w:lineRule="exact"/>
        <w:ind w:firstLine="640"/>
        <w:jc w:val="both"/>
        <w:outlineLvl w:val="3"/>
      </w:pPr>
      <w:r>
        <w:rPr>
          <w:rFonts w:ascii="楷体_GB2312" w:hAnsi="楷体_GB2312" w:eastAsia="楷体_GB2312"/>
          <w:b/>
          <w:sz w:val="32"/>
        </w:rPr>
        <w:t>（二）政府采购情况</w:t>
      </w:r>
    </w:p>
    <w:p w14:paraId="60553A53">
      <w:pPr>
        <w:spacing w:line="580" w:lineRule="exact"/>
        <w:ind w:firstLine="640"/>
        <w:jc w:val="both"/>
      </w:pPr>
      <w:r>
        <w:rPr>
          <w:rFonts w:ascii="仿宋_GB2312" w:hAnsi="仿宋_GB2312" w:eastAsia="仿宋_GB2312"/>
          <w:b w:val="0"/>
          <w:sz w:val="32"/>
        </w:rPr>
        <w:t>2024年度政府采购支出总额93.99万元，其中：政府采购货物支出0.00万元、政府采购工程支出93.99万元、政府采购服务支出0.00万元。</w:t>
      </w:r>
    </w:p>
    <w:p w14:paraId="3161549A">
      <w:pPr>
        <w:spacing w:line="580" w:lineRule="exact"/>
        <w:ind w:firstLine="640"/>
        <w:jc w:val="both"/>
      </w:pPr>
      <w:r>
        <w:rPr>
          <w:rFonts w:ascii="仿宋_GB2312" w:hAnsi="仿宋_GB2312" w:eastAsia="仿宋_GB2312"/>
          <w:b w:val="0"/>
          <w:sz w:val="32"/>
        </w:rPr>
        <w:t>授予中小企业合同金额93.99万元，占政府采购支出总额的100.00%，其中：授予小微企业合同金额93.99万元，占政府采购支出总额的100.00%。</w:t>
      </w:r>
    </w:p>
    <w:p w14:paraId="1D8AE92F">
      <w:pPr>
        <w:spacing w:line="640" w:lineRule="exact"/>
        <w:ind w:firstLine="640"/>
        <w:jc w:val="both"/>
        <w:outlineLvl w:val="3"/>
      </w:pPr>
      <w:r>
        <w:rPr>
          <w:rFonts w:ascii="楷体_GB2312" w:hAnsi="楷体_GB2312" w:eastAsia="楷体_GB2312"/>
          <w:b/>
          <w:sz w:val="32"/>
        </w:rPr>
        <w:t>（三）国有资产占用情况说明</w:t>
      </w:r>
    </w:p>
    <w:p w14:paraId="67A1EAEA">
      <w:pPr>
        <w:spacing w:line="580" w:lineRule="exact"/>
        <w:ind w:firstLine="640"/>
        <w:jc w:val="both"/>
      </w:pPr>
      <w:r>
        <w:rPr>
          <w:rFonts w:ascii="仿宋_GB2312" w:hAnsi="仿宋_GB2312" w:eastAsia="仿宋_GB2312"/>
          <w:b w:val="0"/>
          <w:sz w:val="32"/>
        </w:rPr>
        <w:t>截至2024年12月31日，房屋0.00平方米，价值0.00万元。车辆1辆，价值12.80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D5E0BCF">
      <w:pPr>
        <w:spacing w:line="640" w:lineRule="exact"/>
        <w:ind w:firstLine="640"/>
        <w:jc w:val="both"/>
        <w:outlineLvl w:val="2"/>
      </w:pPr>
      <w:r>
        <w:rPr>
          <w:rFonts w:ascii="黑体" w:hAnsi="黑体" w:eastAsia="黑体"/>
          <w:sz w:val="32"/>
        </w:rPr>
        <w:t>十一、预算绩效的情况说明</w:t>
      </w:r>
    </w:p>
    <w:p w14:paraId="5AFDCC9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19,493.58万元，实际执行总额19,493.58万元；预算绩效评价项目8个，全年预算数1,718.96万元，全年执行数1,461.59万元。预算绩效管理取得的成效：一是不断补充完善各类资金管理办法，规范使用绩效指标，及时督促整改绩效评价</w:t>
      </w:r>
      <w:r>
        <w:rPr>
          <w:rFonts w:hint="eastAsia" w:ascii="仿宋_GB2312" w:hAnsi="仿宋_GB2312" w:eastAsia="仿宋_GB2312"/>
          <w:b w:val="0"/>
          <w:sz w:val="32"/>
          <w:lang w:eastAsia="zh-CN"/>
        </w:rPr>
        <w:t>反馈结果</w:t>
      </w:r>
      <w:r>
        <w:rPr>
          <w:rFonts w:ascii="仿宋_GB2312" w:hAnsi="仿宋_GB2312" w:eastAsia="仿宋_GB2312"/>
          <w:b w:val="0"/>
          <w:sz w:val="32"/>
        </w:rPr>
        <w:t>；二是持续推进预算绩效管理工作，将绩效管理融入预算编制、执行、监督全过程。发现的问题及原因：一是对绩效管理工作重视程度还需进一步提高。有制度与实际工作衔接不紧密的问题，缺乏专业人员；二是缺乏科学的考核指标，未能充分体现岗位特征的考核指标体系；三是绩效管理和事后评价还有待完善和加强。下一步改进措施：一是提高思想认识，成立领导小组，进行明确的职责分工，提升工作质量。二是提升单位领导对绩效管理工作的重视程度。向预算领导建议成立该项工作的领导小组、设置专职办公室，进行明确的职责分工，有利于提升工作质量。二是进一步加强相关绩效管理方面专业知识的系统性学习，进一步优化、完善，各项指标的设置</w:t>
      </w:r>
      <w:r>
        <w:rPr>
          <w:rFonts w:hint="eastAsia" w:ascii="仿宋_GB2312" w:hAnsi="仿宋_GB2312" w:eastAsia="仿宋_GB2312"/>
          <w:b w:val="0"/>
          <w:sz w:val="32"/>
          <w:lang w:eastAsia="zh-CN"/>
        </w:rPr>
        <w:t>要求</w:t>
      </w:r>
      <w:r>
        <w:rPr>
          <w:rFonts w:ascii="仿宋_GB2312" w:hAnsi="仿宋_GB2312" w:eastAsia="仿宋_GB2312"/>
          <w:b w:val="0"/>
          <w:sz w:val="32"/>
        </w:rPr>
        <w:t>，在细化、量化上持续改进。具体附整体支出绩效自评表，项目支出绩效自评表和评价报告。</w:t>
      </w:r>
    </w:p>
    <w:p w14:paraId="6927178E">
      <w:r>
        <w:br w:type="page"/>
      </w:r>
    </w:p>
    <w:tbl>
      <w:tblPr>
        <w:tblStyle w:val="9"/>
        <w:tblW w:w="0" w:type="auto"/>
        <w:tblInd w:w="0" w:type="dxa"/>
        <w:tblLayout w:type="fixed"/>
        <w:tblCellMar>
          <w:top w:w="0" w:type="dxa"/>
          <w:left w:w="108" w:type="dxa"/>
          <w:bottom w:w="0" w:type="dxa"/>
          <w:right w:w="108" w:type="dxa"/>
        </w:tblCellMar>
      </w:tblPr>
      <w:tblGrid>
        <w:gridCol w:w="1105"/>
        <w:gridCol w:w="1105"/>
        <w:gridCol w:w="1105"/>
        <w:gridCol w:w="1160"/>
        <w:gridCol w:w="1094"/>
        <w:gridCol w:w="1061"/>
        <w:gridCol w:w="1105"/>
        <w:gridCol w:w="1105"/>
      </w:tblGrid>
      <w:tr w14:paraId="229FEC65">
        <w:tblPrEx>
          <w:tblCellMar>
            <w:top w:w="0" w:type="dxa"/>
            <w:left w:w="108" w:type="dxa"/>
            <w:bottom w:w="0" w:type="dxa"/>
            <w:right w:w="108" w:type="dxa"/>
          </w:tblCellMar>
        </w:tblPrEx>
        <w:tc>
          <w:tcPr>
            <w:tcW w:w="8840" w:type="dxa"/>
            <w:gridSpan w:val="8"/>
            <w:vAlign w:val="center"/>
          </w:tcPr>
          <w:p w14:paraId="5778F142">
            <w:pPr>
              <w:jc w:val="center"/>
            </w:pPr>
            <w:r>
              <w:rPr>
                <w:rFonts w:ascii="宋体" w:hAnsi="宋体" w:eastAsia="宋体"/>
                <w:sz w:val="24"/>
              </w:rPr>
              <w:t>单位整体支出绩效自评表</w:t>
            </w:r>
          </w:p>
        </w:tc>
      </w:tr>
      <w:tr w14:paraId="5A0C3E5B">
        <w:tblPrEx>
          <w:tblCellMar>
            <w:top w:w="0" w:type="dxa"/>
            <w:left w:w="108" w:type="dxa"/>
            <w:bottom w:w="0" w:type="dxa"/>
            <w:right w:w="108" w:type="dxa"/>
          </w:tblCellMar>
        </w:tblPrEx>
        <w:tc>
          <w:tcPr>
            <w:tcW w:w="8840" w:type="dxa"/>
            <w:gridSpan w:val="8"/>
            <w:vAlign w:val="center"/>
          </w:tcPr>
          <w:p w14:paraId="65A4FA3E">
            <w:pPr>
              <w:jc w:val="center"/>
            </w:pPr>
            <w:r>
              <w:rPr>
                <w:rFonts w:ascii="宋体" w:hAnsi="宋体" w:eastAsia="宋体"/>
                <w:sz w:val="24"/>
              </w:rPr>
              <w:t>（2024年度）</w:t>
            </w:r>
          </w:p>
        </w:tc>
      </w:tr>
      <w:tr w14:paraId="2F148E3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001F5">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AF8317">
            <w:pPr>
              <w:jc w:val="center"/>
            </w:pPr>
            <w:r>
              <w:rPr>
                <w:rFonts w:ascii="宋体" w:hAnsi="宋体" w:eastAsia="宋体"/>
                <w:sz w:val="16"/>
              </w:rPr>
              <w:t>霍城县乡村振兴局</w:t>
            </w:r>
          </w:p>
        </w:tc>
      </w:tr>
      <w:tr w14:paraId="7ECEDD0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74DAF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DD049">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BC1B4">
            <w:pPr>
              <w:jc w:val="center"/>
            </w:pPr>
            <w:r>
              <w:rPr>
                <w:rFonts w:ascii="宋体" w:hAnsi="宋体" w:eastAsia="宋体"/>
                <w:sz w:val="16"/>
              </w:rPr>
              <w:t>年初预算数</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00D1F361">
            <w:pPr>
              <w:jc w:val="center"/>
            </w:pPr>
            <w:r>
              <w:rPr>
                <w:rFonts w:ascii="宋体" w:hAnsi="宋体" w:eastAsia="宋体"/>
                <w:sz w:val="16"/>
              </w:rPr>
              <w:t>全年预算数</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636DDFFA">
            <w:pPr>
              <w:jc w:val="center"/>
            </w:pPr>
            <w:r>
              <w:rPr>
                <w:rFonts w:ascii="宋体" w:hAnsi="宋体" w:eastAsia="宋体"/>
                <w:sz w:val="16"/>
              </w:rPr>
              <w:t>全年执行数</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0F578BF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58A7E">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F2A642">
            <w:pPr>
              <w:jc w:val="center"/>
            </w:pPr>
            <w:r>
              <w:rPr>
                <w:rFonts w:ascii="宋体" w:hAnsi="宋体" w:eastAsia="宋体"/>
                <w:sz w:val="16"/>
              </w:rPr>
              <w:t>得分</w:t>
            </w:r>
          </w:p>
        </w:tc>
      </w:tr>
      <w:tr w14:paraId="3BC0FA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8D2F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D41B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16745">
            <w:pPr>
              <w:jc w:val="center"/>
            </w:pPr>
            <w:r>
              <w:rPr>
                <w:rFonts w:ascii="宋体" w:hAnsi="宋体" w:eastAsia="宋体"/>
                <w:sz w:val="16"/>
              </w:rPr>
              <w:t>12,030.27</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68C9D3D2">
            <w:pPr>
              <w:jc w:val="center"/>
            </w:pPr>
            <w:r>
              <w:rPr>
                <w:rFonts w:ascii="宋体" w:hAnsi="宋体" w:eastAsia="宋体"/>
                <w:sz w:val="16"/>
              </w:rPr>
              <w:t>19,493.58</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4F433FA1">
            <w:pPr>
              <w:jc w:val="center"/>
            </w:pPr>
            <w:r>
              <w:rPr>
                <w:rFonts w:ascii="宋体" w:hAnsi="宋体" w:eastAsia="宋体"/>
                <w:sz w:val="16"/>
              </w:rPr>
              <w:t>19,493.58</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594C9D0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0D20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311A9E">
            <w:pPr>
              <w:jc w:val="center"/>
            </w:pPr>
            <w:r>
              <w:rPr>
                <w:rFonts w:ascii="宋体" w:hAnsi="宋体" w:eastAsia="宋体"/>
                <w:sz w:val="16"/>
              </w:rPr>
              <w:t>10</w:t>
            </w:r>
          </w:p>
        </w:tc>
      </w:tr>
      <w:tr w14:paraId="41EB26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4B461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4476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9EB12">
            <w:pPr>
              <w:jc w:val="center"/>
            </w:pPr>
            <w:r>
              <w:rPr>
                <w:rFonts w:ascii="宋体" w:hAnsi="宋体" w:eastAsia="宋体"/>
                <w:sz w:val="16"/>
              </w:rPr>
              <w:t>11,583.00</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40DDFB79">
            <w:pPr>
              <w:jc w:val="center"/>
            </w:pPr>
            <w:r>
              <w:rPr>
                <w:rFonts w:ascii="宋体" w:hAnsi="宋体" w:eastAsia="宋体"/>
                <w:sz w:val="16"/>
              </w:rPr>
              <w:t>18,926.37</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1E0C7C77">
            <w:pPr>
              <w:jc w:val="center"/>
            </w:pPr>
            <w:r>
              <w:rPr>
                <w:rFonts w:ascii="宋体" w:hAnsi="宋体" w:eastAsia="宋体"/>
                <w:sz w:val="16"/>
              </w:rPr>
              <w:t>18,926.37</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63D4EE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B5B9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EADBD">
            <w:pPr>
              <w:jc w:val="center"/>
            </w:pPr>
            <w:r>
              <w:rPr>
                <w:rFonts w:ascii="宋体" w:hAnsi="宋体" w:eastAsia="宋体"/>
                <w:sz w:val="16"/>
              </w:rPr>
              <w:t>-</w:t>
            </w:r>
          </w:p>
        </w:tc>
      </w:tr>
      <w:tr w14:paraId="540E31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2C89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F1627E">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74826">
            <w:pPr>
              <w:jc w:val="center"/>
            </w:pPr>
            <w:r>
              <w:rPr>
                <w:rFonts w:ascii="宋体" w:hAnsi="宋体" w:eastAsia="宋体"/>
                <w:sz w:val="16"/>
              </w:rPr>
              <w:t>278.47</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5F9C8EBC">
            <w:pPr>
              <w:jc w:val="center"/>
            </w:pPr>
            <w:r>
              <w:rPr>
                <w:rFonts w:ascii="宋体" w:hAnsi="宋体" w:eastAsia="宋体"/>
                <w:sz w:val="16"/>
              </w:rPr>
              <w:t>278.76</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1187C2C5">
            <w:pPr>
              <w:jc w:val="center"/>
            </w:pPr>
            <w:r>
              <w:rPr>
                <w:rFonts w:ascii="宋体" w:hAnsi="宋体" w:eastAsia="宋体"/>
                <w:sz w:val="16"/>
              </w:rPr>
              <w:t>278.76</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3B3A911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3831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A9996">
            <w:pPr>
              <w:jc w:val="center"/>
            </w:pPr>
            <w:r>
              <w:rPr>
                <w:rFonts w:ascii="宋体" w:hAnsi="宋体" w:eastAsia="宋体"/>
                <w:sz w:val="16"/>
              </w:rPr>
              <w:t>-</w:t>
            </w:r>
          </w:p>
        </w:tc>
      </w:tr>
      <w:tr w14:paraId="6F5A21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6B28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6C8B10">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6FDC11">
            <w:pPr>
              <w:jc w:val="center"/>
            </w:pPr>
            <w:r>
              <w:rPr>
                <w:rFonts w:ascii="宋体" w:hAnsi="宋体" w:eastAsia="宋体"/>
                <w:sz w:val="16"/>
              </w:rPr>
              <w:t>168.80</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1CA76C74">
            <w:pPr>
              <w:jc w:val="center"/>
            </w:pPr>
            <w:r>
              <w:rPr>
                <w:rFonts w:ascii="宋体" w:hAnsi="宋体" w:eastAsia="宋体"/>
                <w:sz w:val="16"/>
              </w:rPr>
              <w:t>288.45</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058B1360">
            <w:pPr>
              <w:jc w:val="center"/>
            </w:pPr>
            <w:r>
              <w:rPr>
                <w:rFonts w:ascii="宋体" w:hAnsi="宋体" w:eastAsia="宋体"/>
                <w:sz w:val="16"/>
              </w:rPr>
              <w:t>288.45</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3433D79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02B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9BF47">
            <w:pPr>
              <w:jc w:val="center"/>
            </w:pPr>
            <w:r>
              <w:rPr>
                <w:rFonts w:ascii="宋体" w:hAnsi="宋体" w:eastAsia="宋体"/>
                <w:sz w:val="16"/>
              </w:rPr>
              <w:t>-</w:t>
            </w:r>
          </w:p>
        </w:tc>
      </w:tr>
      <w:tr w14:paraId="3E31B29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AC20F">
            <w:pPr>
              <w:jc w:val="center"/>
            </w:pPr>
            <w:r>
              <w:rPr>
                <w:rFonts w:ascii="宋体" w:hAnsi="宋体" w:eastAsia="宋体"/>
                <w:sz w:val="16"/>
              </w:rPr>
              <w:t>年度总体目标</w:t>
            </w:r>
          </w:p>
        </w:tc>
        <w:tc>
          <w:tcPr>
            <w:tcW w:w="337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722D78">
            <w:pPr>
              <w:jc w:val="center"/>
            </w:pPr>
            <w:r>
              <w:rPr>
                <w:rFonts w:ascii="宋体" w:hAnsi="宋体" w:eastAsia="宋体"/>
                <w:sz w:val="16"/>
              </w:rPr>
              <w:t>预期目标</w:t>
            </w:r>
          </w:p>
        </w:tc>
        <w:tc>
          <w:tcPr>
            <w:tcW w:w="436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074CC6">
            <w:pPr>
              <w:jc w:val="center"/>
            </w:pPr>
            <w:r>
              <w:rPr>
                <w:rFonts w:ascii="宋体" w:hAnsi="宋体" w:eastAsia="宋体"/>
                <w:sz w:val="16"/>
              </w:rPr>
              <w:t>实际完成情况</w:t>
            </w:r>
          </w:p>
        </w:tc>
      </w:tr>
      <w:tr w14:paraId="43A13F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7AE649"/>
        </w:tc>
        <w:tc>
          <w:tcPr>
            <w:tcW w:w="337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148AAE">
            <w:pPr>
              <w:jc w:val="both"/>
            </w:pPr>
            <w:r>
              <w:rPr>
                <w:rFonts w:ascii="宋体" w:hAnsi="宋体" w:eastAsia="宋体"/>
                <w:sz w:val="16"/>
              </w:rPr>
              <w:t>贯彻落实习近平总书记视察新疆重要讲话重要指示精神及自治区党委农村工作会议要求，落实好州党委、政府工作安排。一是推进乡村振兴示范建设，确保中央衔接资金用于产业比重达到65%以上，打造乡村振兴示范村，引领实现乡村全面振兴；二是增强脱贫群众内生发展动力，提高霍城县脱贫劳动力就业规模，保持脱贫人口务工收入增长；三是扎实推进厕所革命，巩固农村户厕问题摸排整改“回头看”成果，建设宜居宜业和美乡村；四是开展防止返贫监测帮扶集中排查工作，牢牢守住不发生规模性返贫底线。</w:t>
            </w:r>
          </w:p>
        </w:tc>
        <w:tc>
          <w:tcPr>
            <w:tcW w:w="436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2F7D86">
            <w:pPr>
              <w:jc w:val="both"/>
            </w:pPr>
            <w:r>
              <w:rPr>
                <w:rFonts w:ascii="宋体" w:hAnsi="宋体" w:eastAsia="宋体"/>
                <w:sz w:val="16"/>
              </w:rPr>
              <w:t>贯彻落实习近平总书记视察新疆重要讲话重要指示精神及自治区党委农村工作会议要求，落实好州党委、政府工作安排。一是全力推动产业发展。持续加大产业项目资金的投入力度，积极配合农业农村局、文旅局发展壮大特色优势产业和文旅产业，完善联农带农机制，逐步提高脱贫人口家庭经营性收入比重。二是全力推动就业帮扶。使用衔接资金152万元增设临时性公益性岗位200个。积极联合人社部门，用好产业项目扩大就业规模，通过在建工程解决就近务工，借助“万企兴万村”工程开发就业岗位，发动帮扶干部介绍就业岗位，确保脱贫人口就业人数不低于6592人。三是扎实推进厕所革命，巩固农村户厕问题摸排整改“回头看”成果，建设宜居宜业和美乡村；四是开展防止返贫监测帮扶集中排查工作，牢牢守住不发生规模性返贫底线。</w:t>
            </w:r>
          </w:p>
        </w:tc>
      </w:tr>
      <w:tr w14:paraId="7302F80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E940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C00173">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3D1EB">
            <w:pPr>
              <w:jc w:val="center"/>
            </w:pPr>
            <w:r>
              <w:rPr>
                <w:rFonts w:ascii="宋体" w:hAnsi="宋体" w:eastAsia="宋体"/>
                <w:sz w:val="16"/>
              </w:rPr>
              <w:t>三级指标</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204112B6">
            <w:pPr>
              <w:jc w:val="center"/>
            </w:pPr>
            <w:r>
              <w:rPr>
                <w:rFonts w:ascii="宋体" w:hAnsi="宋体" w:eastAsia="宋体"/>
                <w:sz w:val="16"/>
              </w:rPr>
              <w:t>预期指标值</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26514C04">
            <w:pPr>
              <w:jc w:val="center"/>
            </w:pPr>
            <w:r>
              <w:rPr>
                <w:rFonts w:ascii="宋体" w:hAnsi="宋体" w:eastAsia="宋体"/>
                <w:sz w:val="16"/>
              </w:rPr>
              <w:t>指标值设定依据</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03CD21B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D1754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1EA5F">
            <w:pPr>
              <w:jc w:val="center"/>
            </w:pPr>
            <w:r>
              <w:rPr>
                <w:rFonts w:ascii="宋体" w:hAnsi="宋体" w:eastAsia="宋体"/>
                <w:sz w:val="16"/>
              </w:rPr>
              <w:t>得分</w:t>
            </w:r>
          </w:p>
        </w:tc>
      </w:tr>
      <w:tr w14:paraId="22215D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92FB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7801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92B28">
            <w:pPr>
              <w:jc w:val="center"/>
            </w:pPr>
            <w:r>
              <w:rPr>
                <w:rFonts w:ascii="宋体" w:hAnsi="宋体" w:eastAsia="宋体"/>
                <w:sz w:val="16"/>
              </w:rPr>
              <w:t>开展防止返贫监测帮扶集中排查次数</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6CA92CCF">
            <w:pPr>
              <w:jc w:val="center"/>
            </w:pPr>
            <w:r>
              <w:rPr>
                <w:rFonts w:ascii="宋体" w:hAnsi="宋体" w:eastAsia="宋体"/>
                <w:sz w:val="16"/>
              </w:rPr>
              <w:t>&gt;=2次</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43CAF0EF">
            <w:pPr>
              <w:jc w:val="center"/>
            </w:pPr>
            <w:r>
              <w:rPr>
                <w:rFonts w:ascii="宋体" w:hAnsi="宋体" w:eastAsia="宋体"/>
                <w:sz w:val="16"/>
              </w:rPr>
              <w:t>霍城县乡村振兴局2024年工作计划</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4E053407">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8DE901">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AB0800">
            <w:pPr>
              <w:jc w:val="center"/>
            </w:pPr>
            <w:r>
              <w:rPr>
                <w:rFonts w:ascii="宋体" w:hAnsi="宋体" w:eastAsia="宋体"/>
                <w:sz w:val="16"/>
              </w:rPr>
              <w:t>20</w:t>
            </w:r>
          </w:p>
        </w:tc>
      </w:tr>
      <w:tr w14:paraId="6F3181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3CD98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C6A8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E264F">
            <w:pPr>
              <w:jc w:val="center"/>
            </w:pPr>
            <w:r>
              <w:rPr>
                <w:rFonts w:ascii="宋体" w:hAnsi="宋体" w:eastAsia="宋体"/>
                <w:sz w:val="16"/>
              </w:rPr>
              <w:t>中央衔接资金用于产业比重</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089A94BE">
            <w:pPr>
              <w:jc w:val="center"/>
            </w:pPr>
            <w:r>
              <w:rPr>
                <w:rFonts w:ascii="宋体" w:hAnsi="宋体" w:eastAsia="宋体"/>
                <w:sz w:val="16"/>
              </w:rPr>
              <w:t>&gt;=65%</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7DAE7688">
            <w:pPr>
              <w:jc w:val="center"/>
            </w:pPr>
            <w:r>
              <w:rPr>
                <w:rFonts w:ascii="宋体" w:hAnsi="宋体" w:eastAsia="宋体"/>
                <w:sz w:val="16"/>
              </w:rPr>
              <w:t>新疆维吾尔自治区财政衔接推进乡村振兴补助资金管理办法</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21A206A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7F133">
            <w:pPr>
              <w:jc w:val="center"/>
            </w:pPr>
            <w:r>
              <w:rPr>
                <w:rFonts w:ascii="宋体" w:hAnsi="宋体" w:eastAsia="宋体"/>
                <w:sz w:val="16"/>
              </w:rPr>
              <w:t>70.75%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C1F31">
            <w:pPr>
              <w:jc w:val="center"/>
            </w:pPr>
            <w:r>
              <w:rPr>
                <w:rFonts w:ascii="宋体" w:hAnsi="宋体" w:eastAsia="宋体"/>
                <w:sz w:val="16"/>
              </w:rPr>
              <w:t>20</w:t>
            </w:r>
          </w:p>
        </w:tc>
      </w:tr>
      <w:tr w14:paraId="30F621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53B70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B4F1A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37A75E">
            <w:pPr>
              <w:jc w:val="center"/>
            </w:pPr>
            <w:r>
              <w:rPr>
                <w:rFonts w:ascii="宋体" w:hAnsi="宋体" w:eastAsia="宋体"/>
                <w:sz w:val="16"/>
              </w:rPr>
              <w:t>脱贫群众稳岗就业规模</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7F048A6E">
            <w:pPr>
              <w:jc w:val="center"/>
            </w:pPr>
            <w:r>
              <w:rPr>
                <w:rFonts w:ascii="宋体" w:hAnsi="宋体" w:eastAsia="宋体"/>
                <w:sz w:val="16"/>
              </w:rPr>
              <w:t>&gt;=6592人</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76F45A42">
            <w:pPr>
              <w:jc w:val="center"/>
            </w:pPr>
            <w:r>
              <w:rPr>
                <w:rFonts w:ascii="宋体" w:hAnsi="宋体" w:eastAsia="宋体"/>
                <w:sz w:val="16"/>
              </w:rPr>
              <w:t>霍城县乡村振兴局2024年工作计划</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499AA51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E66563">
            <w:pPr>
              <w:jc w:val="center"/>
            </w:pPr>
            <w:r>
              <w:rPr>
                <w:rFonts w:ascii="宋体" w:hAnsi="宋体" w:eastAsia="宋体"/>
                <w:sz w:val="16"/>
              </w:rPr>
              <w:t>6639人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E0C21">
            <w:pPr>
              <w:jc w:val="center"/>
            </w:pPr>
            <w:r>
              <w:rPr>
                <w:rFonts w:ascii="宋体" w:hAnsi="宋体" w:eastAsia="宋体"/>
                <w:sz w:val="16"/>
              </w:rPr>
              <w:t>20</w:t>
            </w:r>
          </w:p>
        </w:tc>
      </w:tr>
      <w:tr w14:paraId="422C9B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D55F2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EBAE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AED32">
            <w:pPr>
              <w:jc w:val="center"/>
            </w:pPr>
            <w:r>
              <w:rPr>
                <w:rFonts w:ascii="宋体" w:hAnsi="宋体" w:eastAsia="宋体"/>
                <w:sz w:val="16"/>
              </w:rPr>
              <w:t>打造乡村振兴示范村</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2A863DD3">
            <w:pPr>
              <w:jc w:val="center"/>
            </w:pPr>
            <w:r>
              <w:rPr>
                <w:rFonts w:ascii="宋体" w:hAnsi="宋体" w:eastAsia="宋体"/>
                <w:sz w:val="16"/>
              </w:rPr>
              <w:t>=2个</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34312ED2">
            <w:pPr>
              <w:jc w:val="center"/>
            </w:pPr>
            <w:r>
              <w:rPr>
                <w:rFonts w:ascii="宋体" w:hAnsi="宋体" w:eastAsia="宋体"/>
                <w:sz w:val="16"/>
              </w:rPr>
              <w:t>霍城县乡村振兴局2024年工作计划</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2E22CDF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DF6794">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E2E8B">
            <w:pPr>
              <w:jc w:val="center"/>
            </w:pPr>
            <w:r>
              <w:rPr>
                <w:rFonts w:ascii="宋体" w:hAnsi="宋体" w:eastAsia="宋体"/>
                <w:sz w:val="16"/>
              </w:rPr>
              <w:t>20</w:t>
            </w:r>
          </w:p>
        </w:tc>
      </w:tr>
      <w:tr w14:paraId="2C1EBD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0A069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3CBF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57468">
            <w:pPr>
              <w:jc w:val="center"/>
            </w:pPr>
            <w:r>
              <w:rPr>
                <w:rFonts w:ascii="宋体" w:hAnsi="宋体" w:eastAsia="宋体"/>
                <w:sz w:val="16"/>
              </w:rPr>
              <w:t>完成新建水冲式厕所</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56A2BB85">
            <w:pPr>
              <w:jc w:val="center"/>
            </w:pPr>
            <w:r>
              <w:rPr>
                <w:rFonts w:ascii="宋体" w:hAnsi="宋体" w:eastAsia="宋体"/>
                <w:sz w:val="16"/>
              </w:rPr>
              <w:t>&gt;=1027座</w:t>
            </w:r>
          </w:p>
        </w:tc>
        <w:tc>
          <w:tcPr>
            <w:tcW w:w="1094" w:type="dxa"/>
            <w:tcBorders>
              <w:top w:val="single" w:color="auto" w:sz="10" w:space="0"/>
              <w:left w:val="single" w:color="auto" w:sz="10" w:space="0"/>
              <w:bottom w:val="single" w:color="auto" w:sz="10" w:space="0"/>
              <w:right w:val="single" w:color="auto" w:sz="10" w:space="0"/>
              <w:insideV w:val="single" w:sz="10" w:space="0"/>
            </w:tcBorders>
            <w:vAlign w:val="center"/>
          </w:tcPr>
          <w:p w14:paraId="6D855AA0">
            <w:pPr>
              <w:jc w:val="center"/>
            </w:pPr>
            <w:r>
              <w:rPr>
                <w:rFonts w:ascii="宋体" w:hAnsi="宋体" w:eastAsia="宋体"/>
                <w:sz w:val="16"/>
              </w:rPr>
              <w:t>霍城县乡村振兴局2024年工作计划</w:t>
            </w:r>
          </w:p>
        </w:tc>
        <w:tc>
          <w:tcPr>
            <w:tcW w:w="1061" w:type="dxa"/>
            <w:tcBorders>
              <w:top w:val="single" w:color="auto" w:sz="10" w:space="0"/>
              <w:left w:val="single" w:color="auto" w:sz="10" w:space="0"/>
              <w:bottom w:val="single" w:color="auto" w:sz="10" w:space="0"/>
              <w:right w:val="single" w:color="auto" w:sz="10" w:space="0"/>
              <w:insideV w:val="single" w:sz="10" w:space="0"/>
            </w:tcBorders>
            <w:vAlign w:val="center"/>
          </w:tcPr>
          <w:p w14:paraId="231B977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70CCC">
            <w:pPr>
              <w:jc w:val="center"/>
            </w:pPr>
            <w:r>
              <w:rPr>
                <w:rFonts w:ascii="宋体" w:hAnsi="宋体" w:eastAsia="宋体"/>
                <w:sz w:val="16"/>
              </w:rPr>
              <w:tab/>
            </w:r>
            <w:r>
              <w:rPr>
                <w:rFonts w:ascii="宋体" w:hAnsi="宋体" w:eastAsia="宋体"/>
                <w:sz w:val="16"/>
              </w:rPr>
              <w:t>1338座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E038F">
            <w:pPr>
              <w:jc w:val="center"/>
            </w:pPr>
            <w:r>
              <w:rPr>
                <w:rFonts w:ascii="宋体" w:hAnsi="宋体" w:eastAsia="宋体"/>
                <w:sz w:val="16"/>
              </w:rPr>
              <w:t>10</w:t>
            </w:r>
          </w:p>
        </w:tc>
      </w:tr>
    </w:tbl>
    <w:p w14:paraId="104B18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632"/>
        <w:gridCol w:w="632"/>
        <w:gridCol w:w="632"/>
        <w:gridCol w:w="632"/>
        <w:gridCol w:w="632"/>
        <w:gridCol w:w="632"/>
        <w:gridCol w:w="632"/>
      </w:tblGrid>
      <w:tr w14:paraId="388460BF">
        <w:tblPrEx>
          <w:tblCellMar>
            <w:top w:w="0" w:type="dxa"/>
            <w:left w:w="108" w:type="dxa"/>
            <w:bottom w:w="0" w:type="dxa"/>
            <w:right w:w="108" w:type="dxa"/>
          </w:tblCellMar>
        </w:tblPrEx>
        <w:tc>
          <w:tcPr>
            <w:tcW w:w="8848" w:type="dxa"/>
            <w:gridSpan w:val="14"/>
            <w:vAlign w:val="center"/>
          </w:tcPr>
          <w:p w14:paraId="0F24E8EE">
            <w:pPr>
              <w:jc w:val="center"/>
            </w:pPr>
            <w:r>
              <w:rPr>
                <w:rFonts w:ascii="宋体" w:hAnsi="宋体" w:eastAsia="宋体"/>
                <w:sz w:val="24"/>
              </w:rPr>
              <w:t>项目支出绩效自评表</w:t>
            </w:r>
          </w:p>
        </w:tc>
      </w:tr>
      <w:tr w14:paraId="38E32B40">
        <w:tblPrEx>
          <w:tblCellMar>
            <w:top w:w="0" w:type="dxa"/>
            <w:left w:w="108" w:type="dxa"/>
            <w:bottom w:w="0" w:type="dxa"/>
            <w:right w:w="108" w:type="dxa"/>
          </w:tblCellMar>
        </w:tblPrEx>
        <w:tc>
          <w:tcPr>
            <w:tcW w:w="8848" w:type="dxa"/>
            <w:gridSpan w:val="14"/>
            <w:vAlign w:val="center"/>
          </w:tcPr>
          <w:p w14:paraId="239B46BB">
            <w:pPr>
              <w:jc w:val="center"/>
            </w:pPr>
            <w:r>
              <w:rPr>
                <w:rFonts w:ascii="宋体" w:hAnsi="宋体" w:eastAsia="宋体"/>
                <w:sz w:val="24"/>
              </w:rPr>
              <w:t>(2024年度)</w:t>
            </w:r>
          </w:p>
        </w:tc>
      </w:tr>
      <w:tr w14:paraId="7F5248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6F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5099E7">
            <w:pPr>
              <w:jc w:val="center"/>
            </w:pPr>
            <w:r>
              <w:rPr>
                <w:rFonts w:ascii="宋体" w:hAnsi="宋体" w:eastAsia="宋体"/>
                <w:sz w:val="16"/>
              </w:rPr>
              <w:t>2024年霍城县厕所革命补助资金项目(自有资金）</w:t>
            </w:r>
          </w:p>
        </w:tc>
      </w:tr>
      <w:tr w14:paraId="750C8F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686F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6B1F9">
            <w:pPr>
              <w:jc w:val="center"/>
            </w:pPr>
            <w:r>
              <w:rPr>
                <w:rFonts w:ascii="宋体" w:hAnsi="宋体" w:eastAsia="宋体"/>
                <w:sz w:val="16"/>
              </w:rPr>
              <w:t>霍城县乡村振兴局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1EF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E4B4F5">
            <w:pPr>
              <w:jc w:val="center"/>
            </w:pPr>
            <w:r>
              <w:rPr>
                <w:rFonts w:ascii="宋体" w:hAnsi="宋体" w:eastAsia="宋体"/>
                <w:sz w:val="16"/>
              </w:rPr>
              <w:t>霍城县乡村振兴局</w:t>
            </w:r>
          </w:p>
        </w:tc>
      </w:tr>
      <w:tr w14:paraId="510E26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46FF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D56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AB7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634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A38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2E62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3CE7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C0F3D">
            <w:pPr>
              <w:jc w:val="center"/>
            </w:pPr>
            <w:r>
              <w:rPr>
                <w:rFonts w:ascii="宋体" w:hAnsi="宋体" w:eastAsia="宋体"/>
                <w:sz w:val="16"/>
              </w:rPr>
              <w:t>得分</w:t>
            </w:r>
          </w:p>
        </w:tc>
      </w:tr>
      <w:tr w14:paraId="20378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088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A44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5675F">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81FA5">
            <w:pPr>
              <w:jc w:val="center"/>
            </w:pPr>
            <w:r>
              <w:rPr>
                <w:rFonts w:ascii="宋体" w:hAnsi="宋体" w:eastAsia="宋体"/>
                <w:sz w:val="16"/>
              </w:rPr>
              <w:t>71.85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D7B98">
            <w:pPr>
              <w:jc w:val="center"/>
            </w:pPr>
            <w:r>
              <w:rPr>
                <w:rFonts w:ascii="宋体" w:hAnsi="宋体" w:eastAsia="宋体"/>
                <w:sz w:val="16"/>
              </w:rPr>
              <w:t>71.85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488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E1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7E2FD">
            <w:pPr>
              <w:jc w:val="center"/>
            </w:pPr>
            <w:r>
              <w:rPr>
                <w:rFonts w:ascii="宋体" w:hAnsi="宋体" w:eastAsia="宋体"/>
                <w:sz w:val="16"/>
              </w:rPr>
              <w:t>10.00</w:t>
            </w:r>
          </w:p>
        </w:tc>
      </w:tr>
      <w:tr w14:paraId="436444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21B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C51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1C1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751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A31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905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8DD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12A2">
            <w:pPr>
              <w:jc w:val="center"/>
            </w:pPr>
            <w:r>
              <w:rPr>
                <w:rFonts w:ascii="宋体" w:hAnsi="宋体" w:eastAsia="宋体"/>
                <w:sz w:val="16"/>
              </w:rPr>
              <w:t>—</w:t>
            </w:r>
          </w:p>
        </w:tc>
      </w:tr>
      <w:tr w14:paraId="33B7C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09F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A28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43481">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06AB8">
            <w:pPr>
              <w:jc w:val="center"/>
            </w:pPr>
            <w:r>
              <w:rPr>
                <w:rFonts w:ascii="宋体" w:hAnsi="宋体" w:eastAsia="宋体"/>
                <w:sz w:val="16"/>
              </w:rPr>
              <w:t>71.85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13153">
            <w:pPr>
              <w:jc w:val="center"/>
            </w:pPr>
            <w:r>
              <w:rPr>
                <w:rFonts w:ascii="宋体" w:hAnsi="宋体" w:eastAsia="宋体"/>
                <w:sz w:val="16"/>
              </w:rPr>
              <w:t>71.85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650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2A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FDCC5">
            <w:pPr>
              <w:jc w:val="center"/>
            </w:pPr>
            <w:r>
              <w:rPr>
                <w:rFonts w:ascii="宋体" w:hAnsi="宋体" w:eastAsia="宋体"/>
                <w:sz w:val="16"/>
              </w:rPr>
              <w:t>—</w:t>
            </w:r>
          </w:p>
        </w:tc>
      </w:tr>
      <w:tr w14:paraId="3096AD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C782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CCFB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7D605E">
            <w:pPr>
              <w:jc w:val="center"/>
            </w:pPr>
            <w:r>
              <w:rPr>
                <w:rFonts w:ascii="宋体" w:hAnsi="宋体" w:eastAsia="宋体"/>
                <w:sz w:val="16"/>
              </w:rPr>
              <w:t>实际完成情况</w:t>
            </w:r>
          </w:p>
        </w:tc>
      </w:tr>
      <w:tr w14:paraId="52FEBD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289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A90B9">
            <w:pPr>
              <w:jc w:val="both"/>
            </w:pPr>
            <w:r>
              <w:rPr>
                <w:rFonts w:ascii="宋体" w:hAnsi="宋体" w:eastAsia="宋体"/>
                <w:sz w:val="16"/>
              </w:rPr>
              <w:t>援疆资金71.85万元，用于三道河乡，惠远镇，三宫乡，萨尔布拉克镇等479户农村卫生厕所改造，通过农村改厕有效提高农民群众的卫生意识，帮助农民养成良好的如厕习惯，促进农村精神文明建设。极大改善农村的人居环境，提升居民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7A7928">
            <w:pPr>
              <w:jc w:val="both"/>
            </w:pPr>
            <w:r>
              <w:rPr>
                <w:rFonts w:ascii="宋体" w:hAnsi="宋体" w:eastAsia="宋体"/>
                <w:sz w:val="16"/>
              </w:rPr>
              <w:t>霍城县2024年新改建双坑交替式卫生厕所479座，涉及6个乡镇21村共计479户，</w:t>
            </w:r>
            <w:r>
              <w:rPr>
                <w:rFonts w:hint="eastAsia" w:ascii="宋体" w:hAnsi="宋体"/>
                <w:sz w:val="16"/>
                <w:lang w:eastAsia="zh-CN"/>
              </w:rPr>
              <w:t>分别为</w:t>
            </w:r>
            <w:r>
              <w:rPr>
                <w:rFonts w:ascii="宋体" w:hAnsi="宋体" w:eastAsia="宋体"/>
                <w:sz w:val="16"/>
              </w:rPr>
              <w:t>惠远镇103座、三宫乡34座、三道河乡181座、大西沟镇5座，兰干镇18座，芦草沟镇138座。目前项目已全部完工，479座新改建双坑交替式卫生厕所已由县农业农村局</w:t>
            </w:r>
            <w:r>
              <w:rPr>
                <w:rFonts w:hint="eastAsia" w:ascii="宋体" w:hAnsi="宋体"/>
                <w:sz w:val="16"/>
                <w:lang w:eastAsia="zh-CN"/>
              </w:rPr>
              <w:t>联合</w:t>
            </w:r>
            <w:r>
              <w:rPr>
                <w:rFonts w:ascii="宋体" w:hAnsi="宋体" w:eastAsia="宋体"/>
                <w:sz w:val="16"/>
              </w:rPr>
              <w:t>县卫健委、住建局等相关部门按不少于20%比例进行验收且均为合格。该</w:t>
            </w:r>
            <w:r>
              <w:rPr>
                <w:rFonts w:hint="eastAsia" w:ascii="宋体" w:hAnsi="宋体"/>
                <w:sz w:val="16"/>
                <w:lang w:eastAsia="zh-CN"/>
              </w:rPr>
              <w:t>项目</w:t>
            </w:r>
            <w:r>
              <w:rPr>
                <w:rFonts w:ascii="宋体" w:hAnsi="宋体" w:eastAsia="宋体"/>
                <w:sz w:val="16"/>
              </w:rPr>
              <w:t>全年预算数71.85万元，全年执行数71.85万元，预算执行率为100%。通过农村改厕有效提高农民群众的卫生意识，帮助农民养成良好的如厕习惯，促进农村精神文明建设。极大改善农村的人居环境，提升居民的生活质量。</w:t>
            </w:r>
          </w:p>
        </w:tc>
      </w:tr>
      <w:tr w14:paraId="02C261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DB89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C80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F0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07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42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D35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9C67">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8329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C2F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5F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DD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96AE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796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A8222">
            <w:pPr>
              <w:jc w:val="center"/>
            </w:pPr>
            <w:r>
              <w:rPr>
                <w:rFonts w:ascii="宋体" w:hAnsi="宋体" w:eastAsia="宋体"/>
                <w:sz w:val="16"/>
              </w:rPr>
              <w:t>偏差原因分析及改进措施</w:t>
            </w:r>
          </w:p>
        </w:tc>
      </w:tr>
      <w:tr w14:paraId="0DFADE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702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EB81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33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C398">
            <w:pPr>
              <w:jc w:val="center"/>
            </w:pPr>
            <w:r>
              <w:rPr>
                <w:rFonts w:ascii="宋体" w:hAnsi="宋体" w:eastAsia="宋体"/>
                <w:sz w:val="16"/>
              </w:rPr>
              <w:t>农村改厕补助户数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49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16D6">
            <w:pPr>
              <w:jc w:val="center"/>
            </w:pPr>
            <w:r>
              <w:rPr>
                <w:rFonts w:ascii="宋体" w:hAnsi="宋体" w:eastAsia="宋体"/>
                <w:sz w:val="16"/>
              </w:rPr>
              <w:t>=479户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C1DD3">
            <w:pPr>
              <w:jc w:val="center"/>
            </w:pPr>
            <w:r>
              <w:rPr>
                <w:rFonts w:ascii="宋体" w:hAnsi="宋体" w:eastAsia="宋体"/>
                <w:sz w:val="16"/>
              </w:rPr>
              <w:t>479户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5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6D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30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51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0D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BF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85EA">
            <w:pPr>
              <w:jc w:val="center"/>
            </w:pPr>
          </w:p>
        </w:tc>
      </w:tr>
      <w:tr w14:paraId="00A60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68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DD7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B1D9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B458">
            <w:pPr>
              <w:jc w:val="center"/>
            </w:pPr>
            <w:r>
              <w:rPr>
                <w:rFonts w:ascii="宋体" w:hAnsi="宋体" w:eastAsia="宋体"/>
                <w:sz w:val="16"/>
              </w:rPr>
              <w:t>农村改厕验收合格率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FC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BE0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84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3E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36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7D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53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74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55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362B">
            <w:pPr>
              <w:jc w:val="center"/>
            </w:pPr>
          </w:p>
        </w:tc>
      </w:tr>
      <w:tr w14:paraId="672D51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197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B58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29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0E5D5">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90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7D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89A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A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47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1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4E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B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DC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B515">
            <w:pPr>
              <w:jc w:val="center"/>
            </w:pPr>
          </w:p>
        </w:tc>
      </w:tr>
      <w:tr w14:paraId="7F743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C1A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EEB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F4DB3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4621">
            <w:pPr>
              <w:jc w:val="center"/>
            </w:pPr>
            <w:r>
              <w:rPr>
                <w:rFonts w:ascii="宋体" w:hAnsi="宋体" w:eastAsia="宋体"/>
                <w:sz w:val="16"/>
              </w:rPr>
              <w:t>农村改厕按计划完成率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09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DB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6D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2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DDD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4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97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03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CC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DBFA">
            <w:pPr>
              <w:jc w:val="center"/>
            </w:pPr>
          </w:p>
        </w:tc>
      </w:tr>
      <w:tr w14:paraId="6A6746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C1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31A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61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E7EAE">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A84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0387">
            <w:pPr>
              <w:jc w:val="center"/>
            </w:pPr>
            <w:r>
              <w:rPr>
                <w:rFonts w:ascii="宋体" w:hAnsi="宋体" w:eastAsia="宋体"/>
                <w:sz w:val="16"/>
              </w:rPr>
              <w:t>=12月25日前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DAA9">
            <w:pPr>
              <w:jc w:val="center"/>
            </w:pPr>
            <w:r>
              <w:rPr>
                <w:rFonts w:ascii="宋体" w:hAnsi="宋体" w:eastAsia="宋体"/>
                <w:sz w:val="16"/>
              </w:rPr>
              <w:t>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EB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CF9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9AA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216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FB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33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75E6">
            <w:pPr>
              <w:jc w:val="center"/>
            </w:pPr>
          </w:p>
        </w:tc>
      </w:tr>
      <w:tr w14:paraId="09AB2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1A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ED36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DC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4C4B">
            <w:pPr>
              <w:jc w:val="center"/>
            </w:pPr>
            <w:r>
              <w:rPr>
                <w:rFonts w:ascii="宋体" w:hAnsi="宋体" w:eastAsia="宋体"/>
                <w:sz w:val="16"/>
              </w:rPr>
              <w:t>平均每户改厕补助标准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BE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A342">
            <w:pPr>
              <w:jc w:val="center"/>
            </w:pPr>
            <w:r>
              <w:rPr>
                <w:rFonts w:ascii="宋体" w:hAnsi="宋体" w:eastAsia="宋体"/>
                <w:sz w:val="16"/>
              </w:rPr>
              <w:t>&lt;=1500元/户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7BF39">
            <w:pPr>
              <w:jc w:val="center"/>
            </w:pPr>
            <w:r>
              <w:rPr>
                <w:rFonts w:ascii="宋体" w:hAnsi="宋体" w:eastAsia="宋体"/>
                <w:sz w:val="16"/>
              </w:rPr>
              <w:t>1500元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10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628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0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FF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80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B1F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7F290">
            <w:pPr>
              <w:jc w:val="center"/>
            </w:pPr>
          </w:p>
        </w:tc>
      </w:tr>
      <w:tr w14:paraId="097721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E6C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11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B2A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34AE">
            <w:pPr>
              <w:jc w:val="center"/>
            </w:pPr>
            <w:r>
              <w:rPr>
                <w:rFonts w:ascii="宋体" w:hAnsi="宋体" w:eastAsia="宋体"/>
                <w:sz w:val="16"/>
              </w:rPr>
              <w:t>有效改善农村居民生活质量和环境卫生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3C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2E1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896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D1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FD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44E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BD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B0B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D6A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CF22">
            <w:pPr>
              <w:jc w:val="center"/>
            </w:pPr>
          </w:p>
        </w:tc>
      </w:tr>
      <w:tr w14:paraId="5B118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2FF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BE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E0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CE3D">
            <w:pPr>
              <w:jc w:val="center"/>
            </w:pPr>
            <w:r>
              <w:rPr>
                <w:rFonts w:ascii="宋体" w:hAnsi="宋体" w:eastAsia="宋体"/>
                <w:sz w:val="16"/>
              </w:rPr>
              <w:t>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29A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84AB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8A8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5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19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7D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4FA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84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D48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9DE4">
            <w:pPr>
              <w:jc w:val="center"/>
            </w:pPr>
          </w:p>
        </w:tc>
      </w:tr>
      <w:tr w14:paraId="15643B5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4611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2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871B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6428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6F5C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F35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3FBF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AA9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E1F2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A523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4BDCD8"/>
        </w:tc>
      </w:tr>
    </w:tbl>
    <w:p w14:paraId="7D817858">
      <w:r>
        <w:br w:type="page"/>
      </w:r>
    </w:p>
    <w:tbl>
      <w:tblPr>
        <w:tblStyle w:val="9"/>
        <w:tblW w:w="0" w:type="auto"/>
        <w:tblInd w:w="0" w:type="dxa"/>
        <w:tblLayout w:type="autofit"/>
        <w:tblCellMar>
          <w:top w:w="0" w:type="dxa"/>
          <w:left w:w="108" w:type="dxa"/>
          <w:bottom w:w="0" w:type="dxa"/>
          <w:right w:w="108" w:type="dxa"/>
        </w:tblCellMar>
      </w:tblPr>
      <w:tblGrid>
        <w:gridCol w:w="602"/>
        <w:gridCol w:w="551"/>
        <w:gridCol w:w="551"/>
        <w:gridCol w:w="602"/>
        <w:gridCol w:w="577"/>
        <w:gridCol w:w="936"/>
        <w:gridCol w:w="856"/>
        <w:gridCol w:w="776"/>
        <w:gridCol w:w="627"/>
        <w:gridCol w:w="551"/>
        <w:gridCol w:w="551"/>
        <w:gridCol w:w="551"/>
        <w:gridCol w:w="552"/>
        <w:gridCol w:w="777"/>
      </w:tblGrid>
      <w:tr w14:paraId="59811CB6">
        <w:tblPrEx>
          <w:tblCellMar>
            <w:top w:w="0" w:type="dxa"/>
            <w:left w:w="108" w:type="dxa"/>
            <w:bottom w:w="0" w:type="dxa"/>
            <w:right w:w="108" w:type="dxa"/>
          </w:tblCellMar>
        </w:tblPrEx>
        <w:tc>
          <w:tcPr>
            <w:tcW w:w="8848" w:type="dxa"/>
            <w:gridSpan w:val="14"/>
            <w:vAlign w:val="center"/>
          </w:tcPr>
          <w:p w14:paraId="5FF7E4CC">
            <w:pPr>
              <w:jc w:val="center"/>
            </w:pPr>
            <w:r>
              <w:rPr>
                <w:rFonts w:ascii="宋体" w:hAnsi="宋体" w:eastAsia="宋体"/>
                <w:sz w:val="24"/>
              </w:rPr>
              <w:t>项目支出绩效自评表</w:t>
            </w:r>
          </w:p>
        </w:tc>
      </w:tr>
      <w:tr w14:paraId="70BB6578">
        <w:tblPrEx>
          <w:tblCellMar>
            <w:top w:w="0" w:type="dxa"/>
            <w:left w:w="108" w:type="dxa"/>
            <w:bottom w:w="0" w:type="dxa"/>
            <w:right w:w="108" w:type="dxa"/>
          </w:tblCellMar>
        </w:tblPrEx>
        <w:tc>
          <w:tcPr>
            <w:tcW w:w="8848" w:type="dxa"/>
            <w:gridSpan w:val="14"/>
            <w:vAlign w:val="center"/>
          </w:tcPr>
          <w:p w14:paraId="464A3F7A">
            <w:pPr>
              <w:jc w:val="center"/>
            </w:pPr>
            <w:r>
              <w:rPr>
                <w:rFonts w:ascii="宋体" w:hAnsi="宋体" w:eastAsia="宋体"/>
                <w:sz w:val="24"/>
              </w:rPr>
              <w:t>(2024年度)</w:t>
            </w:r>
          </w:p>
        </w:tc>
      </w:tr>
      <w:tr w14:paraId="417F28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FD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1E8638">
            <w:pPr>
              <w:jc w:val="center"/>
            </w:pPr>
            <w:r>
              <w:rPr>
                <w:rFonts w:ascii="宋体" w:hAnsi="宋体" w:eastAsia="宋体"/>
                <w:sz w:val="16"/>
              </w:rPr>
              <w:t>霍城县2024年农村厕所革命整村推进财政奖补资金项目</w:t>
            </w:r>
          </w:p>
        </w:tc>
      </w:tr>
      <w:tr w14:paraId="70C439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FB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F34AA">
            <w:pPr>
              <w:jc w:val="center"/>
            </w:pPr>
            <w:r>
              <w:rPr>
                <w:rFonts w:ascii="宋体" w:hAnsi="宋体" w:eastAsia="宋体"/>
                <w:sz w:val="16"/>
              </w:rPr>
              <w:t>霍城县乡村振兴局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27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F70C23">
            <w:pPr>
              <w:jc w:val="center"/>
            </w:pPr>
            <w:r>
              <w:rPr>
                <w:rFonts w:ascii="宋体" w:hAnsi="宋体" w:eastAsia="宋体"/>
                <w:sz w:val="16"/>
              </w:rPr>
              <w:t>霍城县乡村振兴局</w:t>
            </w:r>
          </w:p>
        </w:tc>
      </w:tr>
      <w:tr w14:paraId="082F95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49891F">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977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124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764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29B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FA5C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68A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9117">
            <w:pPr>
              <w:jc w:val="center"/>
            </w:pPr>
            <w:r>
              <w:rPr>
                <w:rFonts w:ascii="宋体" w:hAnsi="宋体" w:eastAsia="宋体"/>
                <w:sz w:val="16"/>
              </w:rPr>
              <w:t>得分</w:t>
            </w:r>
          </w:p>
        </w:tc>
      </w:tr>
      <w:tr w14:paraId="5D632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225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5DC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E5A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AF816">
            <w:pPr>
              <w:jc w:val="center"/>
            </w:pPr>
            <w:r>
              <w:rPr>
                <w:rFonts w:ascii="宋体" w:hAnsi="宋体" w:eastAsia="宋体"/>
                <w:sz w:val="16"/>
              </w:rPr>
              <w:t>1,400.00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84916">
            <w:pPr>
              <w:jc w:val="center"/>
            </w:pPr>
            <w:r>
              <w:rPr>
                <w:rFonts w:ascii="宋体" w:hAnsi="宋体" w:eastAsia="宋体"/>
                <w:sz w:val="16"/>
              </w:rPr>
              <w:t>1,142.63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7DB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315F7">
            <w:pPr>
              <w:jc w:val="center"/>
            </w:pPr>
            <w:r>
              <w:rPr>
                <w:rFonts w:ascii="宋体" w:hAnsi="宋体" w:eastAsia="宋体"/>
                <w:sz w:val="16"/>
              </w:rPr>
              <w:t>81.62%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6C54">
            <w:pPr>
              <w:jc w:val="center"/>
            </w:pPr>
            <w:r>
              <w:rPr>
                <w:rFonts w:ascii="宋体" w:hAnsi="宋体" w:eastAsia="宋体"/>
                <w:sz w:val="16"/>
              </w:rPr>
              <w:t>5.41</w:t>
            </w:r>
          </w:p>
        </w:tc>
      </w:tr>
      <w:tr w14:paraId="6BFB9F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F4E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1B1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02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759E1">
            <w:pPr>
              <w:jc w:val="center"/>
            </w:pPr>
            <w:r>
              <w:rPr>
                <w:rFonts w:ascii="宋体" w:hAnsi="宋体" w:eastAsia="宋体"/>
                <w:sz w:val="16"/>
              </w:rPr>
              <w:t>1,400.00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0BC46">
            <w:pPr>
              <w:jc w:val="center"/>
            </w:pPr>
            <w:r>
              <w:rPr>
                <w:rFonts w:ascii="宋体" w:hAnsi="宋体" w:eastAsia="宋体"/>
                <w:sz w:val="16"/>
              </w:rPr>
              <w:t>1,142.63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8F0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DBD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24FB3">
            <w:pPr>
              <w:jc w:val="center"/>
            </w:pPr>
            <w:r>
              <w:rPr>
                <w:rFonts w:ascii="宋体" w:hAnsi="宋体" w:eastAsia="宋体"/>
                <w:sz w:val="16"/>
              </w:rPr>
              <w:t>—</w:t>
            </w:r>
          </w:p>
        </w:tc>
      </w:tr>
      <w:tr w14:paraId="20D62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644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855A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ECA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675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D21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231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B5F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3E52">
            <w:pPr>
              <w:jc w:val="center"/>
            </w:pPr>
            <w:r>
              <w:rPr>
                <w:rFonts w:ascii="宋体" w:hAnsi="宋体" w:eastAsia="宋体"/>
                <w:sz w:val="16"/>
              </w:rPr>
              <w:t>—</w:t>
            </w:r>
          </w:p>
        </w:tc>
      </w:tr>
      <w:tr w14:paraId="617540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DD9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158CF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63FEE3">
            <w:pPr>
              <w:jc w:val="center"/>
            </w:pPr>
            <w:r>
              <w:rPr>
                <w:rFonts w:ascii="宋体" w:hAnsi="宋体" w:eastAsia="宋体"/>
                <w:sz w:val="16"/>
              </w:rPr>
              <w:t>实际完成情况</w:t>
            </w:r>
          </w:p>
        </w:tc>
      </w:tr>
      <w:tr w14:paraId="0BAE6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000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AA0E6">
            <w:pPr>
              <w:jc w:val="both"/>
            </w:pPr>
            <w:r>
              <w:rPr>
                <w:rFonts w:ascii="宋体" w:hAnsi="宋体" w:eastAsia="宋体"/>
                <w:sz w:val="16"/>
              </w:rPr>
              <w:t>根据伊州财农〔2024〕15号1400万：关于下达2024年中央土地指标跨省域调剂收入安排的支出预算（支持农村厕所革命整村推进财政奖补）的通知，新建排水主管网总长12900米，检查井521座；购置一体化污水提升泵设备3套及配套设施等。通过项目建设，推动惠远镇央布拉克村和新城村经济与环境的和谐发展，农村污水处理率达到100%，把惠远镇央布拉克村和新城村建设成基础设施配套完善，村容整洁，环境优美，安居乐业的具有乡镇特色、地方特色和民族特色的社会主义现代化生态乡镇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06C0D">
            <w:pPr>
              <w:jc w:val="both"/>
            </w:pPr>
            <w:r>
              <w:rPr>
                <w:rFonts w:ascii="宋体" w:hAnsi="宋体" w:eastAsia="宋体"/>
                <w:sz w:val="16"/>
              </w:rPr>
              <w:t>完成新建排水主管网总长12900米，检查井521座、改厕农户数1281户，购置一体化污水提升泵设备3套及配套设施等。通过项目建设，推动惠远镇央布拉克村和新城村经济与环境的和谐发展，农村污水处理率达到100%，把惠远镇央布拉克村和新城村建设成基础设施配套完善，村容整洁，环境优美，安居乐业的具有乡镇特色、地方特色和民族特色的社会主义现代化生态乡镇村。</w:t>
            </w:r>
          </w:p>
        </w:tc>
      </w:tr>
      <w:tr w14:paraId="203745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2383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0D45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00B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81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F58B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514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51C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357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E32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51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606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C4B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20F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E0DF">
            <w:pPr>
              <w:jc w:val="center"/>
            </w:pPr>
            <w:r>
              <w:rPr>
                <w:rFonts w:ascii="宋体" w:hAnsi="宋体" w:eastAsia="宋体"/>
                <w:sz w:val="16"/>
              </w:rPr>
              <w:t>偏差原因分析及改进措施</w:t>
            </w:r>
          </w:p>
        </w:tc>
      </w:tr>
      <w:tr w14:paraId="47D5E1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F21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DC5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AB74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B0F6">
            <w:pPr>
              <w:jc w:val="center"/>
            </w:pPr>
            <w:r>
              <w:rPr>
                <w:rFonts w:ascii="宋体" w:hAnsi="宋体" w:eastAsia="宋体"/>
                <w:sz w:val="16"/>
              </w:rPr>
              <w:t>2024年计划完成整村推进的行政村数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FDA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9270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054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6BB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C924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15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E5B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E8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B0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D113">
            <w:pPr>
              <w:jc w:val="center"/>
            </w:pPr>
          </w:p>
        </w:tc>
      </w:tr>
      <w:tr w14:paraId="39ADCF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A7B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4A1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D3E6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AB04">
            <w:pPr>
              <w:jc w:val="center"/>
            </w:pPr>
            <w:r>
              <w:rPr>
                <w:rFonts w:ascii="宋体" w:hAnsi="宋体" w:eastAsia="宋体"/>
                <w:sz w:val="16"/>
              </w:rPr>
              <w:t>新建排水主管网长度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590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7D5B">
            <w:pPr>
              <w:jc w:val="center"/>
            </w:pPr>
            <w:r>
              <w:rPr>
                <w:rFonts w:ascii="宋体" w:hAnsi="宋体" w:eastAsia="宋体"/>
                <w:sz w:val="16"/>
              </w:rPr>
              <w:t>=12900米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2A75">
            <w:pPr>
              <w:jc w:val="center"/>
            </w:pPr>
            <w:r>
              <w:rPr>
                <w:rFonts w:ascii="宋体" w:hAnsi="宋体" w:eastAsia="宋体"/>
                <w:sz w:val="16"/>
              </w:rPr>
              <w:t>12784米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CF7A">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4FA4">
            <w:pPr>
              <w:jc w:val="center"/>
            </w:pPr>
            <w:r>
              <w:rPr>
                <w:rFonts w:ascii="宋体" w:hAnsi="宋体" w:eastAsia="宋体"/>
                <w:sz w:val="16"/>
              </w:rPr>
              <w:t>1.98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6F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0C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F17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99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E9622">
            <w:pPr>
              <w:jc w:val="center"/>
            </w:pPr>
            <w:r>
              <w:rPr>
                <w:rFonts w:ascii="宋体" w:hAnsi="宋体" w:eastAsia="宋体"/>
                <w:sz w:val="16"/>
              </w:rPr>
              <w:t>因项目实际施工过程中，因个别原因无法施工，所以管网长度有所变化。</w:t>
            </w:r>
          </w:p>
        </w:tc>
      </w:tr>
      <w:tr w14:paraId="5863A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66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64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32F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0A44">
            <w:pPr>
              <w:jc w:val="center"/>
            </w:pPr>
            <w:r>
              <w:rPr>
                <w:rFonts w:ascii="宋体" w:hAnsi="宋体" w:eastAsia="宋体"/>
                <w:sz w:val="16"/>
              </w:rPr>
              <w:t>购置一体化污水提升泵设备数量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7E5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544A">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F85F">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E4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AAB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4A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0D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3E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71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B766">
            <w:pPr>
              <w:jc w:val="center"/>
            </w:pPr>
          </w:p>
        </w:tc>
      </w:tr>
      <w:tr w14:paraId="02353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E3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C6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5E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28CA">
            <w:pPr>
              <w:jc w:val="center"/>
            </w:pPr>
            <w:r>
              <w:rPr>
                <w:rFonts w:ascii="宋体" w:hAnsi="宋体" w:eastAsia="宋体"/>
                <w:sz w:val="16"/>
              </w:rPr>
              <w:t>2024年计划完成改厕农户数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555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CC13">
            <w:pPr>
              <w:jc w:val="center"/>
            </w:pPr>
            <w:r>
              <w:rPr>
                <w:rFonts w:ascii="宋体" w:hAnsi="宋体" w:eastAsia="宋体"/>
                <w:sz w:val="16"/>
              </w:rPr>
              <w:t>=1281户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3157">
            <w:pPr>
              <w:jc w:val="center"/>
            </w:pPr>
            <w:r>
              <w:rPr>
                <w:rFonts w:ascii="宋体" w:hAnsi="宋体" w:eastAsia="宋体"/>
                <w:sz w:val="16"/>
              </w:rPr>
              <w:t>1491户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00D8">
            <w:pPr>
              <w:jc w:val="center"/>
            </w:pPr>
            <w:r>
              <w:rPr>
                <w:rFonts w:ascii="宋体" w:hAnsi="宋体" w:eastAsia="宋体"/>
                <w:sz w:val="16"/>
              </w:rPr>
              <w:t>116.39%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95C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093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E8D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19A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5E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114D">
            <w:pPr>
              <w:jc w:val="center"/>
            </w:pPr>
            <w:r>
              <w:rPr>
                <w:rFonts w:ascii="宋体" w:hAnsi="宋体" w:eastAsia="宋体"/>
                <w:sz w:val="16"/>
              </w:rPr>
              <w:t>前期摸排上报的改厕受益户，在实际施工过程中临时有所增加，所以受益户有所增加。</w:t>
            </w:r>
          </w:p>
        </w:tc>
      </w:tr>
      <w:tr w14:paraId="22D12A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BC1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D1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FF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13F3">
            <w:pPr>
              <w:jc w:val="center"/>
            </w:pPr>
            <w:r>
              <w:rPr>
                <w:rFonts w:ascii="宋体" w:hAnsi="宋体" w:eastAsia="宋体"/>
                <w:sz w:val="16"/>
              </w:rPr>
              <w:t>新建检查井数量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267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8A87">
            <w:pPr>
              <w:jc w:val="center"/>
            </w:pPr>
            <w:r>
              <w:rPr>
                <w:rFonts w:ascii="宋体" w:hAnsi="宋体" w:eastAsia="宋体"/>
                <w:sz w:val="16"/>
              </w:rPr>
              <w:t>=521座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B91D">
            <w:pPr>
              <w:jc w:val="center"/>
            </w:pPr>
            <w:r>
              <w:rPr>
                <w:rFonts w:ascii="宋体" w:hAnsi="宋体" w:eastAsia="宋体"/>
                <w:sz w:val="16"/>
              </w:rPr>
              <w:t>521座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46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92F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9BD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E2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36B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A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EE9D">
            <w:pPr>
              <w:jc w:val="center"/>
            </w:pPr>
          </w:p>
        </w:tc>
      </w:tr>
      <w:tr w14:paraId="6575F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27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621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A75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B081A">
            <w:pPr>
              <w:jc w:val="center"/>
            </w:pPr>
            <w:r>
              <w:rPr>
                <w:rFonts w:ascii="宋体" w:hAnsi="宋体" w:eastAsia="宋体"/>
                <w:sz w:val="16"/>
              </w:rPr>
              <w:t>项目受益户数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FA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907C5">
            <w:pPr>
              <w:jc w:val="center"/>
            </w:pPr>
            <w:r>
              <w:rPr>
                <w:rFonts w:ascii="宋体" w:hAnsi="宋体" w:eastAsia="宋体"/>
                <w:sz w:val="16"/>
              </w:rPr>
              <w:t>=1281户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A4E0">
            <w:pPr>
              <w:jc w:val="center"/>
            </w:pPr>
            <w:r>
              <w:rPr>
                <w:rFonts w:ascii="宋体" w:hAnsi="宋体" w:eastAsia="宋体"/>
                <w:sz w:val="16"/>
              </w:rPr>
              <w:t>1491户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A2CA">
            <w:pPr>
              <w:jc w:val="center"/>
            </w:pPr>
            <w:r>
              <w:rPr>
                <w:rFonts w:ascii="宋体" w:hAnsi="宋体" w:eastAsia="宋体"/>
                <w:sz w:val="16"/>
              </w:rPr>
              <w:t>116.39%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DFF5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44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A7A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6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348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1BFD">
            <w:pPr>
              <w:jc w:val="center"/>
            </w:pPr>
            <w:r>
              <w:rPr>
                <w:rFonts w:ascii="宋体" w:hAnsi="宋体" w:eastAsia="宋体"/>
                <w:sz w:val="16"/>
              </w:rPr>
              <w:t>前期摸排上报的改厕受益户，在实际施工过程中临时有所增加，所以受益户有所增加。</w:t>
            </w:r>
          </w:p>
        </w:tc>
      </w:tr>
      <w:tr w14:paraId="7A36D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466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A36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D7C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22E8">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68C7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95F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A3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1A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55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D7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34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14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88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8AD3">
            <w:pPr>
              <w:jc w:val="center"/>
            </w:pPr>
          </w:p>
        </w:tc>
      </w:tr>
      <w:tr w14:paraId="433A9F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EC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43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0BB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273BD">
            <w:pPr>
              <w:jc w:val="center"/>
            </w:pPr>
            <w:r>
              <w:rPr>
                <w:rFonts w:ascii="宋体" w:hAnsi="宋体" w:eastAsia="宋体"/>
                <w:sz w:val="16"/>
              </w:rPr>
              <w:t>改造完的厕所设施合格率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E6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61F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8C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2B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6AA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27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5A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A61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A0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1B30E">
            <w:pPr>
              <w:jc w:val="center"/>
            </w:pPr>
          </w:p>
        </w:tc>
      </w:tr>
      <w:tr w14:paraId="1EF80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1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E3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110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D848">
            <w:pPr>
              <w:jc w:val="center"/>
            </w:pPr>
            <w:r>
              <w:rPr>
                <w:rFonts w:ascii="宋体" w:hAnsi="宋体" w:eastAsia="宋体"/>
                <w:sz w:val="16"/>
              </w:rPr>
              <w:t>农村改厕数据库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587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2B2AE">
            <w:pPr>
              <w:jc w:val="center"/>
            </w:pPr>
            <w:r>
              <w:rPr>
                <w:rFonts w:ascii="宋体" w:hAnsi="宋体" w:eastAsia="宋体"/>
                <w:sz w:val="16"/>
              </w:rPr>
              <w:t>基本建成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BFDE">
            <w:pPr>
              <w:jc w:val="center"/>
            </w:pPr>
            <w:r>
              <w:rPr>
                <w:rFonts w:ascii="宋体" w:hAnsi="宋体" w:eastAsia="宋体"/>
                <w:sz w:val="16"/>
              </w:rPr>
              <w:t>基本建成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04B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63E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8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67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2D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69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E9AE">
            <w:pPr>
              <w:jc w:val="center"/>
            </w:pPr>
          </w:p>
        </w:tc>
      </w:tr>
      <w:tr w14:paraId="1CC78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09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37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B31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7181">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3D2D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B6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4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6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A89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BF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7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25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39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7B77">
            <w:pPr>
              <w:jc w:val="center"/>
            </w:pPr>
          </w:p>
        </w:tc>
      </w:tr>
      <w:tr w14:paraId="1E582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C03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F6A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33C8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4034">
            <w:pPr>
              <w:jc w:val="center"/>
            </w:pPr>
            <w:r>
              <w:rPr>
                <w:rFonts w:ascii="宋体" w:hAnsi="宋体" w:eastAsia="宋体"/>
                <w:sz w:val="16"/>
              </w:rPr>
              <w:t>工程计划开工时间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008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BE28">
            <w:pPr>
              <w:jc w:val="center"/>
            </w:pPr>
            <w:r>
              <w:rPr>
                <w:rFonts w:ascii="宋体" w:hAnsi="宋体" w:eastAsia="宋体"/>
                <w:sz w:val="16"/>
              </w:rPr>
              <w:t>2024年8月5日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95629">
            <w:pPr>
              <w:jc w:val="center"/>
            </w:pPr>
            <w:r>
              <w:rPr>
                <w:rFonts w:ascii="宋体" w:hAnsi="宋体" w:eastAsia="宋体"/>
                <w:sz w:val="16"/>
              </w:rPr>
              <w:t>2024年8月3日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3A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18D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2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70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CA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7D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3466A">
            <w:pPr>
              <w:jc w:val="center"/>
            </w:pPr>
          </w:p>
        </w:tc>
      </w:tr>
      <w:tr w14:paraId="07E82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5C5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E01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CCC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29DB">
            <w:pPr>
              <w:jc w:val="center"/>
            </w:pPr>
            <w:r>
              <w:rPr>
                <w:rFonts w:ascii="宋体" w:hAnsi="宋体" w:eastAsia="宋体"/>
                <w:sz w:val="16"/>
              </w:rPr>
              <w:t>工程计划竣工时间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10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FB907">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0CA3A">
            <w:pPr>
              <w:jc w:val="center"/>
            </w:pPr>
            <w:r>
              <w:rPr>
                <w:rFonts w:ascii="宋体" w:hAnsi="宋体" w:eastAsia="宋体"/>
                <w:sz w:val="16"/>
              </w:rPr>
              <w:t>2024年11月25日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5A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459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08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17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FB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2F6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D4A9">
            <w:pPr>
              <w:jc w:val="center"/>
            </w:pPr>
          </w:p>
        </w:tc>
      </w:tr>
      <w:tr w14:paraId="2BA97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DCA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8DD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DC1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4A2E2">
            <w:pPr>
              <w:jc w:val="center"/>
            </w:pPr>
            <w:r>
              <w:rPr>
                <w:rFonts w:ascii="宋体" w:hAnsi="宋体" w:eastAsia="宋体"/>
                <w:sz w:val="16"/>
              </w:rPr>
              <w:t>截至2024年底，年度土地指标跨省域调剂收入安排的支出（支持农村厕所革命整村推进财政奖补）资金执行率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654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9A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8D40">
            <w:pPr>
              <w:jc w:val="center"/>
            </w:pPr>
            <w:r>
              <w:rPr>
                <w:rFonts w:ascii="宋体" w:hAnsi="宋体" w:eastAsia="宋体"/>
                <w:sz w:val="16"/>
              </w:rPr>
              <w:t>81.62%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C24A">
            <w:pPr>
              <w:jc w:val="center"/>
            </w:pPr>
            <w:r>
              <w:rPr>
                <w:rFonts w:ascii="宋体" w:hAnsi="宋体" w:eastAsia="宋体"/>
                <w:sz w:val="16"/>
              </w:rPr>
              <w:t>81.62%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D563">
            <w:pPr>
              <w:jc w:val="center"/>
            </w:pPr>
            <w:r>
              <w:rPr>
                <w:rFonts w:ascii="宋体" w:hAnsi="宋体" w:eastAsia="宋体"/>
                <w:sz w:val="16"/>
              </w:rPr>
              <w:t>2.45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9D1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19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EF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A9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54C9">
            <w:pPr>
              <w:jc w:val="center"/>
            </w:pPr>
            <w:r>
              <w:rPr>
                <w:rFonts w:ascii="宋体" w:hAnsi="宋体" w:eastAsia="宋体"/>
                <w:sz w:val="16"/>
              </w:rPr>
              <w:t>因项目完工时间较晚，未完成审计结算，不能及时完成项目资金支付。</w:t>
            </w:r>
          </w:p>
        </w:tc>
      </w:tr>
      <w:tr w14:paraId="34DA39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7D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61B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F9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56C0">
            <w:pPr>
              <w:jc w:val="center"/>
            </w:pPr>
            <w:r>
              <w:rPr>
                <w:rFonts w:ascii="宋体" w:hAnsi="宋体" w:eastAsia="宋体"/>
                <w:sz w:val="16"/>
              </w:rPr>
              <w:t>资金按时支付率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7399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56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8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7790">
            <w:pPr>
              <w:jc w:val="center"/>
            </w:pPr>
            <w:r>
              <w:rPr>
                <w:rFonts w:ascii="宋体" w:hAnsi="宋体" w:eastAsia="宋体"/>
                <w:sz w:val="16"/>
              </w:rPr>
              <w:t>81.62%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F436">
            <w:pPr>
              <w:jc w:val="center"/>
            </w:pPr>
            <w:r>
              <w:rPr>
                <w:rFonts w:ascii="宋体" w:hAnsi="宋体" w:eastAsia="宋体"/>
                <w:sz w:val="16"/>
              </w:rPr>
              <w:t>2.45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EA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7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059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4C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60EF3">
            <w:pPr>
              <w:jc w:val="center"/>
            </w:pPr>
            <w:r>
              <w:rPr>
                <w:rFonts w:ascii="宋体" w:hAnsi="宋体" w:eastAsia="宋体"/>
                <w:sz w:val="16"/>
              </w:rPr>
              <w:t>因项目完工时间较晚，未完成审计结算，不能及时完成项目资金支付。</w:t>
            </w:r>
          </w:p>
        </w:tc>
      </w:tr>
      <w:tr w14:paraId="54BE8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7E2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565D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AE0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8162">
            <w:pPr>
              <w:jc w:val="center"/>
            </w:pPr>
            <w:r>
              <w:rPr>
                <w:rFonts w:ascii="宋体" w:hAnsi="宋体" w:eastAsia="宋体"/>
                <w:sz w:val="16"/>
              </w:rPr>
              <w:t>建安工程费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7CF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1190">
            <w:pPr>
              <w:jc w:val="center"/>
            </w:pPr>
            <w:r>
              <w:rPr>
                <w:rFonts w:ascii="宋体" w:hAnsi="宋体" w:eastAsia="宋体"/>
                <w:sz w:val="16"/>
              </w:rPr>
              <w:t>&lt;=1169.70万元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A079">
            <w:pPr>
              <w:jc w:val="center"/>
            </w:pPr>
            <w:r>
              <w:rPr>
                <w:rFonts w:ascii="宋体" w:hAnsi="宋体" w:eastAsia="宋体"/>
                <w:sz w:val="16"/>
              </w:rPr>
              <w:t>992.7万元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29F6">
            <w:pPr>
              <w:jc w:val="center"/>
            </w:pPr>
            <w:r>
              <w:rPr>
                <w:rFonts w:ascii="宋体" w:hAnsi="宋体" w:eastAsia="宋体"/>
                <w:sz w:val="16"/>
              </w:rPr>
              <w:t>84.86%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A2C4">
            <w:pPr>
              <w:jc w:val="center"/>
            </w:pPr>
            <w:r>
              <w:rPr>
                <w:rFonts w:ascii="宋体" w:hAnsi="宋体" w:eastAsia="宋体"/>
                <w:sz w:val="16"/>
              </w:rPr>
              <w:t>5.94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0B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97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F9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1D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34E14">
            <w:pPr>
              <w:jc w:val="center"/>
            </w:pPr>
            <w:r>
              <w:rPr>
                <w:rFonts w:ascii="宋体" w:hAnsi="宋体" w:eastAsia="宋体"/>
                <w:sz w:val="16"/>
              </w:rPr>
              <w:t>因项目完工时间较晚，未完成审计结算，不能及时完成项目资金支付。</w:t>
            </w:r>
          </w:p>
        </w:tc>
      </w:tr>
      <w:tr w14:paraId="71819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60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53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00E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AF5C4">
            <w:pPr>
              <w:jc w:val="center"/>
            </w:pPr>
            <w:r>
              <w:rPr>
                <w:rFonts w:ascii="宋体" w:hAnsi="宋体" w:eastAsia="宋体"/>
                <w:sz w:val="16"/>
              </w:rPr>
              <w:t>购置一体化污水提升泵设备费用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6AB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4DE9">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E6FC">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73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EF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74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32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27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73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A1F4F">
            <w:pPr>
              <w:jc w:val="center"/>
            </w:pPr>
          </w:p>
        </w:tc>
      </w:tr>
      <w:tr w14:paraId="0AAD3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A6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88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F8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2B8F">
            <w:pPr>
              <w:jc w:val="center"/>
            </w:pPr>
            <w:r>
              <w:rPr>
                <w:rFonts w:ascii="宋体" w:hAnsi="宋体" w:eastAsia="宋体"/>
                <w:sz w:val="16"/>
              </w:rPr>
              <w:t>基本预备费及其他费用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B2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9FCA">
            <w:pPr>
              <w:jc w:val="center"/>
            </w:pPr>
            <w:r>
              <w:rPr>
                <w:rFonts w:ascii="宋体" w:hAnsi="宋体" w:eastAsia="宋体"/>
                <w:sz w:val="16"/>
              </w:rPr>
              <w:t>&lt;=130.30万元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DC88">
            <w:pPr>
              <w:jc w:val="center"/>
            </w:pPr>
            <w:r>
              <w:rPr>
                <w:rFonts w:ascii="宋体" w:hAnsi="宋体" w:eastAsia="宋体"/>
                <w:sz w:val="16"/>
              </w:rPr>
              <w:t>49.93499万元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053A">
            <w:pPr>
              <w:jc w:val="center"/>
            </w:pPr>
            <w:r>
              <w:rPr>
                <w:rFonts w:ascii="宋体" w:hAnsi="宋体" w:eastAsia="宋体"/>
                <w:sz w:val="16"/>
              </w:rPr>
              <w:t>38.32%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0C5B">
            <w:pPr>
              <w:jc w:val="center"/>
            </w:pPr>
            <w:r>
              <w:rPr>
                <w:rFonts w:ascii="宋体" w:hAnsi="宋体" w:eastAsia="宋体"/>
                <w:sz w:val="16"/>
              </w:rPr>
              <w:t>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DDC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A2C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252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45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A533B">
            <w:pPr>
              <w:jc w:val="center"/>
            </w:pPr>
            <w:r>
              <w:rPr>
                <w:rFonts w:ascii="宋体" w:hAnsi="宋体" w:eastAsia="宋体"/>
                <w:sz w:val="16"/>
              </w:rPr>
              <w:t>基本预备费75.7367万元用于项目工程施工预留费用，是否使用看项目工程情况确定。</w:t>
            </w:r>
          </w:p>
        </w:tc>
      </w:tr>
      <w:tr w14:paraId="2F6321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C9A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25C4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B6F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356B">
            <w:pPr>
              <w:jc w:val="center"/>
            </w:pPr>
            <w:r>
              <w:rPr>
                <w:rFonts w:ascii="宋体" w:hAnsi="宋体" w:eastAsia="宋体"/>
                <w:sz w:val="16"/>
              </w:rPr>
              <w:t>当年完成农村厕所革命整村推进行政村的卫生厕所普及率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F7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8ACC2">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B1DE">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5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D0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4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55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55D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815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78AB">
            <w:pPr>
              <w:jc w:val="center"/>
            </w:pPr>
          </w:p>
        </w:tc>
      </w:tr>
      <w:tr w14:paraId="1AE1F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E2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080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341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3083">
            <w:pPr>
              <w:jc w:val="center"/>
            </w:pPr>
            <w:r>
              <w:rPr>
                <w:rFonts w:ascii="宋体" w:hAnsi="宋体" w:eastAsia="宋体"/>
                <w:sz w:val="16"/>
              </w:rPr>
              <w:t>完善项目区基础设施，进一步提升居民生活环境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A4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F21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05B7">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75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B8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31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8A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6B85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74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F34A">
            <w:pPr>
              <w:jc w:val="center"/>
            </w:pPr>
          </w:p>
        </w:tc>
      </w:tr>
      <w:tr w14:paraId="61763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121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E8F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C4D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2321C">
            <w:pPr>
              <w:jc w:val="center"/>
            </w:pPr>
            <w:r>
              <w:rPr>
                <w:rFonts w:ascii="宋体" w:hAnsi="宋体" w:eastAsia="宋体"/>
                <w:sz w:val="16"/>
              </w:rPr>
              <w:t>当年完成农村厕所革命整村推进行政村的长效管护机制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096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E626E">
            <w:pPr>
              <w:jc w:val="center"/>
            </w:pPr>
            <w:r>
              <w:rPr>
                <w:rFonts w:ascii="宋体" w:hAnsi="宋体" w:eastAsia="宋体"/>
                <w:sz w:val="16"/>
              </w:rPr>
              <w:t>初步建立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B594">
            <w:pPr>
              <w:jc w:val="center"/>
            </w:pPr>
            <w:r>
              <w:rPr>
                <w:rFonts w:ascii="宋体" w:hAnsi="宋体" w:eastAsia="宋体"/>
                <w:sz w:val="16"/>
              </w:rPr>
              <w:t>进一步建立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8E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14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B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6A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06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E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F680">
            <w:pPr>
              <w:jc w:val="center"/>
            </w:pPr>
          </w:p>
        </w:tc>
      </w:tr>
      <w:tr w14:paraId="0C3EA0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34E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9B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28C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DF50">
            <w:pPr>
              <w:jc w:val="center"/>
            </w:pPr>
            <w:r>
              <w:rPr>
                <w:rFonts w:ascii="宋体" w:hAnsi="宋体" w:eastAsia="宋体"/>
                <w:sz w:val="16"/>
              </w:rPr>
              <w:t>当年完成农村厕所革命整村推进行政村的厕所粪污无害化处理率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70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BF2E">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27CF">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D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66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2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91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B20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BB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7E8B">
            <w:pPr>
              <w:jc w:val="center"/>
            </w:pPr>
          </w:p>
        </w:tc>
      </w:tr>
      <w:tr w14:paraId="380444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C1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DE4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DAB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5485">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09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15C3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BB1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DB5F">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49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19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03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EFE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77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8CCF">
            <w:pPr>
              <w:jc w:val="center"/>
            </w:pPr>
            <w:r>
              <w:rPr>
                <w:rFonts w:ascii="宋体" w:hAnsi="宋体" w:eastAsia="宋体"/>
                <w:sz w:val="16"/>
              </w:rPr>
              <w:t>因项目比较符合群众所需，能改善群众生活环境，群众反映较好。</w:t>
            </w:r>
          </w:p>
        </w:tc>
      </w:tr>
      <w:tr w14:paraId="668D705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554D2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5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4F66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D78A1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D21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7869">
            <w:pPr>
              <w:jc w:val="center"/>
            </w:pPr>
            <w:r>
              <w:rPr>
                <w:rFonts w:ascii="宋体" w:hAnsi="宋体" w:eastAsia="宋体"/>
                <w:sz w:val="16"/>
              </w:rPr>
              <w:t>89.53分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EA2D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512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89D1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85AB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0FE5CC"/>
        </w:tc>
      </w:tr>
    </w:tbl>
    <w:p w14:paraId="345A4F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0F84376">
        <w:tblPrEx>
          <w:tblCellMar>
            <w:top w:w="0" w:type="dxa"/>
            <w:left w:w="108" w:type="dxa"/>
            <w:bottom w:w="0" w:type="dxa"/>
            <w:right w:w="108" w:type="dxa"/>
          </w:tblCellMar>
        </w:tblPrEx>
        <w:tc>
          <w:tcPr>
            <w:tcW w:w="8848" w:type="dxa"/>
            <w:gridSpan w:val="14"/>
            <w:vAlign w:val="center"/>
          </w:tcPr>
          <w:p w14:paraId="025ADEB5">
            <w:pPr>
              <w:jc w:val="center"/>
            </w:pPr>
            <w:r>
              <w:rPr>
                <w:rFonts w:ascii="宋体" w:hAnsi="宋体" w:eastAsia="宋体"/>
                <w:sz w:val="24"/>
              </w:rPr>
              <w:t>项目支出绩效自评表</w:t>
            </w:r>
          </w:p>
        </w:tc>
      </w:tr>
      <w:tr w14:paraId="326EBE0B">
        <w:tblPrEx>
          <w:tblCellMar>
            <w:top w:w="0" w:type="dxa"/>
            <w:left w:w="108" w:type="dxa"/>
            <w:bottom w:w="0" w:type="dxa"/>
            <w:right w:w="108" w:type="dxa"/>
          </w:tblCellMar>
        </w:tblPrEx>
        <w:tc>
          <w:tcPr>
            <w:tcW w:w="8848" w:type="dxa"/>
            <w:gridSpan w:val="14"/>
            <w:vAlign w:val="center"/>
          </w:tcPr>
          <w:p w14:paraId="6A24BC07">
            <w:pPr>
              <w:jc w:val="center"/>
            </w:pPr>
            <w:r>
              <w:rPr>
                <w:rFonts w:ascii="宋体" w:hAnsi="宋体" w:eastAsia="宋体"/>
                <w:sz w:val="24"/>
              </w:rPr>
              <w:t>(2024年度)</w:t>
            </w:r>
          </w:p>
        </w:tc>
      </w:tr>
      <w:tr w14:paraId="29FBE4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DB72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600E43">
            <w:pPr>
              <w:jc w:val="center"/>
            </w:pPr>
            <w:r>
              <w:rPr>
                <w:rFonts w:ascii="宋体" w:hAnsi="宋体" w:eastAsia="宋体"/>
                <w:sz w:val="16"/>
              </w:rPr>
              <w:t>霍城县2024年对口疏附县区内协作帮扶资金项目</w:t>
            </w:r>
          </w:p>
        </w:tc>
      </w:tr>
      <w:tr w14:paraId="3F4123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8B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6F932">
            <w:pPr>
              <w:jc w:val="center"/>
            </w:pPr>
            <w:r>
              <w:rPr>
                <w:rFonts w:ascii="宋体" w:hAnsi="宋体" w:eastAsia="宋体"/>
                <w:sz w:val="16"/>
              </w:rPr>
              <w:t>霍城县乡村振兴局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8BC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69AE7D">
            <w:pPr>
              <w:jc w:val="center"/>
            </w:pPr>
            <w:r>
              <w:rPr>
                <w:rFonts w:ascii="宋体" w:hAnsi="宋体" w:eastAsia="宋体"/>
                <w:sz w:val="16"/>
              </w:rPr>
              <w:t>霍城县乡村振兴局</w:t>
            </w:r>
          </w:p>
        </w:tc>
      </w:tr>
      <w:tr w14:paraId="7A916F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183A0">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ECA9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628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DC5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872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A87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532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1ECD">
            <w:pPr>
              <w:jc w:val="center"/>
            </w:pPr>
            <w:r>
              <w:rPr>
                <w:rFonts w:ascii="宋体" w:hAnsi="宋体" w:eastAsia="宋体"/>
                <w:sz w:val="16"/>
              </w:rPr>
              <w:t>得分</w:t>
            </w:r>
          </w:p>
        </w:tc>
      </w:tr>
      <w:tr w14:paraId="43BE2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5E3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0E4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FB49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DA62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5727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DEB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D138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61AE">
            <w:pPr>
              <w:jc w:val="center"/>
            </w:pPr>
            <w:r>
              <w:rPr>
                <w:rFonts w:ascii="宋体" w:hAnsi="宋体" w:eastAsia="宋体"/>
                <w:sz w:val="16"/>
              </w:rPr>
              <w:t>10.00</w:t>
            </w:r>
          </w:p>
        </w:tc>
      </w:tr>
      <w:tr w14:paraId="2B21E3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33A9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C96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BB5B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443F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B2070">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56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5342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128F">
            <w:pPr>
              <w:jc w:val="center"/>
            </w:pPr>
            <w:r>
              <w:rPr>
                <w:rFonts w:ascii="宋体" w:hAnsi="宋体" w:eastAsia="宋体"/>
                <w:sz w:val="16"/>
              </w:rPr>
              <w:t>—</w:t>
            </w:r>
          </w:p>
        </w:tc>
      </w:tr>
      <w:tr w14:paraId="30E45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F9E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8AE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756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996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9BB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6C4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30F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E479D">
            <w:pPr>
              <w:jc w:val="center"/>
            </w:pPr>
            <w:r>
              <w:rPr>
                <w:rFonts w:ascii="宋体" w:hAnsi="宋体" w:eastAsia="宋体"/>
                <w:sz w:val="16"/>
              </w:rPr>
              <w:t>—</w:t>
            </w:r>
          </w:p>
        </w:tc>
      </w:tr>
      <w:tr w14:paraId="30D423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AD7E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5BB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F0D48C">
            <w:pPr>
              <w:jc w:val="center"/>
            </w:pPr>
            <w:r>
              <w:rPr>
                <w:rFonts w:ascii="宋体" w:hAnsi="宋体" w:eastAsia="宋体"/>
                <w:sz w:val="16"/>
              </w:rPr>
              <w:t>实际完成情况</w:t>
            </w:r>
          </w:p>
        </w:tc>
      </w:tr>
      <w:tr w14:paraId="02275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B6E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75810C">
            <w:pPr>
              <w:jc w:val="both"/>
            </w:pPr>
            <w:r>
              <w:rPr>
                <w:rFonts w:ascii="宋体" w:hAnsi="宋体" w:eastAsia="宋体"/>
                <w:sz w:val="16"/>
              </w:rPr>
              <w:t>霍城县乡村振兴局的职责是负责区内扶贫协作的统筹协调和联络服务工作，当年重点工作是对口疏附县区内协作帮扶20万元，用于发展当地脱贫人口经济收益。经分析项目属于霍城县乡村振兴局的履职范围。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0E5F8E">
            <w:pPr>
              <w:jc w:val="both"/>
            </w:pPr>
            <w:r>
              <w:rPr>
                <w:rFonts w:ascii="宋体" w:hAnsi="宋体" w:eastAsia="宋体"/>
                <w:sz w:val="16"/>
              </w:rPr>
              <w:t>霍城县乡村振兴局积极对接疏附县乡村振兴局，并完成对口疏附县区内协作帮扶20万元，用于发展当地脱贫人口经济收益。</w:t>
            </w:r>
          </w:p>
        </w:tc>
      </w:tr>
      <w:tr w14:paraId="486417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2381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BF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BA9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62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FCF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202C5">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38C0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D3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883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1F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8E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B8A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3A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514F">
            <w:pPr>
              <w:jc w:val="center"/>
            </w:pPr>
            <w:r>
              <w:rPr>
                <w:rFonts w:ascii="宋体" w:hAnsi="宋体" w:eastAsia="宋体"/>
                <w:sz w:val="16"/>
              </w:rPr>
              <w:t>偏差原因分析及改进措施</w:t>
            </w:r>
          </w:p>
        </w:tc>
      </w:tr>
      <w:tr w14:paraId="1B729B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D19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EFA1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CF4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14CE">
            <w:pPr>
              <w:jc w:val="center"/>
            </w:pPr>
            <w:r>
              <w:rPr>
                <w:rFonts w:ascii="宋体" w:hAnsi="宋体" w:eastAsia="宋体"/>
                <w:sz w:val="16"/>
              </w:rPr>
              <w:t>受益县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1FA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635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07B7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974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92E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3A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AD4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3D1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A89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2AB6">
            <w:pPr>
              <w:jc w:val="center"/>
            </w:pPr>
          </w:p>
        </w:tc>
      </w:tr>
      <w:tr w14:paraId="256F4E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E1B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7F1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1A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EB0D">
            <w:pPr>
              <w:jc w:val="center"/>
            </w:pPr>
            <w:r>
              <w:rPr>
                <w:rFonts w:ascii="宋体" w:hAnsi="宋体" w:eastAsia="宋体"/>
                <w:sz w:val="16"/>
              </w:rPr>
              <w:t>资金拨付准确性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9F6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64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B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3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A0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EC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B0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19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F4E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1AE0D">
            <w:pPr>
              <w:jc w:val="center"/>
            </w:pPr>
          </w:p>
        </w:tc>
      </w:tr>
      <w:tr w14:paraId="3AC190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AB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87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5C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29177">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5FC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0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40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7D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24B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F3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96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789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995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8E04">
            <w:pPr>
              <w:jc w:val="center"/>
            </w:pPr>
          </w:p>
        </w:tc>
      </w:tr>
      <w:tr w14:paraId="24B18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56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3D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DA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A0E5">
            <w:pPr>
              <w:jc w:val="center"/>
            </w:pPr>
            <w:r>
              <w:rPr>
                <w:rFonts w:ascii="宋体" w:hAnsi="宋体" w:eastAsia="宋体"/>
                <w:sz w:val="16"/>
              </w:rPr>
              <w:t>援助资金额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D58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44BDC">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B3DF">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915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755E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EAF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3E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62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0D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3CCB">
            <w:pPr>
              <w:jc w:val="center"/>
            </w:pPr>
          </w:p>
        </w:tc>
      </w:tr>
      <w:tr w14:paraId="37B17D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A45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5B6A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4B4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7BE61">
            <w:pPr>
              <w:jc w:val="center"/>
            </w:pPr>
            <w:r>
              <w:rPr>
                <w:rFonts w:ascii="宋体" w:hAnsi="宋体" w:eastAsia="宋体"/>
                <w:sz w:val="16"/>
              </w:rPr>
              <w:t>受益人数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D7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E550">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5CB2">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B8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76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C1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4E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41E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B25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ADE9">
            <w:pPr>
              <w:jc w:val="center"/>
            </w:pPr>
          </w:p>
        </w:tc>
      </w:tr>
      <w:tr w14:paraId="1B287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C1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85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388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FDE0">
            <w:pPr>
              <w:jc w:val="center"/>
            </w:pPr>
            <w:r>
              <w:rPr>
                <w:rFonts w:ascii="宋体" w:hAnsi="宋体" w:eastAsia="宋体"/>
                <w:sz w:val="16"/>
              </w:rPr>
              <w:t>区内协作帮扶责任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E4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4BCA2">
            <w:pPr>
              <w:jc w:val="center"/>
            </w:pPr>
            <w:r>
              <w:rPr>
                <w:rFonts w:ascii="宋体" w:hAnsi="宋体" w:eastAsia="宋体"/>
                <w:sz w:val="16"/>
              </w:rPr>
              <w:t>有效落实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1C3B">
            <w:pPr>
              <w:jc w:val="center"/>
            </w:pPr>
            <w:r>
              <w:rPr>
                <w:rFonts w:ascii="宋体" w:hAnsi="宋体" w:eastAsia="宋体"/>
                <w:sz w:val="16"/>
              </w:rPr>
              <w:t>有所落实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37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BE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37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66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755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ECD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EE1F">
            <w:pPr>
              <w:jc w:val="center"/>
            </w:pPr>
          </w:p>
        </w:tc>
      </w:tr>
      <w:tr w14:paraId="5A6DD5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C5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A47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1E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C291D">
            <w:pPr>
              <w:jc w:val="center"/>
            </w:pPr>
            <w:r>
              <w:rPr>
                <w:rFonts w:ascii="宋体" w:hAnsi="宋体" w:eastAsia="宋体"/>
                <w:sz w:val="16"/>
              </w:rPr>
              <w:t>受益县满意度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DF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61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BE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07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B3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1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59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EB9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76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983E">
            <w:pPr>
              <w:jc w:val="center"/>
            </w:pPr>
          </w:p>
        </w:tc>
      </w:tr>
      <w:tr w14:paraId="52FB322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AF8D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3D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2BA6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15C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0C1B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BA5C">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6136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525FD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BB3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7B10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02C1CF"/>
        </w:tc>
      </w:tr>
    </w:tbl>
    <w:p w14:paraId="10006D4D">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07"/>
        <w:gridCol w:w="615"/>
        <w:gridCol w:w="856"/>
        <w:gridCol w:w="696"/>
        <w:gridCol w:w="776"/>
        <w:gridCol w:w="615"/>
        <w:gridCol w:w="607"/>
        <w:gridCol w:w="607"/>
        <w:gridCol w:w="608"/>
        <w:gridCol w:w="608"/>
        <w:gridCol w:w="630"/>
      </w:tblGrid>
      <w:tr w14:paraId="0C53BA96">
        <w:tblPrEx>
          <w:tblCellMar>
            <w:top w:w="0" w:type="dxa"/>
            <w:left w:w="108" w:type="dxa"/>
            <w:bottom w:w="0" w:type="dxa"/>
            <w:right w:w="108" w:type="dxa"/>
          </w:tblCellMar>
        </w:tblPrEx>
        <w:tc>
          <w:tcPr>
            <w:tcW w:w="8848" w:type="dxa"/>
            <w:gridSpan w:val="14"/>
            <w:vAlign w:val="center"/>
          </w:tcPr>
          <w:p w14:paraId="02DBEDF6">
            <w:pPr>
              <w:jc w:val="center"/>
            </w:pPr>
            <w:r>
              <w:rPr>
                <w:rFonts w:ascii="宋体" w:hAnsi="宋体" w:eastAsia="宋体"/>
                <w:sz w:val="24"/>
              </w:rPr>
              <w:t>项目支出绩效自评表</w:t>
            </w:r>
          </w:p>
        </w:tc>
      </w:tr>
      <w:tr w14:paraId="383AC67D">
        <w:tblPrEx>
          <w:tblCellMar>
            <w:top w:w="0" w:type="dxa"/>
            <w:left w:w="108" w:type="dxa"/>
            <w:bottom w:w="0" w:type="dxa"/>
            <w:right w:w="108" w:type="dxa"/>
          </w:tblCellMar>
        </w:tblPrEx>
        <w:tc>
          <w:tcPr>
            <w:tcW w:w="8848" w:type="dxa"/>
            <w:gridSpan w:val="14"/>
            <w:vAlign w:val="center"/>
          </w:tcPr>
          <w:p w14:paraId="0D348F7B">
            <w:pPr>
              <w:jc w:val="center"/>
            </w:pPr>
            <w:r>
              <w:rPr>
                <w:rFonts w:ascii="宋体" w:hAnsi="宋体" w:eastAsia="宋体"/>
                <w:sz w:val="24"/>
              </w:rPr>
              <w:t>(2024年度)</w:t>
            </w:r>
          </w:p>
        </w:tc>
      </w:tr>
      <w:tr w14:paraId="65B079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B29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789993">
            <w:pPr>
              <w:jc w:val="center"/>
            </w:pPr>
            <w:r>
              <w:rPr>
                <w:rFonts w:ascii="宋体" w:hAnsi="宋体" w:eastAsia="宋体"/>
                <w:sz w:val="16"/>
              </w:rPr>
              <w:t>霍城县三宫乡自来水蓄水池建设项目(自有资金)</w:t>
            </w:r>
          </w:p>
        </w:tc>
      </w:tr>
      <w:tr w14:paraId="107BF7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6D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4D294">
            <w:pPr>
              <w:jc w:val="center"/>
            </w:pPr>
            <w:r>
              <w:rPr>
                <w:rFonts w:ascii="宋体" w:hAnsi="宋体" w:eastAsia="宋体"/>
                <w:sz w:val="16"/>
              </w:rPr>
              <w:t>霍城县乡村振兴局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AD7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D19784">
            <w:pPr>
              <w:jc w:val="center"/>
            </w:pPr>
            <w:r>
              <w:rPr>
                <w:rFonts w:ascii="宋体" w:hAnsi="宋体" w:eastAsia="宋体"/>
                <w:sz w:val="16"/>
              </w:rPr>
              <w:t>霍城县乡村振兴局</w:t>
            </w:r>
          </w:p>
        </w:tc>
      </w:tr>
      <w:tr w14:paraId="4BDBC6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9D71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1529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F97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F716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C5D3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0D4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3A63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97C8">
            <w:pPr>
              <w:jc w:val="center"/>
            </w:pPr>
            <w:r>
              <w:rPr>
                <w:rFonts w:ascii="宋体" w:hAnsi="宋体" w:eastAsia="宋体"/>
                <w:sz w:val="16"/>
              </w:rPr>
              <w:t>得分</w:t>
            </w:r>
          </w:p>
        </w:tc>
      </w:tr>
      <w:tr w14:paraId="4E4AD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1A4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9F96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F7024">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98B6C">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3B632">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374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339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2E57">
            <w:pPr>
              <w:jc w:val="center"/>
            </w:pPr>
            <w:r>
              <w:rPr>
                <w:rFonts w:ascii="宋体" w:hAnsi="宋体" w:eastAsia="宋体"/>
                <w:sz w:val="16"/>
              </w:rPr>
              <w:t>10.00</w:t>
            </w:r>
          </w:p>
        </w:tc>
      </w:tr>
      <w:tr w14:paraId="31A1F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BA6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1D2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54A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8A0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ECE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5BB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8A4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9DD55">
            <w:pPr>
              <w:jc w:val="center"/>
            </w:pPr>
            <w:r>
              <w:rPr>
                <w:rFonts w:ascii="宋体" w:hAnsi="宋体" w:eastAsia="宋体"/>
                <w:sz w:val="16"/>
              </w:rPr>
              <w:t>—</w:t>
            </w:r>
          </w:p>
        </w:tc>
      </w:tr>
      <w:tr w14:paraId="3BED1B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8E9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26D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E81C8">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4848E">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5CD5E">
            <w:pPr>
              <w:jc w:val="center"/>
            </w:pPr>
            <w:r>
              <w:rPr>
                <w:rFonts w:ascii="宋体" w:hAnsi="宋体" w:eastAsia="宋体"/>
                <w:sz w:val="16"/>
              </w:rPr>
              <w:t>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641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DAA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2A07">
            <w:pPr>
              <w:jc w:val="center"/>
            </w:pPr>
            <w:r>
              <w:rPr>
                <w:rFonts w:ascii="宋体" w:hAnsi="宋体" w:eastAsia="宋体"/>
                <w:sz w:val="16"/>
              </w:rPr>
              <w:t>—</w:t>
            </w:r>
          </w:p>
        </w:tc>
      </w:tr>
      <w:tr w14:paraId="1258C0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1B64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DB7A6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EAAA41">
            <w:pPr>
              <w:jc w:val="center"/>
            </w:pPr>
            <w:r>
              <w:rPr>
                <w:rFonts w:ascii="宋体" w:hAnsi="宋体" w:eastAsia="宋体"/>
                <w:sz w:val="16"/>
              </w:rPr>
              <w:t>实际完成情况</w:t>
            </w:r>
          </w:p>
        </w:tc>
      </w:tr>
      <w:tr w14:paraId="7D8B3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DD0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AD58EF">
            <w:pPr>
              <w:jc w:val="both"/>
            </w:pPr>
            <w:r>
              <w:rPr>
                <w:rFonts w:ascii="宋体" w:hAnsi="宋体" w:eastAsia="宋体"/>
                <w:sz w:val="16"/>
              </w:rPr>
              <w:t>在三宫乡修建自来水蓄水池修建自来水配套管网500米，项目建成后，将改善当地村民和牲畜的饮水</w:t>
            </w:r>
            <w:r>
              <w:rPr>
                <w:rFonts w:hint="eastAsia" w:ascii="宋体" w:hAnsi="宋体"/>
                <w:sz w:val="16"/>
                <w:lang w:eastAsia="zh-CN"/>
              </w:rPr>
              <w:t>安全</w:t>
            </w:r>
            <w:r>
              <w:rPr>
                <w:rFonts w:ascii="宋体" w:hAnsi="宋体" w:eastAsia="宋体"/>
                <w:sz w:val="16"/>
              </w:rPr>
              <w:t>问题，彻底改善供水条件实现全日供水到户。既可以提高广大农民的生活质量和健康问题，又能有效改善生活环境、丰富物质生活。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362AE9">
            <w:pPr>
              <w:jc w:val="both"/>
            </w:pPr>
            <w:r>
              <w:rPr>
                <w:rFonts w:hint="eastAsia" w:ascii="宋体" w:hAnsi="宋体"/>
                <w:sz w:val="16"/>
                <w:lang w:eastAsia="zh-CN"/>
              </w:rPr>
              <w:t>截至</w:t>
            </w:r>
            <w:r>
              <w:rPr>
                <w:rFonts w:ascii="宋体" w:hAnsi="宋体" w:eastAsia="宋体"/>
                <w:sz w:val="16"/>
              </w:rPr>
              <w:t>2024年12月31日：已完成三宫乡修建自来水蓄水池修建自来水配套管网500米。有效改善了村民居民</w:t>
            </w:r>
            <w:r>
              <w:rPr>
                <w:rFonts w:hint="eastAsia" w:ascii="宋体" w:hAnsi="宋体"/>
                <w:sz w:val="16"/>
                <w:lang w:eastAsia="zh-CN"/>
              </w:rPr>
              <w:t>生活</w:t>
            </w:r>
            <w:r>
              <w:rPr>
                <w:rFonts w:ascii="宋体" w:hAnsi="宋体" w:eastAsia="宋体"/>
                <w:sz w:val="16"/>
              </w:rPr>
              <w:t>环境和饮水安全。</w:t>
            </w:r>
          </w:p>
        </w:tc>
      </w:tr>
      <w:tr w14:paraId="77F84F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95FD1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3B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24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B7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51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8A6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7D4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E8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3F6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48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17D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1D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8132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B317">
            <w:pPr>
              <w:jc w:val="center"/>
            </w:pPr>
            <w:r>
              <w:rPr>
                <w:rFonts w:ascii="宋体" w:hAnsi="宋体" w:eastAsia="宋体"/>
                <w:sz w:val="16"/>
              </w:rPr>
              <w:t>偏差原因分析及改进措施</w:t>
            </w:r>
          </w:p>
        </w:tc>
      </w:tr>
      <w:tr w14:paraId="0B0CF1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0E5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CFE13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94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E2381">
            <w:pPr>
              <w:jc w:val="center"/>
            </w:pPr>
            <w:r>
              <w:rPr>
                <w:rFonts w:ascii="宋体" w:hAnsi="宋体" w:eastAsia="宋体"/>
                <w:sz w:val="16"/>
              </w:rPr>
              <w:t>修建自来水配套管网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6A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23DF6">
            <w:pPr>
              <w:jc w:val="center"/>
            </w:pPr>
            <w:r>
              <w:rPr>
                <w:rFonts w:ascii="宋体" w:hAnsi="宋体" w:eastAsia="宋体"/>
                <w:sz w:val="16"/>
              </w:rPr>
              <w:t>=500米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DBF8A">
            <w:pPr>
              <w:jc w:val="center"/>
            </w:pPr>
            <w:r>
              <w:rPr>
                <w:rFonts w:ascii="宋体" w:hAnsi="宋体" w:eastAsia="宋体"/>
                <w:sz w:val="16"/>
              </w:rPr>
              <w:t>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7D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E4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51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56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3C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24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DCE9">
            <w:pPr>
              <w:jc w:val="center"/>
            </w:pPr>
          </w:p>
        </w:tc>
      </w:tr>
      <w:tr w14:paraId="20166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D5C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AB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97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DACEC">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DE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8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5D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3A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7B1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9F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9D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D91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FC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7CAD">
            <w:pPr>
              <w:jc w:val="center"/>
            </w:pPr>
          </w:p>
        </w:tc>
      </w:tr>
      <w:tr w14:paraId="7102D6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EA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BE6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02D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D2E0">
            <w:pPr>
              <w:jc w:val="center"/>
            </w:pPr>
            <w:r>
              <w:rPr>
                <w:rFonts w:ascii="宋体" w:hAnsi="宋体" w:eastAsia="宋体"/>
                <w:sz w:val="16"/>
              </w:rPr>
              <w:t>工程按计划开工率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D9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8A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65B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C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7A4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658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8C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05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E7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86943">
            <w:pPr>
              <w:jc w:val="center"/>
            </w:pPr>
          </w:p>
        </w:tc>
      </w:tr>
      <w:tr w14:paraId="48AD6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AD1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56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EF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E7FB">
            <w:pPr>
              <w:jc w:val="center"/>
            </w:pPr>
            <w:r>
              <w:rPr>
                <w:rFonts w:ascii="宋体" w:hAnsi="宋体" w:eastAsia="宋体"/>
                <w:sz w:val="16"/>
              </w:rPr>
              <w:t>项目按计划完工率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3C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B2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B1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E4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D3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6B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414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FA1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AE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4D3B">
            <w:pPr>
              <w:jc w:val="center"/>
            </w:pPr>
          </w:p>
        </w:tc>
      </w:tr>
      <w:tr w14:paraId="60E9C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614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9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D7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CA50">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998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81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0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D1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C5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4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937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9F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1E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3B9E">
            <w:pPr>
              <w:jc w:val="center"/>
            </w:pPr>
          </w:p>
        </w:tc>
      </w:tr>
      <w:tr w14:paraId="3B432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2E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705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46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D440">
            <w:pPr>
              <w:jc w:val="center"/>
            </w:pPr>
            <w:r>
              <w:rPr>
                <w:rFonts w:ascii="宋体" w:hAnsi="宋体" w:eastAsia="宋体"/>
                <w:sz w:val="16"/>
              </w:rPr>
              <w:t>自来水配套管网成本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00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A088">
            <w:pPr>
              <w:jc w:val="center"/>
            </w:pPr>
            <w:r>
              <w:rPr>
                <w:rFonts w:ascii="宋体" w:hAnsi="宋体" w:eastAsia="宋体"/>
                <w:sz w:val="16"/>
              </w:rPr>
              <w:t>&lt;=175.80元/米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1C07F">
            <w:pPr>
              <w:jc w:val="center"/>
            </w:pPr>
            <w:r>
              <w:rPr>
                <w:rFonts w:ascii="宋体" w:hAnsi="宋体" w:eastAsia="宋体"/>
                <w:sz w:val="16"/>
              </w:rPr>
              <w:t>175.8元/米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9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74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32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1AE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9B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A2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0508">
            <w:pPr>
              <w:jc w:val="center"/>
            </w:pPr>
          </w:p>
        </w:tc>
      </w:tr>
      <w:tr w14:paraId="133358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F99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01C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C60E0">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A5C2">
            <w:pPr>
              <w:jc w:val="center"/>
            </w:pPr>
            <w:r>
              <w:rPr>
                <w:rFonts w:ascii="宋体" w:hAnsi="宋体" w:eastAsia="宋体"/>
                <w:sz w:val="16"/>
              </w:rPr>
              <w:t>有效改善村民居民</w:t>
            </w:r>
            <w:r>
              <w:rPr>
                <w:rFonts w:hint="eastAsia" w:ascii="宋体" w:hAnsi="宋体"/>
                <w:sz w:val="16"/>
                <w:lang w:eastAsia="zh-CN"/>
              </w:rPr>
              <w:t>生活</w:t>
            </w:r>
            <w:r>
              <w:rPr>
                <w:rFonts w:ascii="宋体" w:hAnsi="宋体" w:eastAsia="宋体"/>
                <w:sz w:val="16"/>
              </w:rPr>
              <w:t>环境和饮水安全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190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43C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15DA">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EB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05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C0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21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D2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81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A341">
            <w:pPr>
              <w:jc w:val="center"/>
            </w:pPr>
          </w:p>
        </w:tc>
      </w:tr>
      <w:tr w14:paraId="01596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ED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BCC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04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72EE0">
            <w:pPr>
              <w:jc w:val="center"/>
            </w:pPr>
            <w:r>
              <w:rPr>
                <w:rFonts w:ascii="宋体" w:hAnsi="宋体" w:eastAsia="宋体"/>
                <w:sz w:val="16"/>
              </w:rPr>
              <w:t>周边村民满意度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32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43F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38440">
            <w:pPr>
              <w:jc w:val="center"/>
            </w:pPr>
            <w:r>
              <w:rPr>
                <w:rFonts w:ascii="宋体" w:hAnsi="宋体" w:eastAsia="宋体"/>
                <w:sz w:val="16"/>
              </w:rPr>
              <w:t>95.16%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060A6">
            <w:pPr>
              <w:jc w:val="center"/>
            </w:pPr>
            <w:r>
              <w:rPr>
                <w:rFonts w:ascii="宋体" w:hAnsi="宋体" w:eastAsia="宋体"/>
                <w:sz w:val="16"/>
              </w:rPr>
              <w:t>105.73%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E2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D3C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37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EBE2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9C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53C3A">
            <w:pPr>
              <w:jc w:val="center"/>
            </w:pPr>
            <w:r>
              <w:rPr>
                <w:rFonts w:ascii="宋体" w:hAnsi="宋体" w:eastAsia="宋体"/>
                <w:sz w:val="16"/>
              </w:rPr>
              <w:t>满意度完成较好。</w:t>
            </w:r>
          </w:p>
        </w:tc>
      </w:tr>
      <w:tr w14:paraId="40AE51C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7198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AD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61A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BDFA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1B74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4CBF">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5158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5F9A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6C33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2953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5EEBD"/>
        </w:tc>
      </w:tr>
    </w:tbl>
    <w:p w14:paraId="5E2751E4">
      <w:r>
        <w:br w:type="page"/>
      </w:r>
    </w:p>
    <w:tbl>
      <w:tblPr>
        <w:tblStyle w:val="9"/>
        <w:tblW w:w="0" w:type="auto"/>
        <w:tblInd w:w="0" w:type="dxa"/>
        <w:tblLayout w:type="autofit"/>
        <w:tblCellMar>
          <w:top w:w="0" w:type="dxa"/>
          <w:left w:w="108" w:type="dxa"/>
          <w:bottom w:w="0" w:type="dxa"/>
          <w:right w:w="108" w:type="dxa"/>
        </w:tblCellMar>
      </w:tblPr>
      <w:tblGrid>
        <w:gridCol w:w="618"/>
        <w:gridCol w:w="595"/>
        <w:gridCol w:w="595"/>
        <w:gridCol w:w="696"/>
        <w:gridCol w:w="607"/>
        <w:gridCol w:w="856"/>
        <w:gridCol w:w="696"/>
        <w:gridCol w:w="776"/>
        <w:gridCol w:w="607"/>
        <w:gridCol w:w="595"/>
        <w:gridCol w:w="595"/>
        <w:gridCol w:w="597"/>
        <w:gridCol w:w="597"/>
        <w:gridCol w:w="630"/>
      </w:tblGrid>
      <w:tr w14:paraId="3E2A6892">
        <w:tblPrEx>
          <w:tblCellMar>
            <w:top w:w="0" w:type="dxa"/>
            <w:left w:w="108" w:type="dxa"/>
            <w:bottom w:w="0" w:type="dxa"/>
            <w:right w:w="108" w:type="dxa"/>
          </w:tblCellMar>
        </w:tblPrEx>
        <w:tc>
          <w:tcPr>
            <w:tcW w:w="8848" w:type="dxa"/>
            <w:gridSpan w:val="14"/>
            <w:vAlign w:val="center"/>
          </w:tcPr>
          <w:p w14:paraId="575E70CD">
            <w:pPr>
              <w:jc w:val="center"/>
            </w:pPr>
            <w:r>
              <w:rPr>
                <w:rFonts w:ascii="宋体" w:hAnsi="宋体" w:eastAsia="宋体"/>
                <w:sz w:val="24"/>
              </w:rPr>
              <w:t>项目支出绩效自评表</w:t>
            </w:r>
          </w:p>
        </w:tc>
      </w:tr>
      <w:tr w14:paraId="25E1A05C">
        <w:tblPrEx>
          <w:tblCellMar>
            <w:top w:w="0" w:type="dxa"/>
            <w:left w:w="108" w:type="dxa"/>
            <w:bottom w:w="0" w:type="dxa"/>
            <w:right w:w="108" w:type="dxa"/>
          </w:tblCellMar>
        </w:tblPrEx>
        <w:tc>
          <w:tcPr>
            <w:tcW w:w="8848" w:type="dxa"/>
            <w:gridSpan w:val="14"/>
            <w:vAlign w:val="center"/>
          </w:tcPr>
          <w:p w14:paraId="6FC1EDF2">
            <w:pPr>
              <w:jc w:val="center"/>
            </w:pPr>
            <w:r>
              <w:rPr>
                <w:rFonts w:ascii="宋体" w:hAnsi="宋体" w:eastAsia="宋体"/>
                <w:sz w:val="24"/>
              </w:rPr>
              <w:t>(2024年度)</w:t>
            </w:r>
          </w:p>
        </w:tc>
      </w:tr>
      <w:tr w14:paraId="7F4B1C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BC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8E59CA">
            <w:pPr>
              <w:jc w:val="center"/>
            </w:pPr>
            <w:r>
              <w:rPr>
                <w:rFonts w:ascii="宋体" w:hAnsi="宋体" w:eastAsia="宋体"/>
                <w:sz w:val="16"/>
              </w:rPr>
              <w:t>霍城县乡村振兴局存款利息+2022年州乡村振兴局拨付租车费（自有资金）</w:t>
            </w:r>
          </w:p>
        </w:tc>
      </w:tr>
      <w:tr w14:paraId="5C6CBB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E1C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E17F5">
            <w:pPr>
              <w:jc w:val="center"/>
            </w:pPr>
            <w:r>
              <w:rPr>
                <w:rFonts w:ascii="宋体" w:hAnsi="宋体" w:eastAsia="宋体"/>
                <w:sz w:val="16"/>
              </w:rPr>
              <w:t>霍城县乡村振兴局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368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C2F3A1">
            <w:pPr>
              <w:jc w:val="center"/>
            </w:pPr>
            <w:r>
              <w:rPr>
                <w:rFonts w:ascii="宋体" w:hAnsi="宋体" w:eastAsia="宋体"/>
                <w:sz w:val="16"/>
              </w:rPr>
              <w:t>霍城县乡村振兴局</w:t>
            </w:r>
          </w:p>
        </w:tc>
      </w:tr>
      <w:tr w14:paraId="4F1BA5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C393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131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DA9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2AF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D1CC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489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DD0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6307">
            <w:pPr>
              <w:jc w:val="center"/>
            </w:pPr>
            <w:r>
              <w:rPr>
                <w:rFonts w:ascii="宋体" w:hAnsi="宋体" w:eastAsia="宋体"/>
                <w:sz w:val="16"/>
              </w:rPr>
              <w:t>得分</w:t>
            </w:r>
          </w:p>
        </w:tc>
      </w:tr>
      <w:tr w14:paraId="05357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D50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F82A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BC7B3">
            <w:pPr>
              <w:jc w:val="center"/>
            </w:pPr>
            <w:r>
              <w:rPr>
                <w:rFonts w:ascii="宋体" w:hAnsi="宋体" w:eastAsia="宋体"/>
                <w:sz w:val="16"/>
              </w:rPr>
              <w:t>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D5739">
            <w:pPr>
              <w:jc w:val="center"/>
            </w:pPr>
            <w:r>
              <w:rPr>
                <w:rFonts w:ascii="宋体" w:hAnsi="宋体" w:eastAsia="宋体"/>
                <w:sz w:val="16"/>
              </w:rPr>
              <w:t>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6276C">
            <w:pPr>
              <w:jc w:val="center"/>
            </w:pPr>
            <w:r>
              <w:rPr>
                <w:rFonts w:ascii="宋体" w:hAnsi="宋体" w:eastAsia="宋体"/>
                <w:sz w:val="16"/>
              </w:rPr>
              <w:t>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66D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5CCF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6047">
            <w:pPr>
              <w:jc w:val="center"/>
            </w:pPr>
            <w:r>
              <w:rPr>
                <w:rFonts w:ascii="宋体" w:hAnsi="宋体" w:eastAsia="宋体"/>
                <w:sz w:val="16"/>
              </w:rPr>
              <w:t>10.00</w:t>
            </w:r>
          </w:p>
        </w:tc>
      </w:tr>
      <w:tr w14:paraId="7D7322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13D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FFD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C4A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B85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AF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3A3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EE4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54D1">
            <w:pPr>
              <w:jc w:val="center"/>
            </w:pPr>
            <w:r>
              <w:rPr>
                <w:rFonts w:ascii="宋体" w:hAnsi="宋体" w:eastAsia="宋体"/>
                <w:sz w:val="16"/>
              </w:rPr>
              <w:t>—</w:t>
            </w:r>
          </w:p>
        </w:tc>
      </w:tr>
      <w:tr w14:paraId="55620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16D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F2F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9F542">
            <w:pPr>
              <w:jc w:val="center"/>
            </w:pPr>
            <w:r>
              <w:rPr>
                <w:rFonts w:ascii="宋体" w:hAnsi="宋体" w:eastAsia="宋体"/>
                <w:sz w:val="16"/>
              </w:rPr>
              <w:t>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10FC3">
            <w:pPr>
              <w:jc w:val="center"/>
            </w:pPr>
            <w:r>
              <w:rPr>
                <w:rFonts w:ascii="宋体" w:hAnsi="宋体" w:eastAsia="宋体"/>
                <w:sz w:val="16"/>
              </w:rPr>
              <w:t>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22A9F">
            <w:pPr>
              <w:jc w:val="center"/>
            </w:pPr>
            <w:r>
              <w:rPr>
                <w:rFonts w:ascii="宋体" w:hAnsi="宋体" w:eastAsia="宋体"/>
                <w:sz w:val="16"/>
              </w:rPr>
              <w:t>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B18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47C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2A01">
            <w:pPr>
              <w:jc w:val="center"/>
            </w:pPr>
            <w:r>
              <w:rPr>
                <w:rFonts w:ascii="宋体" w:hAnsi="宋体" w:eastAsia="宋体"/>
                <w:sz w:val="16"/>
              </w:rPr>
              <w:t>—</w:t>
            </w:r>
          </w:p>
        </w:tc>
      </w:tr>
      <w:tr w14:paraId="47B34A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F83B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0FFC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6A9F40">
            <w:pPr>
              <w:jc w:val="center"/>
            </w:pPr>
            <w:r>
              <w:rPr>
                <w:rFonts w:ascii="宋体" w:hAnsi="宋体" w:eastAsia="宋体"/>
                <w:sz w:val="16"/>
              </w:rPr>
              <w:t>实际完成情况</w:t>
            </w:r>
          </w:p>
        </w:tc>
      </w:tr>
      <w:tr w14:paraId="457C6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7A32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E2D75">
            <w:pPr>
              <w:jc w:val="both"/>
            </w:pPr>
            <w:r>
              <w:rPr>
                <w:rFonts w:ascii="宋体" w:hAnsi="宋体" w:eastAsia="宋体"/>
                <w:sz w:val="16"/>
              </w:rPr>
              <w:t>始终坚持过紧日子的思想，合理确定自有资金使用范围，2023年银行存款利息250.39元和2022年乡村振兴局拨付租车费剩余79.05元，用于2024年乡村振兴局办公经费，如缴纳滞纳金和刻章等费用，将每一分钱用到刀刃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0E2765">
            <w:pPr>
              <w:jc w:val="both"/>
            </w:pPr>
            <w:r>
              <w:rPr>
                <w:rFonts w:ascii="宋体" w:hAnsi="宋体" w:eastAsia="宋体"/>
                <w:sz w:val="16"/>
              </w:rPr>
              <w:t>完成了办公经费79.05元，办公经费250元，用于2024年乡村振兴局办公经费，如缴纳滞纳金和刻章等费用，保障了霍城县乡村振兴局各项工作有序开展。</w:t>
            </w:r>
          </w:p>
        </w:tc>
      </w:tr>
      <w:tr w14:paraId="581C4D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CD0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87A0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77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330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D7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31D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8C1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B34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F367">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95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378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87A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B7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C0B6B">
            <w:pPr>
              <w:jc w:val="center"/>
            </w:pPr>
            <w:r>
              <w:rPr>
                <w:rFonts w:ascii="宋体" w:hAnsi="宋体" w:eastAsia="宋体"/>
                <w:sz w:val="16"/>
              </w:rPr>
              <w:t>偏差原因分析及改进措施</w:t>
            </w:r>
          </w:p>
        </w:tc>
      </w:tr>
      <w:tr w14:paraId="4BC464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FCB0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B98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524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60555">
            <w:pPr>
              <w:jc w:val="center"/>
            </w:pPr>
            <w:r>
              <w:rPr>
                <w:rFonts w:ascii="宋体" w:hAnsi="宋体" w:eastAsia="宋体"/>
                <w:sz w:val="16"/>
              </w:rPr>
              <w:t>在职职工人数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1DD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1E93">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A02B">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12D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70A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0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E9F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56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0D5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8187">
            <w:pPr>
              <w:jc w:val="center"/>
            </w:pPr>
          </w:p>
        </w:tc>
      </w:tr>
      <w:tr w14:paraId="2F54C0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FA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0C0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D7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4913">
            <w:pPr>
              <w:jc w:val="center"/>
            </w:pPr>
            <w:r>
              <w:rPr>
                <w:rFonts w:ascii="宋体" w:hAnsi="宋体" w:eastAsia="宋体"/>
                <w:sz w:val="16"/>
              </w:rPr>
              <w:t>办公室经费支付准确率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1F2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83B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AC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80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A17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3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C0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1C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E72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6FE2">
            <w:pPr>
              <w:jc w:val="center"/>
            </w:pPr>
          </w:p>
        </w:tc>
      </w:tr>
      <w:tr w14:paraId="432D4A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6F4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98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823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254BD">
            <w:pPr>
              <w:jc w:val="center"/>
            </w:pPr>
            <w:r>
              <w:rPr>
                <w:rFonts w:ascii="宋体" w:hAnsi="宋体" w:eastAsia="宋体"/>
                <w:sz w:val="16"/>
              </w:rPr>
              <w:t>资金按时支付率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652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6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4E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B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055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93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88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CE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5F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6148C">
            <w:pPr>
              <w:jc w:val="center"/>
            </w:pPr>
          </w:p>
        </w:tc>
      </w:tr>
      <w:tr w14:paraId="17719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B9B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56AB5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AA2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5AE2">
            <w:pPr>
              <w:jc w:val="center"/>
            </w:pPr>
            <w:r>
              <w:rPr>
                <w:rFonts w:ascii="宋体" w:hAnsi="宋体" w:eastAsia="宋体"/>
                <w:sz w:val="16"/>
              </w:rPr>
              <w:t>办公经费（2022年剩余租车费）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5B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FC0AE">
            <w:pPr>
              <w:jc w:val="center"/>
            </w:pPr>
            <w:r>
              <w:rPr>
                <w:rFonts w:ascii="宋体" w:hAnsi="宋体" w:eastAsia="宋体"/>
                <w:sz w:val="16"/>
              </w:rPr>
              <w:t>&lt;=79.05元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DAB9">
            <w:pPr>
              <w:jc w:val="center"/>
            </w:pPr>
            <w:r>
              <w:rPr>
                <w:rFonts w:ascii="宋体" w:hAnsi="宋体" w:eastAsia="宋体"/>
                <w:sz w:val="16"/>
              </w:rPr>
              <w:t>79.05元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61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1B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07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2A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3D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1D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DBE7">
            <w:pPr>
              <w:jc w:val="center"/>
            </w:pPr>
          </w:p>
        </w:tc>
      </w:tr>
      <w:tr w14:paraId="7D8263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F69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12B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6AC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B42A6">
            <w:pPr>
              <w:jc w:val="center"/>
            </w:pPr>
            <w:r>
              <w:rPr>
                <w:rFonts w:ascii="宋体" w:hAnsi="宋体" w:eastAsia="宋体"/>
                <w:sz w:val="16"/>
              </w:rPr>
              <w:t>2024年办公经费（2023年银行利息）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62D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589D1">
            <w:pPr>
              <w:jc w:val="center"/>
            </w:pPr>
            <w:r>
              <w:rPr>
                <w:rFonts w:ascii="宋体" w:hAnsi="宋体" w:eastAsia="宋体"/>
                <w:sz w:val="16"/>
              </w:rPr>
              <w:t>&lt;=250.39元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0865">
            <w:pPr>
              <w:jc w:val="center"/>
            </w:pPr>
            <w:r>
              <w:rPr>
                <w:rFonts w:ascii="宋体" w:hAnsi="宋体" w:eastAsia="宋体"/>
                <w:sz w:val="16"/>
              </w:rPr>
              <w:t>250.39元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80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F6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D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097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72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E8C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230B">
            <w:pPr>
              <w:jc w:val="center"/>
            </w:pPr>
          </w:p>
        </w:tc>
      </w:tr>
      <w:tr w14:paraId="42266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BE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BDD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A2A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36DE9">
            <w:pPr>
              <w:jc w:val="center"/>
            </w:pPr>
            <w:r>
              <w:rPr>
                <w:rFonts w:ascii="宋体" w:hAnsi="宋体" w:eastAsia="宋体"/>
                <w:sz w:val="16"/>
              </w:rPr>
              <w:t>保障各项工作有序开展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66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D2E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1ED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4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AB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99A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32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56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6A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C43C">
            <w:pPr>
              <w:jc w:val="center"/>
            </w:pPr>
          </w:p>
        </w:tc>
      </w:tr>
      <w:tr w14:paraId="07D09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70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4FB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A9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7AED">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13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2B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8B3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0F6B">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85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27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24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96E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9A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2819">
            <w:pPr>
              <w:jc w:val="center"/>
            </w:pPr>
            <w:r>
              <w:rPr>
                <w:rFonts w:ascii="宋体" w:hAnsi="宋体" w:eastAsia="宋体"/>
                <w:sz w:val="16"/>
              </w:rPr>
              <w:t>满意度完成较好。</w:t>
            </w:r>
          </w:p>
        </w:tc>
      </w:tr>
      <w:tr w14:paraId="2F38CAB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C5D4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1A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E700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BD34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EA4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1F47">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D446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85DE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8D13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EDE97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BD0191"/>
        </w:tc>
      </w:tr>
    </w:tbl>
    <w:p w14:paraId="2117BEE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39"/>
        <w:gridCol w:w="525"/>
        <w:gridCol w:w="696"/>
        <w:gridCol w:w="632"/>
        <w:gridCol w:w="632"/>
        <w:gridCol w:w="632"/>
        <w:gridCol w:w="632"/>
        <w:gridCol w:w="632"/>
        <w:gridCol w:w="632"/>
        <w:gridCol w:w="632"/>
        <w:gridCol w:w="632"/>
      </w:tblGrid>
      <w:tr w14:paraId="39513FEF">
        <w:tblPrEx>
          <w:tblCellMar>
            <w:top w:w="0" w:type="dxa"/>
            <w:left w:w="108" w:type="dxa"/>
            <w:bottom w:w="0" w:type="dxa"/>
            <w:right w:w="108" w:type="dxa"/>
          </w:tblCellMar>
        </w:tblPrEx>
        <w:tc>
          <w:tcPr>
            <w:tcW w:w="8912" w:type="dxa"/>
            <w:gridSpan w:val="14"/>
            <w:vAlign w:val="center"/>
          </w:tcPr>
          <w:p w14:paraId="2AA7CCA9">
            <w:pPr>
              <w:jc w:val="center"/>
            </w:pPr>
            <w:r>
              <w:rPr>
                <w:rFonts w:ascii="宋体" w:hAnsi="宋体" w:eastAsia="宋体"/>
                <w:sz w:val="24"/>
              </w:rPr>
              <w:t>项目支出绩效自评表</w:t>
            </w:r>
          </w:p>
        </w:tc>
      </w:tr>
      <w:tr w14:paraId="32C77FE8">
        <w:tblPrEx>
          <w:tblCellMar>
            <w:top w:w="0" w:type="dxa"/>
            <w:left w:w="108" w:type="dxa"/>
            <w:bottom w:w="0" w:type="dxa"/>
            <w:right w:w="108" w:type="dxa"/>
          </w:tblCellMar>
        </w:tblPrEx>
        <w:tc>
          <w:tcPr>
            <w:tcW w:w="8912" w:type="dxa"/>
            <w:gridSpan w:val="14"/>
            <w:vAlign w:val="center"/>
          </w:tcPr>
          <w:p w14:paraId="4248B765">
            <w:pPr>
              <w:jc w:val="center"/>
            </w:pPr>
            <w:r>
              <w:rPr>
                <w:rFonts w:ascii="宋体" w:hAnsi="宋体" w:eastAsia="宋体"/>
                <w:sz w:val="24"/>
              </w:rPr>
              <w:t>(2024年度)</w:t>
            </w:r>
          </w:p>
        </w:tc>
      </w:tr>
      <w:tr w14:paraId="6E5C99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82D9">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B0A125">
            <w:pPr>
              <w:jc w:val="center"/>
            </w:pPr>
            <w:r>
              <w:rPr>
                <w:rFonts w:ascii="宋体" w:hAnsi="宋体" w:eastAsia="宋体"/>
                <w:sz w:val="16"/>
              </w:rPr>
              <w:t>霍城县乡村振兴局项目水土保持补偿费</w:t>
            </w:r>
          </w:p>
        </w:tc>
      </w:tr>
      <w:tr w14:paraId="162F44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71C5">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74B5A">
            <w:pPr>
              <w:jc w:val="center"/>
            </w:pPr>
            <w:r>
              <w:rPr>
                <w:rFonts w:ascii="宋体" w:hAnsi="宋体" w:eastAsia="宋体"/>
                <w:sz w:val="16"/>
              </w:rPr>
              <w:t>霍城县乡村振兴局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55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4B8B29">
            <w:pPr>
              <w:jc w:val="center"/>
            </w:pPr>
            <w:r>
              <w:rPr>
                <w:rFonts w:ascii="宋体" w:hAnsi="宋体" w:eastAsia="宋体"/>
                <w:sz w:val="16"/>
              </w:rPr>
              <w:t>霍城县乡村振兴局</w:t>
            </w:r>
          </w:p>
        </w:tc>
      </w:tr>
      <w:tr w14:paraId="0A3BD8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E21C6">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2F4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CA758">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A00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1AE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7CE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8799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C9AF">
            <w:pPr>
              <w:jc w:val="center"/>
            </w:pPr>
            <w:r>
              <w:rPr>
                <w:rFonts w:ascii="宋体" w:hAnsi="宋体" w:eastAsia="宋体"/>
                <w:sz w:val="16"/>
              </w:rPr>
              <w:t>得分</w:t>
            </w:r>
          </w:p>
        </w:tc>
      </w:tr>
      <w:tr w14:paraId="12EC5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C72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B8DC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F0B05">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0877D">
            <w:pPr>
              <w:jc w:val="center"/>
            </w:pPr>
            <w:r>
              <w:rPr>
                <w:rFonts w:ascii="宋体" w:hAnsi="宋体" w:eastAsia="宋体"/>
                <w:sz w:val="16"/>
              </w:rPr>
              <w:t>58.32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E6A5A">
            <w:pPr>
              <w:jc w:val="center"/>
            </w:pPr>
            <w:r>
              <w:rPr>
                <w:rFonts w:ascii="宋体" w:hAnsi="宋体" w:eastAsia="宋体"/>
                <w:sz w:val="16"/>
              </w:rPr>
              <w:t>58.32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067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C95F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6A1A">
            <w:pPr>
              <w:jc w:val="center"/>
            </w:pPr>
            <w:r>
              <w:rPr>
                <w:rFonts w:ascii="宋体" w:hAnsi="宋体" w:eastAsia="宋体"/>
                <w:sz w:val="16"/>
              </w:rPr>
              <w:t>10.00</w:t>
            </w:r>
          </w:p>
        </w:tc>
      </w:tr>
      <w:tr w14:paraId="49D68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CA6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6B75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52AA9">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633E6">
            <w:pPr>
              <w:jc w:val="center"/>
            </w:pPr>
            <w:r>
              <w:rPr>
                <w:rFonts w:ascii="宋体" w:hAnsi="宋体" w:eastAsia="宋体"/>
                <w:sz w:val="16"/>
              </w:rPr>
              <w:t>58.32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1FA5E">
            <w:pPr>
              <w:jc w:val="center"/>
            </w:pPr>
            <w:r>
              <w:rPr>
                <w:rFonts w:ascii="宋体" w:hAnsi="宋体" w:eastAsia="宋体"/>
                <w:sz w:val="16"/>
              </w:rPr>
              <w:t>58.32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93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5C3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716E">
            <w:pPr>
              <w:jc w:val="center"/>
            </w:pPr>
            <w:r>
              <w:rPr>
                <w:rFonts w:ascii="宋体" w:hAnsi="宋体" w:eastAsia="宋体"/>
                <w:sz w:val="16"/>
              </w:rPr>
              <w:t>—</w:t>
            </w:r>
          </w:p>
        </w:tc>
      </w:tr>
      <w:tr w14:paraId="41C3CD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425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8F46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AB730">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E8F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0A1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3EA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636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A58C">
            <w:pPr>
              <w:jc w:val="center"/>
            </w:pPr>
            <w:r>
              <w:rPr>
                <w:rFonts w:ascii="宋体" w:hAnsi="宋体" w:eastAsia="宋体"/>
                <w:sz w:val="16"/>
              </w:rPr>
              <w:t>—</w:t>
            </w:r>
          </w:p>
        </w:tc>
      </w:tr>
      <w:tr w14:paraId="092308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327D0">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84D8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2A2CBB">
            <w:pPr>
              <w:jc w:val="center"/>
            </w:pPr>
            <w:r>
              <w:rPr>
                <w:rFonts w:ascii="宋体" w:hAnsi="宋体" w:eastAsia="宋体"/>
                <w:sz w:val="16"/>
              </w:rPr>
              <w:t>实际完成情况</w:t>
            </w:r>
          </w:p>
        </w:tc>
      </w:tr>
      <w:tr w14:paraId="014037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15610"/>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9D266F">
            <w:pPr>
              <w:jc w:val="both"/>
            </w:pPr>
            <w:r>
              <w:rPr>
                <w:rFonts w:ascii="宋体" w:hAnsi="宋体" w:eastAsia="宋体"/>
                <w:sz w:val="16"/>
              </w:rPr>
              <w:t>通过支付霍城县兰干镇骆驼养殖小区建设项目、霍城县农村道路建设项目、霍城县农村村组道路建设项目和霍城县农村道路建设提升项目等4个项目的水土保持补偿费，保护生态环境、实现可持续发展目标。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82B2C6">
            <w:pPr>
              <w:jc w:val="both"/>
            </w:pPr>
            <w:r>
              <w:rPr>
                <w:rFonts w:hint="eastAsia" w:ascii="宋体" w:hAnsi="宋体"/>
                <w:sz w:val="16"/>
                <w:lang w:eastAsia="zh-CN"/>
              </w:rPr>
              <w:t>截至2024</w:t>
            </w:r>
            <w:r>
              <w:rPr>
                <w:rFonts w:ascii="宋体" w:hAnsi="宋体" w:eastAsia="宋体"/>
                <w:sz w:val="16"/>
              </w:rPr>
              <w:t>年12月31日，已完成霍城县兰干镇骆驼养殖小区建设项目、霍城县农村道路建设项目、霍城县农村村组道路建设项目和霍城县农村道路建设提升项目等4个项目的水土保持补偿费的支付工作，对项目区的保护生态环境、实现可持续发展工作目标作出贡献。</w:t>
            </w:r>
          </w:p>
        </w:tc>
      </w:tr>
      <w:tr w14:paraId="4C4F61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0737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1EB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2988">
            <w:pPr>
              <w:jc w:val="center"/>
            </w:pPr>
            <w:r>
              <w:rPr>
                <w:rFonts w:ascii="宋体" w:hAnsi="宋体" w:eastAsia="宋体"/>
                <w:sz w:val="16"/>
              </w:rPr>
              <w:t>二级指标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72A350B">
            <w:pPr>
              <w:jc w:val="center"/>
            </w:pPr>
            <w:r>
              <w:rPr>
                <w:rFonts w:ascii="宋体" w:hAnsi="宋体" w:eastAsia="宋体"/>
                <w:sz w:val="16"/>
              </w:rPr>
              <w:t>三级指标</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025B5EE0">
            <w:pPr>
              <w:jc w:val="center"/>
            </w:pPr>
            <w:r>
              <w:rPr>
                <w:rFonts w:ascii="宋体" w:hAnsi="宋体" w:eastAsia="宋体"/>
                <w:sz w:val="16"/>
              </w:rPr>
              <w:t>权重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5974CA8">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606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07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E0C9">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76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B3A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AC7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74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3D15">
            <w:pPr>
              <w:jc w:val="center"/>
            </w:pPr>
            <w:r>
              <w:rPr>
                <w:rFonts w:ascii="宋体" w:hAnsi="宋体" w:eastAsia="宋体"/>
                <w:sz w:val="16"/>
              </w:rPr>
              <w:t>偏差原因分析及改进措施</w:t>
            </w:r>
          </w:p>
        </w:tc>
      </w:tr>
      <w:tr w14:paraId="6ACFE4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251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46D6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8FCD2">
            <w:pPr>
              <w:jc w:val="center"/>
            </w:pPr>
            <w:r>
              <w:rPr>
                <w:rFonts w:ascii="宋体" w:hAnsi="宋体" w:eastAsia="宋体"/>
                <w:sz w:val="16"/>
              </w:rPr>
              <w:t>数量指标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005EBC3">
            <w:pPr>
              <w:jc w:val="center"/>
            </w:pPr>
            <w:r>
              <w:rPr>
                <w:rFonts w:ascii="宋体" w:hAnsi="宋体" w:eastAsia="宋体"/>
                <w:sz w:val="16"/>
              </w:rPr>
              <w:t>支付项目数量</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470A3409">
            <w:pPr>
              <w:jc w:val="center"/>
            </w:pPr>
            <w:r>
              <w:rPr>
                <w:rFonts w:ascii="宋体" w:hAnsi="宋体" w:eastAsia="宋体"/>
                <w:sz w:val="16"/>
              </w:rPr>
              <w:t>14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6C32A9">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5E0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9B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DA3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36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CAE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8F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A5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E91B">
            <w:pPr>
              <w:jc w:val="center"/>
            </w:pPr>
          </w:p>
        </w:tc>
      </w:tr>
      <w:tr w14:paraId="6F8E7B5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1D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11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F0ABD">
            <w:pPr>
              <w:jc w:val="center"/>
            </w:pPr>
            <w:r>
              <w:rPr>
                <w:rFonts w:ascii="宋体" w:hAnsi="宋体" w:eastAsia="宋体"/>
                <w:sz w:val="16"/>
              </w:rPr>
              <w:t>质量指标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3955DD4A">
            <w:pPr>
              <w:jc w:val="center"/>
            </w:pPr>
            <w:r>
              <w:rPr>
                <w:rFonts w:ascii="宋体" w:hAnsi="宋体" w:eastAsia="宋体"/>
                <w:sz w:val="16"/>
              </w:rPr>
              <w:t>资金支付准确性</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1401860A">
            <w:pPr>
              <w:jc w:val="center"/>
            </w:pPr>
            <w:r>
              <w:rPr>
                <w:rFonts w:ascii="宋体" w:hAnsi="宋体" w:eastAsia="宋体"/>
                <w:sz w:val="16"/>
              </w:rPr>
              <w:t>13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B9BB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22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7E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62C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8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830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9D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6D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EDF6">
            <w:pPr>
              <w:jc w:val="center"/>
            </w:pPr>
          </w:p>
        </w:tc>
      </w:tr>
      <w:tr w14:paraId="13831E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FA8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237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7F62">
            <w:pPr>
              <w:jc w:val="center"/>
            </w:pPr>
            <w:r>
              <w:rPr>
                <w:rFonts w:ascii="宋体" w:hAnsi="宋体" w:eastAsia="宋体"/>
                <w:sz w:val="16"/>
              </w:rPr>
              <w:t>时效指标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560B09E0">
            <w:pPr>
              <w:jc w:val="center"/>
            </w:pPr>
            <w:r>
              <w:rPr>
                <w:rFonts w:ascii="宋体" w:hAnsi="宋体" w:eastAsia="宋体"/>
                <w:sz w:val="16"/>
              </w:rPr>
              <w:t>项目资金支付率</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6EDA2CD6">
            <w:pPr>
              <w:jc w:val="center"/>
            </w:pPr>
            <w:r>
              <w:rPr>
                <w:rFonts w:ascii="宋体" w:hAnsi="宋体" w:eastAsia="宋体"/>
                <w:sz w:val="16"/>
              </w:rPr>
              <w:t>13</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6CA0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3D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A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96E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4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CE3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F52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BEC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3957">
            <w:pPr>
              <w:jc w:val="center"/>
            </w:pPr>
          </w:p>
        </w:tc>
      </w:tr>
      <w:tr w14:paraId="70C0C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AE0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023F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D190E0">
            <w:pPr>
              <w:jc w:val="center"/>
            </w:pPr>
            <w:r>
              <w:rPr>
                <w:rFonts w:ascii="宋体" w:hAnsi="宋体" w:eastAsia="宋体"/>
                <w:sz w:val="16"/>
              </w:rPr>
              <w:t>经济成本指标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CA43856">
            <w:pPr>
              <w:jc w:val="center"/>
            </w:pPr>
            <w:r>
              <w:rPr>
                <w:rFonts w:ascii="宋体" w:hAnsi="宋体" w:eastAsia="宋体"/>
                <w:sz w:val="16"/>
              </w:rPr>
              <w:t>水土保持补偿费（霍城县兰干镇骆驼养殖小区建设项目）</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7BFF91C7">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FFEFF1">
            <w:pPr>
              <w:jc w:val="center"/>
            </w:pPr>
            <w:r>
              <w:rPr>
                <w:rFonts w:ascii="宋体" w:hAnsi="宋体" w:eastAsia="宋体"/>
                <w:sz w:val="16"/>
              </w:rPr>
              <w:t>=9.84万元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1804A">
            <w:pPr>
              <w:jc w:val="center"/>
            </w:pPr>
            <w:r>
              <w:rPr>
                <w:rFonts w:ascii="宋体" w:hAnsi="宋体" w:eastAsia="宋体"/>
                <w:sz w:val="16"/>
              </w:rPr>
              <w:t>9.84万元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A9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645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0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DE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0D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2C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39B7">
            <w:pPr>
              <w:jc w:val="center"/>
            </w:pPr>
          </w:p>
        </w:tc>
      </w:tr>
      <w:tr w14:paraId="25C64C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F0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69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B4285"/>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2FA5F74">
            <w:pPr>
              <w:jc w:val="center"/>
            </w:pPr>
            <w:r>
              <w:rPr>
                <w:rFonts w:ascii="宋体" w:hAnsi="宋体" w:eastAsia="宋体"/>
                <w:sz w:val="16"/>
              </w:rPr>
              <w:t>水土保持补偿费（霍城县农村道路建设项目）</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7B834576">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5C2DFB3">
            <w:pPr>
              <w:jc w:val="center"/>
            </w:pPr>
            <w:r>
              <w:rPr>
                <w:rFonts w:ascii="宋体" w:hAnsi="宋体" w:eastAsia="宋体"/>
                <w:sz w:val="16"/>
              </w:rPr>
              <w:t>=14.45万元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F8D8">
            <w:pPr>
              <w:jc w:val="center"/>
            </w:pPr>
            <w:r>
              <w:rPr>
                <w:rFonts w:ascii="宋体" w:hAnsi="宋体" w:eastAsia="宋体"/>
                <w:sz w:val="16"/>
              </w:rPr>
              <w:t>14.45万元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20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9D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B2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C9E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26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8F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EE71">
            <w:pPr>
              <w:jc w:val="center"/>
            </w:pPr>
          </w:p>
        </w:tc>
      </w:tr>
      <w:tr w14:paraId="4A415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C5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0E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C5EA8"/>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71819979">
            <w:pPr>
              <w:jc w:val="center"/>
            </w:pPr>
            <w:r>
              <w:rPr>
                <w:rFonts w:ascii="宋体" w:hAnsi="宋体" w:eastAsia="宋体"/>
                <w:sz w:val="16"/>
              </w:rPr>
              <w:t>水土保持补偿费（霍城县农村村组道路建设项目）</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31A09E13">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79C0B7">
            <w:pPr>
              <w:jc w:val="center"/>
            </w:pPr>
            <w:r>
              <w:rPr>
                <w:rFonts w:ascii="宋体" w:hAnsi="宋体" w:eastAsia="宋体"/>
                <w:sz w:val="16"/>
              </w:rPr>
              <w:t>=22.18万元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E97F">
            <w:pPr>
              <w:jc w:val="center"/>
            </w:pPr>
            <w:r>
              <w:rPr>
                <w:rFonts w:ascii="宋体" w:hAnsi="宋体" w:eastAsia="宋体"/>
                <w:sz w:val="16"/>
              </w:rPr>
              <w:t>22.18万元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4E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84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7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28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16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AD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EFC1A">
            <w:pPr>
              <w:jc w:val="center"/>
            </w:pPr>
          </w:p>
        </w:tc>
      </w:tr>
      <w:tr w14:paraId="56001A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F7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225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DDA20"/>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12E29546">
            <w:pPr>
              <w:jc w:val="center"/>
            </w:pPr>
            <w:r>
              <w:rPr>
                <w:rFonts w:ascii="宋体" w:hAnsi="宋体" w:eastAsia="宋体"/>
                <w:sz w:val="16"/>
              </w:rPr>
              <w:t>水土保持补偿费（霍城县农村道路建设提升项目）</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442FC960">
            <w:pPr>
              <w:jc w:val="center"/>
            </w:pPr>
            <w:r>
              <w:rPr>
                <w:rFonts w:ascii="宋体" w:hAnsi="宋体" w:eastAsia="宋体"/>
                <w:sz w:val="16"/>
              </w:rPr>
              <w:t>5</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6BAEC6">
            <w:pPr>
              <w:jc w:val="center"/>
            </w:pPr>
            <w:r>
              <w:rPr>
                <w:rFonts w:ascii="宋体" w:hAnsi="宋体" w:eastAsia="宋体"/>
                <w:sz w:val="16"/>
              </w:rPr>
              <w:t>=11.86万元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B06B8">
            <w:pPr>
              <w:jc w:val="center"/>
            </w:pPr>
            <w:r>
              <w:rPr>
                <w:rFonts w:ascii="宋体" w:hAnsi="宋体" w:eastAsia="宋体"/>
                <w:sz w:val="16"/>
              </w:rPr>
              <w:t>11.86万元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9E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C4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3F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A3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AF2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14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5753">
            <w:pPr>
              <w:jc w:val="center"/>
            </w:pPr>
          </w:p>
        </w:tc>
      </w:tr>
      <w:tr w14:paraId="0F8B7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DA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13C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AF3F">
            <w:pPr>
              <w:jc w:val="center"/>
            </w:pPr>
            <w:r>
              <w:rPr>
                <w:rFonts w:ascii="宋体" w:hAnsi="宋体" w:eastAsia="宋体"/>
                <w:sz w:val="16"/>
              </w:rPr>
              <w:t>社会效益指标</w:t>
            </w:r>
          </w:p>
        </w:tc>
        <w:tc>
          <w:tcPr>
            <w:tcW w:w="739" w:type="dxa"/>
            <w:tcBorders>
              <w:top w:val="single" w:color="auto" w:sz="10" w:space="0"/>
              <w:left w:val="single" w:color="auto" w:sz="10" w:space="0"/>
              <w:bottom w:val="single" w:color="auto" w:sz="10" w:space="0"/>
              <w:right w:val="single" w:color="auto" w:sz="10" w:space="0"/>
              <w:insideV w:val="single" w:sz="10" w:space="0"/>
            </w:tcBorders>
            <w:vAlign w:val="center"/>
          </w:tcPr>
          <w:p w14:paraId="64E4F3D1">
            <w:pPr>
              <w:jc w:val="center"/>
            </w:pPr>
            <w:r>
              <w:rPr>
                <w:rFonts w:ascii="宋体" w:hAnsi="宋体" w:eastAsia="宋体"/>
                <w:sz w:val="16"/>
              </w:rPr>
              <w:t>持续提升农村道路畅通</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2DAAEEE8">
            <w:pPr>
              <w:jc w:val="center"/>
            </w:pPr>
            <w:r>
              <w:rPr>
                <w:rFonts w:ascii="宋体" w:hAnsi="宋体" w:eastAsia="宋体"/>
                <w:sz w:val="16"/>
              </w:rPr>
              <w:t>30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09B537">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741B">
            <w:pPr>
              <w:jc w:val="center"/>
            </w:pPr>
            <w:r>
              <w:rPr>
                <w:rFonts w:ascii="宋体" w:hAnsi="宋体" w:eastAsia="宋体"/>
                <w:sz w:val="16"/>
              </w:rPr>
              <w:t>持续提升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3B7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A34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97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37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231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AF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812E1">
            <w:pPr>
              <w:jc w:val="center"/>
            </w:pPr>
          </w:p>
        </w:tc>
      </w:tr>
      <w:tr w14:paraId="69910F9A">
        <w:tblPrEx>
          <w:tblCellMar>
            <w:top w:w="0" w:type="dxa"/>
            <w:left w:w="108" w:type="dxa"/>
            <w:bottom w:w="0" w:type="dxa"/>
            <w:right w:w="108" w:type="dxa"/>
          </w:tblCellMar>
        </w:tblPrEx>
        <w:tc>
          <w:tcPr>
            <w:tcW w:w="263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CC86BA">
            <w:pPr>
              <w:jc w:val="center"/>
            </w:pPr>
            <w:r>
              <w:rPr>
                <w:rFonts w:ascii="宋体" w:hAnsi="宋体" w:eastAsia="宋体"/>
                <w:sz w:val="16"/>
              </w:rPr>
              <w:t>总分</w:t>
            </w:r>
          </w:p>
        </w:tc>
        <w:tc>
          <w:tcPr>
            <w:tcW w:w="525" w:type="dxa"/>
            <w:tcBorders>
              <w:top w:val="single" w:color="auto" w:sz="10" w:space="0"/>
              <w:left w:val="single" w:color="auto" w:sz="10" w:space="0"/>
              <w:bottom w:val="single" w:color="auto" w:sz="10" w:space="0"/>
              <w:right w:val="single" w:color="auto" w:sz="10" w:space="0"/>
              <w:insideV w:val="single" w:sz="10" w:space="0"/>
            </w:tcBorders>
            <w:vAlign w:val="center"/>
          </w:tcPr>
          <w:p w14:paraId="5E02FBA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2AB8F76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C1DC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6F9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65B79">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8B29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57D4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D0E7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0B25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AA0B50"/>
        </w:tc>
      </w:tr>
    </w:tbl>
    <w:p w14:paraId="233B562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164"/>
        <w:gridCol w:w="468"/>
        <w:gridCol w:w="632"/>
        <w:gridCol w:w="632"/>
        <w:gridCol w:w="632"/>
        <w:gridCol w:w="632"/>
        <w:gridCol w:w="632"/>
        <w:gridCol w:w="632"/>
        <w:gridCol w:w="632"/>
        <w:gridCol w:w="632"/>
        <w:gridCol w:w="632"/>
      </w:tblGrid>
      <w:tr w14:paraId="7E0A4208">
        <w:tc>
          <w:tcPr>
            <w:tcW w:w="8848" w:type="dxa"/>
            <w:gridSpan w:val="15"/>
            <w:vAlign w:val="center"/>
          </w:tcPr>
          <w:p w14:paraId="25DBFAD6">
            <w:pPr>
              <w:jc w:val="center"/>
            </w:pPr>
            <w:r>
              <w:rPr>
                <w:rFonts w:ascii="宋体" w:hAnsi="宋体" w:eastAsia="宋体"/>
                <w:sz w:val="24"/>
              </w:rPr>
              <w:t>项目支出绩效自评表</w:t>
            </w:r>
          </w:p>
        </w:tc>
      </w:tr>
      <w:tr w14:paraId="5F568A5E">
        <w:tblPrEx>
          <w:tblCellMar>
            <w:top w:w="0" w:type="dxa"/>
            <w:left w:w="108" w:type="dxa"/>
            <w:bottom w:w="0" w:type="dxa"/>
            <w:right w:w="108" w:type="dxa"/>
          </w:tblCellMar>
        </w:tblPrEx>
        <w:tc>
          <w:tcPr>
            <w:tcW w:w="8848" w:type="dxa"/>
            <w:gridSpan w:val="15"/>
            <w:vAlign w:val="center"/>
          </w:tcPr>
          <w:p w14:paraId="00EF430D">
            <w:pPr>
              <w:jc w:val="center"/>
            </w:pPr>
            <w:r>
              <w:rPr>
                <w:rFonts w:ascii="宋体" w:hAnsi="宋体" w:eastAsia="宋体"/>
                <w:sz w:val="24"/>
              </w:rPr>
              <w:t>(2024年度)</w:t>
            </w:r>
          </w:p>
        </w:tc>
      </w:tr>
      <w:tr w14:paraId="4E36D9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97DD4">
            <w:pPr>
              <w:jc w:val="center"/>
            </w:pPr>
            <w:r>
              <w:rPr>
                <w:rFonts w:ascii="宋体" w:hAnsi="宋体" w:eastAsia="宋体"/>
                <w:sz w:val="16"/>
              </w:rPr>
              <w:t>项目名称</w:t>
            </w:r>
          </w:p>
        </w:tc>
        <w:tc>
          <w:tcPr>
            <w:tcW w:w="821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4959768">
            <w:pPr>
              <w:jc w:val="center"/>
            </w:pPr>
            <w:r>
              <w:rPr>
                <w:rFonts w:ascii="宋体" w:hAnsi="宋体" w:eastAsia="宋体"/>
                <w:sz w:val="16"/>
              </w:rPr>
              <w:t>霍城县厕所革命补助资金项目（自有资金）</w:t>
            </w:r>
          </w:p>
        </w:tc>
      </w:tr>
      <w:tr w14:paraId="749A66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D079">
            <w:pPr>
              <w:jc w:val="center"/>
            </w:pPr>
            <w:r>
              <w:rPr>
                <w:rFonts w:ascii="宋体" w:hAnsi="宋体" w:eastAsia="宋体"/>
                <w:sz w:val="16"/>
              </w:rPr>
              <w:t>主管部门</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1540233">
            <w:pPr>
              <w:jc w:val="center"/>
            </w:pPr>
            <w:r>
              <w:rPr>
                <w:rFonts w:ascii="宋体" w:hAnsi="宋体" w:eastAsia="宋体"/>
                <w:sz w:val="16"/>
              </w:rPr>
              <w:t>霍城县乡村振兴局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B75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47D9AA">
            <w:pPr>
              <w:jc w:val="center"/>
            </w:pPr>
            <w:r>
              <w:rPr>
                <w:rFonts w:ascii="宋体" w:hAnsi="宋体" w:eastAsia="宋体"/>
                <w:sz w:val="16"/>
              </w:rPr>
              <w:t>霍城县乡村振兴局</w:t>
            </w:r>
          </w:p>
        </w:tc>
      </w:tr>
      <w:tr w14:paraId="20D1FD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BBB3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9989D">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EB5A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A246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107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2B59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3DA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04E2">
            <w:pPr>
              <w:jc w:val="center"/>
            </w:pPr>
            <w:r>
              <w:rPr>
                <w:rFonts w:ascii="宋体" w:hAnsi="宋体" w:eastAsia="宋体"/>
                <w:sz w:val="16"/>
              </w:rPr>
              <w:t>得分</w:t>
            </w:r>
          </w:p>
        </w:tc>
      </w:tr>
      <w:tr w14:paraId="15F16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7CE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6E975">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712020">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4AC11">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FBEF8">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45E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A8B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C5377">
            <w:pPr>
              <w:jc w:val="center"/>
            </w:pPr>
            <w:r>
              <w:rPr>
                <w:rFonts w:ascii="宋体" w:hAnsi="宋体" w:eastAsia="宋体"/>
                <w:sz w:val="16"/>
              </w:rPr>
              <w:t>10.00</w:t>
            </w:r>
          </w:p>
        </w:tc>
      </w:tr>
      <w:tr w14:paraId="17183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81B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60DAB">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A36B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C27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B1D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E8C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582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0D85">
            <w:pPr>
              <w:jc w:val="center"/>
            </w:pPr>
            <w:r>
              <w:rPr>
                <w:rFonts w:ascii="宋体" w:hAnsi="宋体" w:eastAsia="宋体"/>
                <w:sz w:val="16"/>
              </w:rPr>
              <w:t>—</w:t>
            </w:r>
          </w:p>
        </w:tc>
      </w:tr>
      <w:tr w14:paraId="2605C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42C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91195">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91FD34">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826CE">
            <w:pPr>
              <w:jc w:val="center"/>
            </w:pPr>
            <w:r>
              <w:rPr>
                <w:rFonts w:ascii="宋体" w:hAnsi="宋体" w:eastAsia="宋体"/>
                <w:sz w:val="16"/>
              </w:rPr>
              <w:t>149.00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B8275">
            <w:pPr>
              <w:jc w:val="center"/>
              <w:rPr>
                <w:rFonts w:hint="default" w:eastAsia="宋体"/>
                <w:lang w:val="en-US" w:eastAsia="zh-CN"/>
              </w:rPr>
            </w:pPr>
            <w:r>
              <w:rPr>
                <w:rFonts w:ascii="宋体" w:hAnsi="宋体" w:eastAsia="宋体"/>
                <w:sz w:val="16"/>
              </w:rPr>
              <w:t>149</w:t>
            </w:r>
            <w:r>
              <w:rPr>
                <w:rFonts w:hint="eastAsia" w:ascii="宋体" w:hAnsi="宋体"/>
                <w:sz w:val="16"/>
                <w:lang w:eastAsia="zh-CN"/>
              </w:rPr>
              <w:t>.</w:t>
            </w:r>
            <w:r>
              <w:rPr>
                <w:rFonts w:hint="eastAsia" w:ascii="宋体" w:hAnsi="宋体"/>
                <w:sz w:val="16"/>
                <w:lang w:val="en-US" w:eastAsia="zh-CN"/>
              </w:rPr>
              <w:t>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2A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470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5395">
            <w:pPr>
              <w:jc w:val="center"/>
            </w:pPr>
            <w:r>
              <w:rPr>
                <w:rFonts w:ascii="宋体" w:hAnsi="宋体" w:eastAsia="宋体"/>
                <w:sz w:val="16"/>
              </w:rPr>
              <w:t>—</w:t>
            </w:r>
          </w:p>
        </w:tc>
      </w:tr>
      <w:tr w14:paraId="4630D0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8F319">
            <w:pPr>
              <w:jc w:val="center"/>
            </w:pPr>
            <w:r>
              <w:rPr>
                <w:rFonts w:ascii="宋体" w:hAnsi="宋体" w:eastAsia="宋体"/>
                <w:sz w:val="16"/>
              </w:rPr>
              <w:t>年度总体目标</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ABC75F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F78B99">
            <w:pPr>
              <w:jc w:val="center"/>
            </w:pPr>
            <w:r>
              <w:rPr>
                <w:rFonts w:ascii="宋体" w:hAnsi="宋体" w:eastAsia="宋体"/>
                <w:sz w:val="16"/>
              </w:rPr>
              <w:t>实际完成情况</w:t>
            </w:r>
          </w:p>
        </w:tc>
      </w:tr>
      <w:tr w14:paraId="2D839A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E4925"/>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6E411D6">
            <w:pPr>
              <w:jc w:val="both"/>
            </w:pPr>
            <w:r>
              <w:rPr>
                <w:rFonts w:ascii="宋体" w:hAnsi="宋体" w:eastAsia="宋体"/>
                <w:sz w:val="16"/>
              </w:rPr>
              <w:t>援疆资金11.75万元用于三道河乡大柳树村47座农村厕所改造，137.25万元主要用于霍城县三道河乡、芦草沟镇915户农村无害化卫生厕所改造任务建设安全、卫生、舒适的厕所，改善农村生活环境和生活质量，加强居民环保意识，提高农村形象和农村居民生活满意度和幸福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E1091B">
            <w:pPr>
              <w:jc w:val="both"/>
            </w:pPr>
            <w:r>
              <w:rPr>
                <w:rFonts w:ascii="宋体" w:hAnsi="宋体" w:eastAsia="宋体"/>
                <w:sz w:val="16"/>
              </w:rPr>
              <w:t>霍城县三道河乡大柳树村新改建双坑交替式卫生厕所47座已全部完成，每座卫生厕所奖补2500元，共计11.75万元，已全部支付完毕。霍城县2023年新改建双坑交替式卫生厕所915座，涉及7个乡镇915户，目前项目已全部完工，每座卫生厕所奖补1500元，共计137.25万元。预算执行率为100%。项目完成后，农户使用到了安全、卫生、舒适的厕所。进一步改善农村生活环境和生活质量，加强居民环保意识，提高农村形象和农村居民生活满意度和幸福指数。</w:t>
            </w:r>
            <w:r>
              <w:rPr>
                <w:rFonts w:ascii="宋体" w:hAnsi="宋体" w:eastAsia="宋体"/>
                <w:sz w:val="16"/>
              </w:rPr>
              <w:br w:type="textWrapping"/>
            </w:r>
          </w:p>
        </w:tc>
      </w:tr>
      <w:tr w14:paraId="67D1AD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64F4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38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2D6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38A1">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094A7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A1F2">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B106">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E14E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49C6">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7A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5A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1211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C4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2C05">
            <w:pPr>
              <w:jc w:val="center"/>
            </w:pPr>
            <w:r>
              <w:rPr>
                <w:rFonts w:ascii="宋体" w:hAnsi="宋体" w:eastAsia="宋体"/>
                <w:sz w:val="16"/>
              </w:rPr>
              <w:t>偏差原因分析及改进措施</w:t>
            </w:r>
          </w:p>
        </w:tc>
      </w:tr>
      <w:tr w14:paraId="693DFD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94D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03E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517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CAE0">
            <w:pPr>
              <w:jc w:val="center"/>
            </w:pPr>
            <w:r>
              <w:rPr>
                <w:rFonts w:ascii="宋体" w:hAnsi="宋体" w:eastAsia="宋体"/>
                <w:sz w:val="16"/>
              </w:rPr>
              <w:t>农村改厕补助户数(第一批）</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199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50F0">
            <w:pPr>
              <w:jc w:val="center"/>
            </w:pPr>
            <w:r>
              <w:rPr>
                <w:rFonts w:ascii="宋体" w:hAnsi="宋体" w:eastAsia="宋体"/>
                <w:sz w:val="16"/>
              </w:rPr>
              <w:t>=47户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3B1A">
            <w:pPr>
              <w:jc w:val="center"/>
            </w:pPr>
            <w:r>
              <w:rPr>
                <w:rFonts w:ascii="宋体" w:hAnsi="宋体" w:eastAsia="宋体"/>
                <w:sz w:val="16"/>
              </w:rPr>
              <w:t>47户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BDA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3B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A38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2B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29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F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75DD">
            <w:pPr>
              <w:jc w:val="center"/>
            </w:pPr>
          </w:p>
        </w:tc>
      </w:tr>
      <w:tr w14:paraId="326B9E7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22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F60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EBD92"/>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5CF5">
            <w:pPr>
              <w:jc w:val="center"/>
            </w:pPr>
            <w:r>
              <w:rPr>
                <w:rFonts w:ascii="宋体" w:hAnsi="宋体" w:eastAsia="宋体"/>
                <w:sz w:val="16"/>
              </w:rPr>
              <w:t>农村改厕补助户数(第二批）</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3441D6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3EA0">
            <w:pPr>
              <w:jc w:val="center"/>
            </w:pPr>
            <w:r>
              <w:rPr>
                <w:rFonts w:ascii="宋体" w:hAnsi="宋体" w:eastAsia="宋体"/>
                <w:sz w:val="16"/>
              </w:rPr>
              <w:t>=915户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842A">
            <w:pPr>
              <w:jc w:val="center"/>
            </w:pPr>
            <w:r>
              <w:rPr>
                <w:rFonts w:ascii="宋体" w:hAnsi="宋体" w:eastAsia="宋体"/>
                <w:sz w:val="16"/>
              </w:rPr>
              <w:t>915户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19E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54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82F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5D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3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3B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D282">
            <w:pPr>
              <w:jc w:val="center"/>
            </w:pPr>
          </w:p>
        </w:tc>
      </w:tr>
      <w:tr w14:paraId="703A914D">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D1C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F1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814E7">
            <w:pPr>
              <w:jc w:val="center"/>
            </w:pPr>
            <w:r>
              <w:rPr>
                <w:rFonts w:ascii="宋体" w:hAnsi="宋体" w:eastAsia="宋体"/>
                <w:sz w:val="16"/>
              </w:rPr>
              <w:t>质量指标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09332">
            <w:pPr>
              <w:jc w:val="center"/>
            </w:pPr>
            <w:r>
              <w:rPr>
                <w:rFonts w:ascii="宋体" w:hAnsi="宋体" w:eastAsia="宋体"/>
                <w:sz w:val="16"/>
              </w:rPr>
              <w:t>农村改厕验收合格率</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3266D4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8A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59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E4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F3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C37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11A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15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279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7569">
            <w:pPr>
              <w:jc w:val="center"/>
            </w:pPr>
          </w:p>
        </w:tc>
      </w:tr>
      <w:tr w14:paraId="5553C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67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9D7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C4045">
            <w:pPr>
              <w:jc w:val="center"/>
            </w:pPr>
            <w:r>
              <w:rPr>
                <w:rFonts w:ascii="宋体" w:hAnsi="宋体" w:eastAsia="宋体"/>
                <w:sz w:val="16"/>
              </w:rPr>
              <w:t>时效指标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79A1F">
            <w:pPr>
              <w:jc w:val="center"/>
            </w:pPr>
            <w:r>
              <w:rPr>
                <w:rFonts w:ascii="宋体" w:hAnsi="宋体" w:eastAsia="宋体"/>
                <w:sz w:val="16"/>
              </w:rPr>
              <w:t>农村改厕按计划完成率</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7BF2E0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99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1C0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C8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FC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74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78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C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D0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7258">
            <w:pPr>
              <w:jc w:val="center"/>
            </w:pPr>
          </w:p>
        </w:tc>
      </w:tr>
      <w:tr w14:paraId="2A378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298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3D89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3F63E">
            <w:pPr>
              <w:jc w:val="center"/>
            </w:pPr>
            <w:r>
              <w:rPr>
                <w:rFonts w:ascii="宋体" w:hAnsi="宋体" w:eastAsia="宋体"/>
                <w:sz w:val="16"/>
              </w:rPr>
              <w:t>经济成本指标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A94ED">
            <w:pPr>
              <w:jc w:val="center"/>
            </w:pPr>
            <w:r>
              <w:rPr>
                <w:rFonts w:ascii="宋体" w:hAnsi="宋体" w:eastAsia="宋体"/>
                <w:sz w:val="16"/>
              </w:rPr>
              <w:t>平均每户改厕补助标准（第一批）</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1A7763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E0BA">
            <w:pPr>
              <w:jc w:val="center"/>
            </w:pPr>
            <w:r>
              <w:rPr>
                <w:rFonts w:ascii="宋体" w:hAnsi="宋体" w:eastAsia="宋体"/>
                <w:sz w:val="16"/>
              </w:rPr>
              <w:t>=2500元/户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967F">
            <w:pPr>
              <w:jc w:val="center"/>
            </w:pPr>
            <w:r>
              <w:rPr>
                <w:rFonts w:ascii="宋体" w:hAnsi="宋体" w:eastAsia="宋体"/>
                <w:sz w:val="16"/>
              </w:rPr>
              <w:t>2500元/户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2D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02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3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D3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25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1B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3B23">
            <w:pPr>
              <w:jc w:val="center"/>
            </w:pPr>
          </w:p>
        </w:tc>
      </w:tr>
      <w:tr w14:paraId="196801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7E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4AB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467F5"/>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42F07">
            <w:pPr>
              <w:jc w:val="center"/>
            </w:pPr>
            <w:r>
              <w:rPr>
                <w:rFonts w:ascii="宋体" w:hAnsi="宋体" w:eastAsia="宋体"/>
                <w:sz w:val="16"/>
              </w:rPr>
              <w:t>平均每户改厕补助标准（第二批）</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7F0BB7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FCBF">
            <w:pPr>
              <w:jc w:val="center"/>
            </w:pPr>
            <w:r>
              <w:rPr>
                <w:rFonts w:ascii="宋体" w:hAnsi="宋体" w:eastAsia="宋体"/>
                <w:sz w:val="16"/>
              </w:rPr>
              <w:t>=1500元/户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1ECA">
            <w:pPr>
              <w:jc w:val="center"/>
            </w:pPr>
            <w:r>
              <w:rPr>
                <w:rFonts w:ascii="宋体" w:hAnsi="宋体" w:eastAsia="宋体"/>
                <w:sz w:val="16"/>
              </w:rPr>
              <w:t>1500元/户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F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04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0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22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BCB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7B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1787">
            <w:pPr>
              <w:jc w:val="center"/>
            </w:pPr>
          </w:p>
        </w:tc>
      </w:tr>
      <w:tr w14:paraId="38439D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A5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71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68DF">
            <w:pPr>
              <w:jc w:val="center"/>
            </w:pPr>
            <w:r>
              <w:rPr>
                <w:rFonts w:ascii="宋体" w:hAnsi="宋体" w:eastAsia="宋体"/>
                <w:sz w:val="16"/>
              </w:rPr>
              <w:t>生态效益指标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5FEDB">
            <w:pPr>
              <w:jc w:val="center"/>
            </w:pPr>
            <w:r>
              <w:rPr>
                <w:rFonts w:ascii="宋体" w:hAnsi="宋体" w:eastAsia="宋体"/>
                <w:sz w:val="16"/>
              </w:rPr>
              <w:t>有效改善农村居民生活质量和环境卫生</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1F3AD4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5FD7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019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E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04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F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B3A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4E8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A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C775C">
            <w:pPr>
              <w:jc w:val="center"/>
            </w:pPr>
          </w:p>
        </w:tc>
      </w:tr>
      <w:tr w14:paraId="7A49C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069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F24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0011">
            <w:pPr>
              <w:jc w:val="center"/>
            </w:pPr>
            <w:r>
              <w:rPr>
                <w:rFonts w:ascii="宋体" w:hAnsi="宋体" w:eastAsia="宋体"/>
                <w:sz w:val="16"/>
              </w:rPr>
              <w:t>满意度指标</w:t>
            </w:r>
          </w:p>
        </w:tc>
        <w:tc>
          <w:tcPr>
            <w:tcW w:w="7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C3E90">
            <w:pPr>
              <w:jc w:val="center"/>
            </w:pPr>
            <w:r>
              <w:rPr>
                <w:rFonts w:ascii="宋体" w:hAnsi="宋体" w:eastAsia="宋体"/>
                <w:sz w:val="16"/>
              </w:rPr>
              <w:t>村民满意度</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0B0C12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472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45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F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1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F8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F4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8B8F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E8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4043">
            <w:pPr>
              <w:jc w:val="center"/>
            </w:pPr>
          </w:p>
        </w:tc>
      </w:tr>
      <w:tr w14:paraId="29C80158">
        <w:tc>
          <w:tcPr>
            <w:tcW w:w="26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DECAC6">
            <w:pPr>
              <w:jc w:val="center"/>
            </w:pPr>
            <w:r>
              <w:rPr>
                <w:rFonts w:ascii="宋体" w:hAnsi="宋体" w:eastAsia="宋体"/>
                <w:sz w:val="16"/>
              </w:rPr>
              <w:t>总分</w:t>
            </w:r>
          </w:p>
        </w:tc>
        <w:tc>
          <w:tcPr>
            <w:tcW w:w="468" w:type="dxa"/>
            <w:tcBorders>
              <w:top w:val="single" w:color="auto" w:sz="10" w:space="0"/>
              <w:left w:val="single" w:color="auto" w:sz="10" w:space="0"/>
              <w:bottom w:val="single" w:color="auto" w:sz="10" w:space="0"/>
              <w:right w:val="single" w:color="auto" w:sz="10" w:space="0"/>
              <w:insideV w:val="single" w:sz="10" w:space="0"/>
            </w:tcBorders>
            <w:vAlign w:val="center"/>
          </w:tcPr>
          <w:p w14:paraId="7C3978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E75C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0DE1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FB98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367E4">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C9B4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2934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5B33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242C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45B3FD"/>
        </w:tc>
      </w:tr>
    </w:tbl>
    <w:p w14:paraId="7ABFC63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259DA8AC">
        <w:tblPrEx>
          <w:tblCellMar>
            <w:top w:w="0" w:type="dxa"/>
            <w:left w:w="108" w:type="dxa"/>
            <w:bottom w:w="0" w:type="dxa"/>
            <w:right w:w="108" w:type="dxa"/>
          </w:tblCellMar>
        </w:tblPrEx>
        <w:tc>
          <w:tcPr>
            <w:tcW w:w="8848" w:type="dxa"/>
            <w:gridSpan w:val="14"/>
            <w:vAlign w:val="center"/>
          </w:tcPr>
          <w:p w14:paraId="0B9FB79B">
            <w:pPr>
              <w:jc w:val="center"/>
            </w:pPr>
            <w:r>
              <w:rPr>
                <w:rFonts w:ascii="宋体" w:hAnsi="宋体" w:eastAsia="宋体"/>
                <w:sz w:val="24"/>
              </w:rPr>
              <w:t>项目支出绩效自评表</w:t>
            </w:r>
          </w:p>
        </w:tc>
      </w:tr>
      <w:tr w14:paraId="77B6FB67">
        <w:tblPrEx>
          <w:tblCellMar>
            <w:top w:w="0" w:type="dxa"/>
            <w:left w:w="108" w:type="dxa"/>
            <w:bottom w:w="0" w:type="dxa"/>
            <w:right w:w="108" w:type="dxa"/>
          </w:tblCellMar>
        </w:tblPrEx>
        <w:tc>
          <w:tcPr>
            <w:tcW w:w="8848" w:type="dxa"/>
            <w:gridSpan w:val="14"/>
            <w:vAlign w:val="center"/>
          </w:tcPr>
          <w:p w14:paraId="75E9AAC6">
            <w:pPr>
              <w:jc w:val="center"/>
            </w:pPr>
            <w:r>
              <w:rPr>
                <w:rFonts w:ascii="宋体" w:hAnsi="宋体" w:eastAsia="宋体"/>
                <w:sz w:val="24"/>
              </w:rPr>
              <w:t>(2024年度)</w:t>
            </w:r>
          </w:p>
        </w:tc>
      </w:tr>
      <w:tr w14:paraId="4CA586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C6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9D738E">
            <w:pPr>
              <w:jc w:val="center"/>
            </w:pPr>
            <w:r>
              <w:rPr>
                <w:rFonts w:ascii="宋体" w:hAnsi="宋体" w:eastAsia="宋体"/>
                <w:sz w:val="16"/>
              </w:rPr>
              <w:t>霍城县大西沟乡麻村综合体林果基地项目（自有资金）</w:t>
            </w:r>
          </w:p>
        </w:tc>
      </w:tr>
      <w:tr w14:paraId="30DFA8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FD6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0B18BD">
            <w:pPr>
              <w:jc w:val="center"/>
            </w:pPr>
            <w:r>
              <w:rPr>
                <w:rFonts w:ascii="宋体" w:hAnsi="宋体" w:eastAsia="宋体"/>
                <w:sz w:val="16"/>
              </w:rPr>
              <w:t>霍城县乡村振兴局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3B51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7889C6">
            <w:pPr>
              <w:jc w:val="center"/>
            </w:pPr>
            <w:r>
              <w:rPr>
                <w:rFonts w:ascii="宋体" w:hAnsi="宋体" w:eastAsia="宋体"/>
                <w:sz w:val="16"/>
              </w:rPr>
              <w:t>霍城县乡村振兴局</w:t>
            </w:r>
          </w:p>
        </w:tc>
      </w:tr>
      <w:tr w14:paraId="4F19A9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ADD7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43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C9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4B4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88D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4D10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8DE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652A">
            <w:pPr>
              <w:jc w:val="center"/>
            </w:pPr>
            <w:r>
              <w:rPr>
                <w:rFonts w:ascii="宋体" w:hAnsi="宋体" w:eastAsia="宋体"/>
                <w:sz w:val="16"/>
              </w:rPr>
              <w:t>得分</w:t>
            </w:r>
          </w:p>
        </w:tc>
      </w:tr>
      <w:tr w14:paraId="714E6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A20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62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6E0C1">
            <w:pPr>
              <w:jc w:val="center"/>
            </w:pPr>
            <w:r>
              <w:rPr>
                <w:rFonts w:ascii="宋体" w:hAnsi="宋体" w:eastAsia="宋体"/>
                <w:sz w:val="16"/>
              </w:rPr>
              <w:t>21.94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C3F75">
            <w:pPr>
              <w:jc w:val="center"/>
            </w:pPr>
            <w:r>
              <w:rPr>
                <w:rFonts w:ascii="宋体" w:hAnsi="宋体" w:eastAsia="宋体"/>
                <w:sz w:val="16"/>
              </w:rPr>
              <w:t>10.97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96037">
            <w:pPr>
              <w:jc w:val="center"/>
            </w:pPr>
            <w:r>
              <w:rPr>
                <w:rFonts w:ascii="宋体" w:hAnsi="宋体" w:eastAsia="宋体"/>
                <w:sz w:val="16"/>
              </w:rPr>
              <w:t>10.97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34A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398E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9BD0">
            <w:pPr>
              <w:jc w:val="center"/>
            </w:pPr>
            <w:r>
              <w:rPr>
                <w:rFonts w:ascii="宋体" w:hAnsi="宋体" w:eastAsia="宋体"/>
                <w:sz w:val="16"/>
              </w:rPr>
              <w:t>10.00</w:t>
            </w:r>
          </w:p>
        </w:tc>
      </w:tr>
      <w:tr w14:paraId="36BE1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ABF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418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DB396">
            <w:pPr>
              <w:jc w:val="center"/>
            </w:pPr>
            <w:r>
              <w:rPr>
                <w:rFonts w:hint="eastAsia" w:ascii="宋体" w:hAnsi="宋体" w:eastAsia="宋体"/>
                <w:sz w:val="16"/>
              </w:rPr>
              <w:t>10.97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4A0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8FF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83E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3BE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2102">
            <w:pPr>
              <w:jc w:val="center"/>
            </w:pPr>
            <w:r>
              <w:rPr>
                <w:rFonts w:ascii="宋体" w:hAnsi="宋体" w:eastAsia="宋体"/>
                <w:sz w:val="16"/>
              </w:rPr>
              <w:t>—</w:t>
            </w:r>
          </w:p>
        </w:tc>
      </w:tr>
      <w:tr w14:paraId="51917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381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935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39EDA">
            <w:pPr>
              <w:jc w:val="center"/>
            </w:pPr>
            <w:r>
              <w:rPr>
                <w:rFonts w:ascii="宋体" w:hAnsi="宋体" w:eastAsia="宋体"/>
                <w:sz w:val="16"/>
              </w:rPr>
              <w:t>10.97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486F1">
            <w:pPr>
              <w:jc w:val="center"/>
            </w:pPr>
            <w:r>
              <w:rPr>
                <w:rFonts w:ascii="宋体" w:hAnsi="宋体" w:eastAsia="宋体"/>
                <w:sz w:val="16"/>
              </w:rPr>
              <w:t>10.97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33DCC">
            <w:pPr>
              <w:jc w:val="center"/>
            </w:pPr>
            <w:r>
              <w:rPr>
                <w:rFonts w:ascii="宋体" w:hAnsi="宋体" w:eastAsia="宋体"/>
                <w:sz w:val="16"/>
              </w:rPr>
              <w:t>10.97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A13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670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01F16">
            <w:pPr>
              <w:jc w:val="center"/>
            </w:pPr>
            <w:r>
              <w:rPr>
                <w:rFonts w:ascii="宋体" w:hAnsi="宋体" w:eastAsia="宋体"/>
                <w:sz w:val="16"/>
              </w:rPr>
              <w:t>—</w:t>
            </w:r>
          </w:p>
        </w:tc>
      </w:tr>
      <w:tr w14:paraId="7B30DB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440B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D7A7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133D28">
            <w:pPr>
              <w:jc w:val="center"/>
            </w:pPr>
            <w:r>
              <w:rPr>
                <w:rFonts w:ascii="宋体" w:hAnsi="宋体" w:eastAsia="宋体"/>
                <w:sz w:val="16"/>
              </w:rPr>
              <w:t>实际完成情况</w:t>
            </w:r>
          </w:p>
        </w:tc>
      </w:tr>
      <w:tr w14:paraId="53290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54DB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C2118">
            <w:pPr>
              <w:jc w:val="both"/>
            </w:pPr>
            <w:r>
              <w:rPr>
                <w:rFonts w:ascii="宋体" w:hAnsi="宋体" w:eastAsia="宋体"/>
                <w:sz w:val="16"/>
              </w:rPr>
              <w:t>完善果园基地田间滴灌灌溉系统，有效保护生态环境，治理美化乡村生活环境，有效推动当地林果业发展，村内绿化面积大幅度提高，村民生活环境得到改善。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21A088">
            <w:pPr>
              <w:jc w:val="both"/>
            </w:pPr>
            <w:r>
              <w:rPr>
                <w:rFonts w:hint="eastAsia" w:ascii="宋体" w:hAnsi="宋体"/>
                <w:sz w:val="16"/>
                <w:lang w:eastAsia="zh-CN"/>
              </w:rPr>
              <w:t>截至</w:t>
            </w:r>
            <w:r>
              <w:rPr>
                <w:rFonts w:ascii="宋体" w:hAnsi="宋体" w:eastAsia="宋体"/>
                <w:sz w:val="16"/>
              </w:rPr>
              <w:t>2024年12月31日：已完成果园基地田间滴灌灌溉系统建设。有效保护生态环境，治理美化乡村生活环境，有效推动当地林果业发展，村内绿化面积大幅度提高，村民生活环境得到改善。</w:t>
            </w:r>
          </w:p>
        </w:tc>
      </w:tr>
      <w:tr w14:paraId="545E68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1DFC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4C9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FBB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CA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58C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2F7A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E5B9">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E3D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EF50">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5C60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93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3D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FC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9267">
            <w:pPr>
              <w:jc w:val="center"/>
            </w:pPr>
            <w:r>
              <w:rPr>
                <w:rFonts w:ascii="宋体" w:hAnsi="宋体" w:eastAsia="宋体"/>
                <w:sz w:val="16"/>
              </w:rPr>
              <w:t>偏差原因分析及改进措施</w:t>
            </w:r>
          </w:p>
        </w:tc>
      </w:tr>
      <w:tr w14:paraId="4BD778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29E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139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1E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53E1">
            <w:pPr>
              <w:jc w:val="center"/>
            </w:pPr>
            <w:r>
              <w:rPr>
                <w:rFonts w:ascii="宋体" w:hAnsi="宋体" w:eastAsia="宋体"/>
                <w:sz w:val="16"/>
              </w:rPr>
              <w:t>新建田间滴灌设施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7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6978">
            <w:pPr>
              <w:jc w:val="center"/>
            </w:pPr>
            <w:r>
              <w:rPr>
                <w:rFonts w:ascii="宋体" w:hAnsi="宋体" w:eastAsia="宋体"/>
                <w:sz w:val="16"/>
              </w:rPr>
              <w:t>=0.50公里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A7D9">
            <w:pPr>
              <w:jc w:val="center"/>
            </w:pPr>
            <w:r>
              <w:rPr>
                <w:rFonts w:ascii="宋体" w:hAnsi="宋体" w:eastAsia="宋体"/>
                <w:sz w:val="16"/>
              </w:rPr>
              <w:t>0.5公里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0F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339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8D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CD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F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BA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9731">
            <w:pPr>
              <w:jc w:val="center"/>
            </w:pPr>
          </w:p>
        </w:tc>
      </w:tr>
      <w:tr w14:paraId="2C6DB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7FD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E32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55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A80DF">
            <w:pPr>
              <w:jc w:val="center"/>
            </w:pPr>
            <w:r>
              <w:rPr>
                <w:rFonts w:ascii="宋体" w:hAnsi="宋体" w:eastAsia="宋体"/>
                <w:sz w:val="16"/>
              </w:rPr>
              <w:t>工程验收合格率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4D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CFC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6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1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AC6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BB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8B8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7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FB9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2CE36">
            <w:pPr>
              <w:jc w:val="center"/>
            </w:pPr>
          </w:p>
        </w:tc>
      </w:tr>
      <w:tr w14:paraId="3AE0C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DB2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5A6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505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8DDB">
            <w:pPr>
              <w:jc w:val="center"/>
            </w:pPr>
            <w:r>
              <w:rPr>
                <w:rFonts w:ascii="宋体" w:hAnsi="宋体" w:eastAsia="宋体"/>
                <w:sz w:val="16"/>
              </w:rPr>
              <w:t>工程按计划开工率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9C7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FC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9E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095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4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0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28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F28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54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4184">
            <w:pPr>
              <w:jc w:val="center"/>
            </w:pPr>
          </w:p>
        </w:tc>
      </w:tr>
      <w:tr w14:paraId="4B0A4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FE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306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94D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CD0AF">
            <w:pPr>
              <w:jc w:val="center"/>
            </w:pPr>
            <w:r>
              <w:rPr>
                <w:rFonts w:ascii="宋体" w:hAnsi="宋体" w:eastAsia="宋体"/>
                <w:sz w:val="16"/>
              </w:rPr>
              <w:t>工程按计划完工率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FE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D8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F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7C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B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615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56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6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BBD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9A8A">
            <w:pPr>
              <w:jc w:val="center"/>
            </w:pPr>
          </w:p>
        </w:tc>
      </w:tr>
      <w:tr w14:paraId="74308C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A0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71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A9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761F2">
            <w:pPr>
              <w:jc w:val="center"/>
            </w:pPr>
            <w:r>
              <w:rPr>
                <w:rFonts w:ascii="宋体" w:hAnsi="宋体" w:eastAsia="宋体"/>
                <w:sz w:val="16"/>
              </w:rPr>
              <w:t>项目资金支付率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4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19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6F2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A0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42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45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7EC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74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544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45F6">
            <w:pPr>
              <w:jc w:val="center"/>
            </w:pPr>
          </w:p>
        </w:tc>
      </w:tr>
      <w:tr w14:paraId="1F63D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A2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932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CF65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B72B">
            <w:pPr>
              <w:jc w:val="center"/>
            </w:pPr>
            <w:r>
              <w:rPr>
                <w:rFonts w:ascii="宋体" w:hAnsi="宋体" w:eastAsia="宋体"/>
                <w:sz w:val="16"/>
              </w:rPr>
              <w:t>有效改善农村居民生活质量和卫生环境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E424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A7E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DAEFD">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E5B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B00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F7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CF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0A0F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C2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91DD7">
            <w:pPr>
              <w:jc w:val="center"/>
            </w:pPr>
          </w:p>
        </w:tc>
      </w:tr>
      <w:tr w14:paraId="4B6760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2D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5E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B9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7F97">
            <w:pPr>
              <w:jc w:val="center"/>
            </w:pPr>
            <w:r>
              <w:rPr>
                <w:rFonts w:ascii="宋体" w:hAnsi="宋体" w:eastAsia="宋体"/>
                <w:sz w:val="16"/>
              </w:rPr>
              <w:t>周边村民满意度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55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397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702D">
            <w:pPr>
              <w:jc w:val="center"/>
            </w:pPr>
            <w:r>
              <w:rPr>
                <w:rFonts w:ascii="宋体" w:hAnsi="宋体" w:eastAsia="宋体"/>
                <w:sz w:val="16"/>
              </w:rPr>
              <w:t>95.83%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F873">
            <w:pPr>
              <w:jc w:val="center"/>
            </w:pPr>
            <w:r>
              <w:rPr>
                <w:rFonts w:ascii="宋体" w:hAnsi="宋体" w:eastAsia="宋体"/>
                <w:sz w:val="16"/>
              </w:rPr>
              <w:t>106.48%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F2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E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631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621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EDE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DA10">
            <w:pPr>
              <w:jc w:val="center"/>
            </w:pPr>
            <w:r>
              <w:rPr>
                <w:rFonts w:ascii="宋体" w:hAnsi="宋体" w:eastAsia="宋体"/>
                <w:sz w:val="16"/>
              </w:rPr>
              <w:t>满意度完成较好。</w:t>
            </w:r>
          </w:p>
        </w:tc>
      </w:tr>
      <w:tr w14:paraId="467E206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4E02E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E63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62A7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5BEC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B07D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E1C7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63AE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3BD8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B04E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974E7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E0DB68"/>
        </w:tc>
      </w:tr>
    </w:tbl>
    <w:p w14:paraId="057168FB">
      <w:r>
        <w:br w:type="page"/>
      </w:r>
    </w:p>
    <w:p w14:paraId="05AE3D6F">
      <w:pPr>
        <w:spacing w:line="640" w:lineRule="exact"/>
        <w:ind w:firstLine="640"/>
        <w:jc w:val="both"/>
        <w:outlineLvl w:val="2"/>
      </w:pPr>
      <w:r>
        <w:rPr>
          <w:rFonts w:ascii="黑体" w:hAnsi="黑体" w:eastAsia="黑体"/>
          <w:sz w:val="32"/>
        </w:rPr>
        <w:t>十二、其他需说明的事项</w:t>
      </w:r>
    </w:p>
    <w:p w14:paraId="25FB47F7">
      <w:pPr>
        <w:spacing w:line="580" w:lineRule="exact"/>
        <w:ind w:firstLine="640"/>
        <w:jc w:val="both"/>
      </w:pPr>
      <w:r>
        <w:rPr>
          <w:rFonts w:ascii="仿宋_GB2312" w:hAnsi="仿宋_GB2312" w:eastAsia="仿宋_GB2312"/>
          <w:b w:val="0"/>
          <w:sz w:val="32"/>
        </w:rPr>
        <w:t>本单位无其他需说明的事项。</w:t>
      </w:r>
    </w:p>
    <w:p w14:paraId="29207C5C">
      <w:r>
        <w:br w:type="page"/>
      </w:r>
    </w:p>
    <w:p w14:paraId="6A3BC0D5">
      <w:pPr>
        <w:spacing w:line="240" w:lineRule="auto"/>
        <w:jc w:val="center"/>
        <w:outlineLvl w:val="1"/>
      </w:pPr>
      <w:r>
        <w:rPr>
          <w:rFonts w:ascii="黑体" w:hAnsi="黑体" w:eastAsia="黑体"/>
          <w:sz w:val="32"/>
        </w:rPr>
        <w:t>第三部分 专业名词解释</w:t>
      </w:r>
    </w:p>
    <w:p w14:paraId="63792CD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693AC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75CA2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9BA0C7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A1AD3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FD38B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CB97F1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6BCAF5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EED50F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82456E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81F7E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DDDAD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DF43C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E9693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D676AF3">
      <w:r>
        <w:br w:type="page"/>
      </w:r>
    </w:p>
    <w:p w14:paraId="46490ADC">
      <w:pPr>
        <w:spacing w:line="240" w:lineRule="auto"/>
        <w:jc w:val="center"/>
        <w:outlineLvl w:val="1"/>
      </w:pPr>
      <w:r>
        <w:rPr>
          <w:rFonts w:ascii="黑体" w:hAnsi="黑体" w:eastAsia="黑体"/>
          <w:sz w:val="32"/>
        </w:rPr>
        <w:t>第四部分 部门决算报表（见附表）</w:t>
      </w:r>
    </w:p>
    <w:p w14:paraId="1E29D473">
      <w:pPr>
        <w:spacing w:line="240" w:lineRule="auto"/>
        <w:ind w:firstLine="640"/>
        <w:jc w:val="both"/>
      </w:pPr>
      <w:r>
        <w:rPr>
          <w:rFonts w:ascii="仿宋_GB2312" w:hAnsi="仿宋_GB2312" w:eastAsia="仿宋_GB2312"/>
          <w:b w:val="0"/>
          <w:sz w:val="32"/>
        </w:rPr>
        <w:t>一、《收入支出决算总表》</w:t>
      </w:r>
    </w:p>
    <w:p w14:paraId="49DDCE96">
      <w:pPr>
        <w:spacing w:line="240" w:lineRule="auto"/>
        <w:ind w:firstLine="640"/>
        <w:jc w:val="both"/>
      </w:pPr>
      <w:r>
        <w:rPr>
          <w:rFonts w:ascii="仿宋_GB2312" w:hAnsi="仿宋_GB2312" w:eastAsia="仿宋_GB2312"/>
          <w:b w:val="0"/>
          <w:sz w:val="32"/>
        </w:rPr>
        <w:t>二、《收入决算表》</w:t>
      </w:r>
    </w:p>
    <w:p w14:paraId="7361705B">
      <w:pPr>
        <w:spacing w:line="240" w:lineRule="auto"/>
        <w:ind w:firstLine="640"/>
        <w:jc w:val="both"/>
      </w:pPr>
      <w:r>
        <w:rPr>
          <w:rFonts w:ascii="仿宋_GB2312" w:hAnsi="仿宋_GB2312" w:eastAsia="仿宋_GB2312"/>
          <w:b w:val="0"/>
          <w:sz w:val="32"/>
        </w:rPr>
        <w:t>三、《支出决算表》</w:t>
      </w:r>
    </w:p>
    <w:p w14:paraId="1EBB48F2">
      <w:pPr>
        <w:spacing w:line="240" w:lineRule="auto"/>
        <w:ind w:firstLine="640"/>
        <w:jc w:val="both"/>
      </w:pPr>
      <w:r>
        <w:rPr>
          <w:rFonts w:ascii="仿宋_GB2312" w:hAnsi="仿宋_GB2312" w:eastAsia="仿宋_GB2312"/>
          <w:b w:val="0"/>
          <w:sz w:val="32"/>
        </w:rPr>
        <w:t>四、《财政拨款收入支出决算总表》</w:t>
      </w:r>
    </w:p>
    <w:p w14:paraId="7F8C7AF5">
      <w:pPr>
        <w:spacing w:line="240" w:lineRule="auto"/>
        <w:ind w:firstLine="640"/>
        <w:jc w:val="both"/>
      </w:pPr>
      <w:r>
        <w:rPr>
          <w:rFonts w:ascii="仿宋_GB2312" w:hAnsi="仿宋_GB2312" w:eastAsia="仿宋_GB2312"/>
          <w:b w:val="0"/>
          <w:sz w:val="32"/>
        </w:rPr>
        <w:t>五、《一般公共预算财政拨款支出决算表》</w:t>
      </w:r>
    </w:p>
    <w:p w14:paraId="1EA0BA39">
      <w:pPr>
        <w:spacing w:line="240" w:lineRule="auto"/>
        <w:ind w:firstLine="640"/>
        <w:jc w:val="both"/>
      </w:pPr>
      <w:r>
        <w:rPr>
          <w:rFonts w:ascii="仿宋_GB2312" w:hAnsi="仿宋_GB2312" w:eastAsia="仿宋_GB2312"/>
          <w:b w:val="0"/>
          <w:sz w:val="32"/>
        </w:rPr>
        <w:t>六、《一般公共预算财政拨款基本支出决算表》</w:t>
      </w:r>
    </w:p>
    <w:p w14:paraId="79081F03">
      <w:pPr>
        <w:spacing w:line="240" w:lineRule="auto"/>
        <w:ind w:firstLine="640"/>
        <w:jc w:val="both"/>
      </w:pPr>
      <w:r>
        <w:rPr>
          <w:rFonts w:ascii="仿宋_GB2312" w:hAnsi="仿宋_GB2312" w:eastAsia="仿宋_GB2312"/>
          <w:b w:val="0"/>
          <w:sz w:val="32"/>
        </w:rPr>
        <w:t>七、《政府性基金预算财政拨款收入支出决算表》</w:t>
      </w:r>
    </w:p>
    <w:p w14:paraId="2EED8CEF">
      <w:pPr>
        <w:spacing w:line="240" w:lineRule="auto"/>
        <w:ind w:firstLine="640"/>
        <w:jc w:val="both"/>
      </w:pPr>
      <w:r>
        <w:rPr>
          <w:rFonts w:ascii="仿宋_GB2312" w:hAnsi="仿宋_GB2312" w:eastAsia="仿宋_GB2312"/>
          <w:b w:val="0"/>
          <w:sz w:val="32"/>
        </w:rPr>
        <w:t>八、《国有资本经营预算财政拨款收入支出决算表》</w:t>
      </w:r>
    </w:p>
    <w:p w14:paraId="51C5A3ED">
      <w:pPr>
        <w:spacing w:line="240" w:lineRule="auto"/>
        <w:ind w:firstLine="640"/>
        <w:jc w:val="both"/>
      </w:pPr>
      <w:r>
        <w:rPr>
          <w:rFonts w:ascii="仿宋_GB2312" w:hAnsi="仿宋_GB2312" w:eastAsia="仿宋_GB2312"/>
          <w:b w:val="0"/>
          <w:sz w:val="32"/>
        </w:rPr>
        <w:t>九、《财政拨款“三公”经费支出决算表》</w:t>
      </w:r>
    </w:p>
    <w:p w14:paraId="54B2CE44">
      <w:pPr>
        <w:spacing w:line="240" w:lineRule="auto"/>
        <w:ind w:firstLine="640"/>
        <w:jc w:val="both"/>
      </w:pPr>
    </w:p>
    <w:p w14:paraId="3702EBBE">
      <w:pPr>
        <w:spacing w:line="240" w:lineRule="auto"/>
        <w:ind w:firstLine="640"/>
        <w:jc w:val="both"/>
      </w:pPr>
    </w:p>
    <w:p w14:paraId="5B4A45EE">
      <w:pPr>
        <w:spacing w:line="240" w:lineRule="auto"/>
        <w:ind w:firstLine="640"/>
        <w:jc w:val="both"/>
      </w:pPr>
    </w:p>
    <w:p w14:paraId="44CCC782">
      <w:pPr>
        <w:spacing w:line="240" w:lineRule="auto"/>
        <w:ind w:firstLine="640"/>
        <w:jc w:val="both"/>
      </w:pPr>
    </w:p>
    <w:p w14:paraId="7CB1ECF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7D85C9F"/>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AE605A"/>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6814</Words>
  <Characters>7867</Characters>
  <Lines>0</Lines>
  <Paragraphs>0</Paragraphs>
  <TotalTime>16</TotalTime>
  <ScaleCrop>false</ScaleCrop>
  <LinksUpToDate>false</LinksUpToDate>
  <CharactersWithSpaces>7877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