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霍城县纪委监委购置执法执勤车项目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中国共产党霍城县纪律检查委员会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中国共产党霍城县纪律检查委员会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为保障县本级及乡镇纪委业务工作有序开展，解决本级纪委监委办案车辆老化、不足等问题，有力保障监督检查和审查调查工作安全，切实提高纪委监察机关的办案和装备经费保障水平。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项目主要内容：购买执法执勤车6辆，其中购买了4辆比亚迪电车，2辆上海大众油电混动车，其次还包含车辆保险以及安装充电桩的费用。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项目实施情况：购买6辆执法执勤车，其中购买4辆比亚迪电车共花费66.52万元，购买2辆上汽大众油电混动车花费33.90万元，购买6辆车保险花费2.08万元，安装车辆充电桩花费0.95万元。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该项目年初预算数107.42万元，全年预算数107.42万元，该项目资金已全部落实到位，资金来源为财政拨款。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该项目年初预算数107.42万元，全年预算数107.42万元，全年执行数103.45万元，预算执行率为96.30%，主要用于：购买执法执勤车辆6辆。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县本级及乡镇纪委业务工作有序开展，解决本级纪委监委办案车辆老化、不足等问题，有力保障监督检查和审查调查工作安全，切实提高纪委监察机关的办案和装备经费保障水平。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前期筹备阶段：完成委机关用车需求调研，梳理车辆类型，对购车数量及配置，形成详细采购方案，对需要购买类型的执法执勤车辆进行市场评估，进行询价和对比价格；完成项目预算编制，涵盖车辆购置费、保险、上牌等费用；确定采购方式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实施采购阶段：供应商选定与合同签订，完成招标工作，确定中标供应商，签订车辆采购合同，明确交付时间等。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验收交付阶段：组织技术和财务部门进行验收，核查车辆数量、性能参数随车文件及配套设备，确保符合合同约定；完成车辆上牌、保险、行驶证办理等手续，建立车辆管理台账，并按时完成车辆充电桩安装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的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通过对项目预算执行情况及各项绩效目标达成程度的系统性分析，全面、客观地评估项目在预定周期内的实施效果，包括社会效益的维度指标，为项目后续的改进与优化提供科学依据。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纪委监委购置执法执勤车项目及其预算执行情况。该项目由中国共产党霍城县纪律检查委员会负责实施，旨在解决本级纪委监委办案车辆老化、不足等问题。项目预算涵盖从2024年4月19日至2024年8月31日的全部资金投入与支出，涉及资金总额为103.45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4辆比亚迪电车成本66.52万元，2辆上汽大众油电混动车成本33.90万元，6辆车保险成本2.08万元，安装车辆充电桩成本0.95万元。运用成本效益分析法能够将投入和产出更好的关联，促进资金更加合理的运用，实现成本可控，解决本级纪委监委办案车辆老化、不足等问题，有力保障监督检查和审查调查工作安全，切实提高纪委监察机关的办案和装备经费保障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购买执法执勤车6辆，其中购买了4辆比亚迪电车，2辆上海大众油电混动车，其次还包含车辆保险以及安装充电桩的费用，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纪委监委购置执法执勤车项目在解决车辆老化、不足等方面表现出色，达到了预期的标准与要求。同时，项目也在提高工作效率取得了显著的成效，如车辆充足、缓解用车需求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在项目管理方面，中国共产党霍城县纪律检查委员会通过有效的规划、组织与协调，项目得以顺利实施，并在预算与时间上保持了良好的控制。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从项目效益的角度来看，本项目不仅实现了预期的社会效益方面产生了积极的影响。具体而言，车辆充足、工作效率等方面的提升，为项目的利益相关者带来了实实在在的利益。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综上所述，霍城县纪委监委购置执法执勤车项目在绩效评价中表现出色，达到了项目的预期目标，并在多个方面取得了显著的成效。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99.85分，属于“优”。其中，项目决策类指标权重为20分，得分为 20分，得分率为 100%。项目过程类指标权重为20分，得分为19.85分，得分率为99.25%。项目产出类指标权重为40分，得分为39.63分，得分率为99.08%。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19.85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39.63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99.85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项目过程类指标包括资金管理和组织实施两方面的内容，由5个三级指标构成，权重分值为20分，实际得分19.85分，得分率为99.25%。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本项目总投资103.45万元，财政资金及时足额到位，到位率100%，预算资金按计划进度执行。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预算编制较为详细，项目资金支出总体能够按照预算执行，预算资金支出107.42万元，预算执行率为96.30%。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项目产出类指标包括产出数量、产出质量、产出时效、产出成本四方面的内容，由8个三级指标构成，权重分为40分，实际得分39.63分，得分率为99.08%。具体产出指标完成情况如下：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指标1：购买公车数量，指标值：= 6辆，实际完成值：6辆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指标1：购买公车验收合格率 ，指标值：= 100% ，实际完成值：100% ，指标完成率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指标2：政府采购率，指标值：=100% ，实际完成值：100%辆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指标1：采购公车完成时间，指标值：2024年8月31日 ，实际完成值：2024年8月31日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指标1：购置比亚迪车辆成本，指标值&lt;=66.52万元，实际完成值66.52万元，指标完成率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指标2：购置上汽大众车辆成本，指标值：&lt;=33.90万元，实际完成值33.90万元，指标完成率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指标3：购买车辆保险成本，指标值：&lt;=2.08万元，实际完成值2.08万元，指标完成率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指标4：安装充电桩成本，指标值：&lt;=1.47万元，实际完成值0.95万元，指标完成率 64.30%。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指标1：保障审查调查工作有序开展 ，指标值：有效保障 ，实际完成值：有所保障 ，指标完成率 100  %。</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