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宋体" w:eastAsia="方正小标宋_GBK"/>
          <w:sz w:val="44"/>
          <w:szCs w:val="44"/>
        </w:rPr>
        <w:t>新疆伊犁州霍城县审计局</w:t>
      </w:r>
      <w:r>
        <w:rPr>
          <w:rFonts w:hint="eastAsia" w:ascii="方正小标宋_GBK" w:hAnsi="宋体" w:eastAsia="方正小标宋_GBK"/>
          <w:sz w:val="44"/>
          <w:szCs w:val="44"/>
        </w:rPr>
        <w:t>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第一部分 部门单位概况</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ind w:firstLine="640" w:firstLineChars="200"/>
        <w:rPr>
          <w:rFonts w:ascii="仿宋_GB2312" w:eastAsia="仿宋_GB2312"/>
          <w:sz w:val="32"/>
          <w:szCs w:val="32"/>
        </w:rPr>
      </w:pPr>
      <w:r>
        <w:rPr>
          <w:rFonts w:ascii="仿宋_GB2312" w:eastAsia="仿宋_GB2312"/>
          <w:sz w:val="32"/>
          <w:szCs w:val="32"/>
        </w:rPr>
        <w:t>霍城县审计局是县人民政府工作部门，为正科级单位。霍城县委审计委员会办公室设在县审计局，接受县委审计委员会的直接领导，承担县委审计委员会具体工作。组织研究霍城县审计工作规划、重大政策和改革方案，协调推进和督促落实县委和县委审计委员会部署要求，研究提出年度审计项目计划等。县审计局的内设机构根据工作需要承担县委审计委员会办公室相关工作，接收县委审计委员会办公</w:t>
      </w:r>
      <w:bookmarkStart w:id="0" w:name="_GoBack"/>
      <w:bookmarkEnd w:id="0"/>
      <w:r>
        <w:rPr>
          <w:rFonts w:hint="eastAsia" w:ascii="仿宋_GB2312" w:eastAsia="仿宋_GB2312"/>
          <w:sz w:val="32"/>
          <w:szCs w:val="32"/>
          <w:lang w:val="en-US" w:eastAsia="zh-CN"/>
        </w:rPr>
        <w:t>室</w:t>
      </w:r>
      <w:r>
        <w:rPr>
          <w:rFonts w:ascii="仿宋_GB2312" w:eastAsia="仿宋_GB2312"/>
          <w:sz w:val="32"/>
          <w:szCs w:val="32"/>
        </w:rPr>
        <w:t>统筹协调。县审计局贯彻落实党中央关于审计工作的方针政策和决策部署以及自治区党委、自治州党委和县委工作要求，在履行职责过程中坚持和加强党对审计工作的集中统一领导。</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ind w:firstLine="640" w:firstLineChars="200"/>
        <w:rPr>
          <w:rFonts w:ascii="仿宋_GB2312" w:eastAsia="仿宋_GB2312"/>
          <w:sz w:val="32"/>
          <w:szCs w:val="32"/>
        </w:rPr>
      </w:pPr>
      <w:r>
        <w:rPr>
          <w:rFonts w:ascii="仿宋_GB2312" w:eastAsia="仿宋_GB2312"/>
          <w:sz w:val="32"/>
          <w:szCs w:val="32"/>
        </w:rPr>
        <w:t>新疆伊犁州霍城县审计局</w:t>
      </w:r>
      <w:r>
        <w:rPr>
          <w:rFonts w:hint="eastAsia" w:ascii="仿宋_GB2312" w:eastAsia="仿宋_GB2312"/>
          <w:sz w:val="32"/>
          <w:szCs w:val="32"/>
        </w:rPr>
        <w:t>2019年度，实有人数</w:t>
      </w:r>
      <w:r>
        <w:rPr>
          <w:rFonts w:ascii="仿宋_GB2312" w:eastAsia="仿宋_GB2312"/>
          <w:sz w:val="32"/>
          <w:szCs w:val="32"/>
        </w:rPr>
        <w:t>15</w:t>
      </w:r>
      <w:r>
        <w:rPr>
          <w:rFonts w:hint="eastAsia" w:ascii="仿宋_GB2312" w:eastAsia="仿宋_GB2312"/>
          <w:sz w:val="32"/>
          <w:szCs w:val="32"/>
        </w:rPr>
        <w:t>人，其中：在职人员</w:t>
      </w:r>
      <w:r>
        <w:rPr>
          <w:rFonts w:ascii="仿宋_GB2312" w:eastAsia="仿宋_GB2312"/>
          <w:sz w:val="32"/>
          <w:szCs w:val="32"/>
        </w:rPr>
        <w:t>15</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w:t>
      </w:r>
      <w:r>
        <w:rPr>
          <w:rFonts w:ascii="仿宋_GB2312" w:eastAsia="仿宋_GB2312"/>
          <w:sz w:val="32"/>
          <w:szCs w:val="32"/>
        </w:rPr>
        <w:t>新疆伊犁州霍城县审计局</w:t>
      </w:r>
      <w:r>
        <w:rPr>
          <w:rFonts w:hint="eastAsia" w:ascii="仿宋_GB2312" w:eastAsia="仿宋_GB2312"/>
          <w:sz w:val="32"/>
          <w:szCs w:val="32"/>
        </w:rPr>
        <w:t>决算包括：</w:t>
      </w:r>
      <w:r>
        <w:rPr>
          <w:rFonts w:ascii="仿宋_GB2312" w:eastAsia="仿宋_GB2312"/>
          <w:sz w:val="32"/>
          <w:szCs w:val="32"/>
        </w:rPr>
        <w:t>新疆伊犁州霍城县审计局</w:t>
      </w:r>
      <w:r>
        <w:rPr>
          <w:rFonts w:hint="eastAsia" w:ascii="仿宋_GB2312" w:eastAsia="仿宋_GB2312"/>
          <w:sz w:val="32"/>
          <w:szCs w:val="32"/>
        </w:rPr>
        <w:t>决算。</w:t>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第二部分部门决算情况说明</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一、收入支出决算总体情况说明</w:t>
      </w:r>
    </w:p>
    <w:p>
      <w:pPr>
        <w:ind w:firstLine="640" w:firstLineChars="200"/>
        <w:rPr>
          <w:rFonts w:ascii="仿宋_GB2312" w:eastAsia="仿宋_GB2312"/>
          <w:sz w:val="32"/>
          <w:szCs w:val="32"/>
        </w:rPr>
      </w:pPr>
      <w:r>
        <w:rPr>
          <w:rFonts w:hint="eastAsia" w:ascii="仿宋_GB2312" w:eastAsia="仿宋_GB2312"/>
          <w:sz w:val="32"/>
          <w:szCs w:val="32"/>
        </w:rPr>
        <w:t>2019年度本年收入</w:t>
      </w:r>
      <w:r>
        <w:rPr>
          <w:rFonts w:ascii="仿宋_GB2312" w:eastAsia="仿宋_GB2312"/>
          <w:sz w:val="32"/>
          <w:szCs w:val="32"/>
        </w:rPr>
        <w:t>318.27</w:t>
      </w:r>
      <w:r>
        <w:rPr>
          <w:rFonts w:hint="eastAsia" w:ascii="仿宋_GB2312" w:eastAsia="仿宋_GB2312"/>
          <w:sz w:val="32"/>
          <w:szCs w:val="32"/>
        </w:rPr>
        <w:t>万元，与上年相比，增加</w:t>
      </w:r>
      <w:r>
        <w:rPr>
          <w:rFonts w:ascii="仿宋_GB2312" w:eastAsia="仿宋_GB2312"/>
          <w:sz w:val="32"/>
          <w:szCs w:val="32"/>
        </w:rPr>
        <w:t>77.9</w:t>
      </w:r>
      <w:r>
        <w:rPr>
          <w:rFonts w:hint="eastAsia" w:ascii="仿宋_GB2312" w:eastAsia="仿宋_GB2312"/>
          <w:sz w:val="32"/>
          <w:szCs w:val="32"/>
        </w:rPr>
        <w:t>万元，增长</w:t>
      </w:r>
      <w:r>
        <w:rPr>
          <w:rFonts w:ascii="仿宋_GB2312" w:eastAsia="仿宋_GB2312"/>
          <w:sz w:val="32"/>
          <w:szCs w:val="32"/>
        </w:rPr>
        <w:t>32.41</w:t>
      </w:r>
      <w:r>
        <w:rPr>
          <w:rFonts w:hint="eastAsia" w:ascii="仿宋_GB2312" w:eastAsia="仿宋_GB2312"/>
          <w:sz w:val="32"/>
          <w:szCs w:val="32"/>
        </w:rPr>
        <w:t>%，主要原因是：</w:t>
      </w:r>
      <w:r>
        <w:rPr>
          <w:rFonts w:ascii="仿宋_GB2312" w:eastAsia="仿宋_GB2312"/>
          <w:sz w:val="32"/>
          <w:szCs w:val="32"/>
        </w:rPr>
        <w:t>整体调资、人员离世增加抚恤金</w:t>
      </w:r>
      <w:r>
        <w:rPr>
          <w:rFonts w:hint="eastAsia" w:ascii="仿宋_GB2312" w:eastAsia="仿宋_GB2312"/>
          <w:sz w:val="32"/>
          <w:szCs w:val="32"/>
        </w:rPr>
        <w:t>。本年支出</w:t>
      </w:r>
      <w:r>
        <w:rPr>
          <w:rFonts w:ascii="仿宋_GB2312" w:eastAsia="仿宋_GB2312"/>
          <w:sz w:val="32"/>
          <w:szCs w:val="32"/>
        </w:rPr>
        <w:t>290.09</w:t>
      </w:r>
      <w:r>
        <w:rPr>
          <w:rFonts w:hint="eastAsia" w:ascii="仿宋_GB2312" w:eastAsia="仿宋_GB2312"/>
          <w:sz w:val="32"/>
          <w:szCs w:val="32"/>
        </w:rPr>
        <w:t>万元，与上年相比，增加</w:t>
      </w:r>
      <w:r>
        <w:rPr>
          <w:rFonts w:ascii="仿宋_GB2312" w:eastAsia="仿宋_GB2312"/>
          <w:sz w:val="32"/>
          <w:szCs w:val="32"/>
        </w:rPr>
        <w:t>43.48</w:t>
      </w:r>
      <w:r>
        <w:rPr>
          <w:rFonts w:hint="eastAsia" w:ascii="仿宋_GB2312" w:eastAsia="仿宋_GB2312"/>
          <w:sz w:val="32"/>
          <w:szCs w:val="32"/>
        </w:rPr>
        <w:t>万元，</w:t>
      </w:r>
      <w:r>
        <w:rPr>
          <w:rFonts w:ascii="仿宋_GB2312" w:eastAsia="仿宋_GB2312"/>
          <w:sz w:val="32"/>
          <w:szCs w:val="32"/>
        </w:rPr>
        <w:t>增</w:t>
      </w:r>
      <w:r>
        <w:rPr>
          <w:rFonts w:hint="eastAsia" w:ascii="仿宋_GB2312" w:eastAsia="仿宋_GB2312"/>
          <w:sz w:val="32"/>
          <w:szCs w:val="32"/>
          <w:lang w:eastAsia="zh-CN"/>
        </w:rPr>
        <w:t>长</w:t>
      </w:r>
      <w:r>
        <w:rPr>
          <w:rFonts w:ascii="仿宋_GB2312" w:eastAsia="仿宋_GB2312"/>
          <w:sz w:val="32"/>
          <w:szCs w:val="32"/>
        </w:rPr>
        <w:t>17.63</w:t>
      </w:r>
      <w:r>
        <w:rPr>
          <w:rFonts w:hint="eastAsia" w:ascii="仿宋_GB2312" w:eastAsia="仿宋_GB2312"/>
          <w:sz w:val="32"/>
          <w:szCs w:val="32"/>
        </w:rPr>
        <w:t>%，主要原因是：</w:t>
      </w:r>
      <w:r>
        <w:rPr>
          <w:rFonts w:ascii="仿宋_GB2312" w:eastAsia="仿宋_GB2312"/>
          <w:sz w:val="32"/>
          <w:szCs w:val="32"/>
        </w:rPr>
        <w:t>本年度退休人员离世增加抚恤金</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二、收入决算情况说明</w:t>
      </w:r>
    </w:p>
    <w:p>
      <w:pPr>
        <w:ind w:firstLine="640" w:firstLineChars="200"/>
        <w:rPr>
          <w:rFonts w:ascii="仿宋_GB2312" w:eastAsia="仿宋_GB2312"/>
          <w:sz w:val="32"/>
          <w:szCs w:val="32"/>
        </w:rPr>
      </w:pPr>
      <w:r>
        <w:rPr>
          <w:rFonts w:hint="eastAsia" w:ascii="仿宋_GB2312" w:eastAsia="仿宋_GB2312"/>
          <w:sz w:val="32"/>
          <w:szCs w:val="32"/>
        </w:rPr>
        <w:t>2019年度本年收入</w:t>
      </w:r>
      <w:r>
        <w:rPr>
          <w:rFonts w:ascii="仿宋_GB2312" w:eastAsia="仿宋_GB2312"/>
          <w:sz w:val="32"/>
          <w:szCs w:val="32"/>
        </w:rPr>
        <w:t>318.27</w:t>
      </w:r>
      <w:r>
        <w:rPr>
          <w:rFonts w:hint="eastAsia" w:ascii="仿宋_GB2312" w:eastAsia="仿宋_GB2312"/>
          <w:sz w:val="32"/>
          <w:szCs w:val="32"/>
        </w:rPr>
        <w:t>万元，其中：财政拨款收入</w:t>
      </w:r>
      <w:r>
        <w:rPr>
          <w:rFonts w:ascii="仿宋_GB2312" w:eastAsia="仿宋_GB2312"/>
          <w:sz w:val="32"/>
          <w:szCs w:val="32"/>
        </w:rPr>
        <w:t>278.45</w:t>
      </w:r>
      <w:r>
        <w:rPr>
          <w:rFonts w:hint="eastAsia" w:ascii="仿宋_GB2312" w:eastAsia="仿宋_GB2312"/>
          <w:sz w:val="32"/>
          <w:szCs w:val="32"/>
        </w:rPr>
        <w:t>万元，占</w:t>
      </w:r>
      <w:r>
        <w:rPr>
          <w:rFonts w:ascii="仿宋_GB2312" w:eastAsia="仿宋_GB2312"/>
          <w:sz w:val="32"/>
          <w:szCs w:val="32"/>
        </w:rPr>
        <w:t>87.49</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%；附属单位上缴收入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39.82</w:t>
      </w:r>
      <w:r>
        <w:rPr>
          <w:rFonts w:hint="eastAsia" w:ascii="仿宋_GB2312" w:eastAsia="仿宋_GB2312"/>
          <w:sz w:val="32"/>
          <w:szCs w:val="32"/>
        </w:rPr>
        <w:t>万元，占</w:t>
      </w:r>
      <w:r>
        <w:rPr>
          <w:rFonts w:ascii="仿宋_GB2312" w:eastAsia="仿宋_GB2312"/>
          <w:sz w:val="32"/>
          <w:szCs w:val="32"/>
        </w:rPr>
        <w:t>12.51</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三、支出决算情况说明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2019年度本年支出</w:t>
      </w:r>
      <w:r>
        <w:rPr>
          <w:rFonts w:ascii="仿宋_GB2312" w:eastAsia="仿宋_GB2312"/>
          <w:sz w:val="32"/>
          <w:szCs w:val="32"/>
        </w:rPr>
        <w:t>290.09</w:t>
      </w:r>
      <w:r>
        <w:rPr>
          <w:rFonts w:hint="eastAsia" w:ascii="仿宋_GB2312" w:eastAsia="仿宋_GB2312"/>
          <w:sz w:val="32"/>
          <w:szCs w:val="32"/>
        </w:rPr>
        <w:t>万元，其中：基本支出</w:t>
      </w:r>
      <w:r>
        <w:rPr>
          <w:rFonts w:ascii="仿宋_GB2312" w:eastAsia="仿宋_GB2312"/>
          <w:sz w:val="32"/>
          <w:szCs w:val="32"/>
        </w:rPr>
        <w:t>283.92</w:t>
      </w:r>
      <w:r>
        <w:rPr>
          <w:rFonts w:hint="eastAsia" w:ascii="仿宋_GB2312" w:eastAsia="仿宋_GB2312"/>
          <w:sz w:val="32"/>
          <w:szCs w:val="32"/>
        </w:rPr>
        <w:t>万元，占</w:t>
      </w:r>
      <w:r>
        <w:rPr>
          <w:rFonts w:ascii="仿宋_GB2312" w:eastAsia="仿宋_GB2312"/>
          <w:sz w:val="32"/>
          <w:szCs w:val="32"/>
        </w:rPr>
        <w:t>97.88</w:t>
      </w:r>
      <w:r>
        <w:rPr>
          <w:rFonts w:hint="eastAsia" w:ascii="仿宋_GB2312" w:eastAsia="仿宋_GB2312"/>
          <w:sz w:val="32"/>
          <w:szCs w:val="32"/>
        </w:rPr>
        <w:t>%；项目支出</w:t>
      </w:r>
      <w:r>
        <w:rPr>
          <w:rFonts w:ascii="仿宋_GB2312" w:eastAsia="仿宋_GB2312"/>
          <w:sz w:val="32"/>
          <w:szCs w:val="32"/>
        </w:rPr>
        <w:t>6.16</w:t>
      </w:r>
      <w:r>
        <w:rPr>
          <w:rFonts w:hint="eastAsia" w:ascii="仿宋_GB2312" w:eastAsia="仿宋_GB2312"/>
          <w:sz w:val="32"/>
          <w:szCs w:val="32"/>
        </w:rPr>
        <w:t>万元，占</w:t>
      </w:r>
      <w:r>
        <w:rPr>
          <w:rFonts w:ascii="仿宋_GB2312" w:eastAsia="仿宋_GB2312"/>
          <w:sz w:val="32"/>
          <w:szCs w:val="32"/>
        </w:rPr>
        <w:t>2.12</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四、财政拨款收入支出决算总体情况说明</w:t>
      </w:r>
    </w:p>
    <w:p>
      <w:pPr>
        <w:ind w:firstLine="640" w:firstLineChars="200"/>
        <w:rPr>
          <w:rFonts w:ascii="仿宋_GB2312" w:eastAsia="仿宋_GB2312"/>
          <w:sz w:val="32"/>
          <w:szCs w:val="32"/>
        </w:rPr>
      </w:pPr>
      <w:r>
        <w:rPr>
          <w:rFonts w:hint="eastAsia" w:ascii="仿宋_GB2312" w:eastAsia="仿宋_GB2312"/>
          <w:sz w:val="32"/>
          <w:szCs w:val="32"/>
        </w:rPr>
        <w:t>2019年度财政拨款收入</w:t>
      </w:r>
      <w:r>
        <w:rPr>
          <w:rFonts w:ascii="仿宋_GB2312" w:eastAsia="仿宋_GB2312"/>
          <w:sz w:val="32"/>
          <w:szCs w:val="32"/>
        </w:rPr>
        <w:t>278.45</w:t>
      </w:r>
      <w:r>
        <w:rPr>
          <w:rFonts w:hint="eastAsia" w:ascii="仿宋_GB2312" w:eastAsia="仿宋_GB2312"/>
          <w:sz w:val="32"/>
          <w:szCs w:val="32"/>
        </w:rPr>
        <w:t>万元，与上年相比，增加</w:t>
      </w:r>
      <w:r>
        <w:rPr>
          <w:rFonts w:ascii="仿宋_GB2312" w:eastAsia="仿宋_GB2312"/>
          <w:sz w:val="32"/>
          <w:szCs w:val="32"/>
        </w:rPr>
        <w:t>46.55</w:t>
      </w:r>
      <w:r>
        <w:rPr>
          <w:rFonts w:hint="eastAsia" w:ascii="仿宋_GB2312" w:eastAsia="仿宋_GB2312"/>
          <w:sz w:val="32"/>
          <w:szCs w:val="32"/>
        </w:rPr>
        <w:t>万元，增长</w:t>
      </w:r>
      <w:r>
        <w:rPr>
          <w:rFonts w:ascii="仿宋_GB2312" w:eastAsia="仿宋_GB2312"/>
          <w:sz w:val="32"/>
          <w:szCs w:val="32"/>
        </w:rPr>
        <w:t>20.07</w:t>
      </w:r>
      <w:r>
        <w:rPr>
          <w:rFonts w:hint="eastAsia" w:ascii="仿宋_GB2312" w:eastAsia="仿宋_GB2312"/>
          <w:sz w:val="32"/>
          <w:szCs w:val="32"/>
        </w:rPr>
        <w:t>%。主要原因是：</w:t>
      </w:r>
      <w:r>
        <w:rPr>
          <w:rFonts w:ascii="仿宋_GB2312" w:eastAsia="仿宋_GB2312"/>
          <w:sz w:val="32"/>
          <w:szCs w:val="32"/>
        </w:rPr>
        <w:t>整体调资、人员离世增加抚恤金</w:t>
      </w:r>
      <w:r>
        <w:rPr>
          <w:rFonts w:hint="eastAsia" w:ascii="仿宋_GB2312" w:eastAsia="仿宋_GB2312"/>
          <w:sz w:val="32"/>
          <w:szCs w:val="32"/>
        </w:rPr>
        <w:t>。财政拨款支出</w:t>
      </w:r>
      <w:r>
        <w:rPr>
          <w:rFonts w:ascii="仿宋_GB2312" w:eastAsia="仿宋_GB2312"/>
          <w:sz w:val="32"/>
          <w:szCs w:val="32"/>
        </w:rPr>
        <w:t>273.61</w:t>
      </w:r>
      <w:r>
        <w:rPr>
          <w:rFonts w:hint="eastAsia" w:ascii="仿宋_GB2312" w:eastAsia="仿宋_GB2312"/>
          <w:sz w:val="32"/>
          <w:szCs w:val="32"/>
        </w:rPr>
        <w:t>万元，与上年相比，增加</w:t>
      </w:r>
      <w:r>
        <w:rPr>
          <w:rFonts w:ascii="仿宋_GB2312" w:eastAsia="仿宋_GB2312"/>
          <w:sz w:val="32"/>
          <w:szCs w:val="32"/>
        </w:rPr>
        <w:t>41.71</w:t>
      </w:r>
      <w:r>
        <w:rPr>
          <w:rFonts w:hint="eastAsia" w:ascii="仿宋_GB2312" w:eastAsia="仿宋_GB2312"/>
          <w:sz w:val="32"/>
          <w:szCs w:val="32"/>
        </w:rPr>
        <w:t>万元，增长</w:t>
      </w:r>
      <w:r>
        <w:rPr>
          <w:rFonts w:ascii="仿宋_GB2312" w:eastAsia="仿宋_GB2312"/>
          <w:sz w:val="32"/>
          <w:szCs w:val="32"/>
        </w:rPr>
        <w:t>17.99</w:t>
      </w:r>
      <w:r>
        <w:rPr>
          <w:rFonts w:hint="eastAsia" w:ascii="仿宋_GB2312" w:eastAsia="仿宋_GB2312"/>
          <w:sz w:val="32"/>
          <w:szCs w:val="32"/>
        </w:rPr>
        <w:t>%，主要原因是：</w:t>
      </w:r>
      <w:r>
        <w:rPr>
          <w:rFonts w:ascii="仿宋_GB2312" w:eastAsia="仿宋_GB2312"/>
          <w:sz w:val="32"/>
          <w:szCs w:val="32"/>
        </w:rPr>
        <w:t>整体调资、人员离世增加抚恤金</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231.31</w:t>
      </w:r>
      <w:r>
        <w:rPr>
          <w:rFonts w:hint="eastAsia" w:ascii="仿宋_GB2312" w:eastAsia="仿宋_GB2312"/>
          <w:sz w:val="32"/>
          <w:szCs w:val="32"/>
        </w:rPr>
        <w:t>万元，决算数</w:t>
      </w:r>
      <w:r>
        <w:rPr>
          <w:rFonts w:ascii="仿宋_GB2312" w:eastAsia="仿宋_GB2312"/>
          <w:sz w:val="32"/>
          <w:szCs w:val="32"/>
        </w:rPr>
        <w:t>278.45</w:t>
      </w:r>
      <w:r>
        <w:rPr>
          <w:rFonts w:hint="eastAsia" w:ascii="仿宋_GB2312" w:eastAsia="仿宋_GB2312"/>
          <w:sz w:val="32"/>
          <w:szCs w:val="32"/>
        </w:rPr>
        <w:t>万元，预决算差异率</w:t>
      </w:r>
      <w:r>
        <w:rPr>
          <w:rFonts w:ascii="仿宋_GB2312" w:eastAsia="仿宋_GB2312"/>
          <w:sz w:val="32"/>
          <w:szCs w:val="32"/>
        </w:rPr>
        <w:t>20.38</w:t>
      </w:r>
      <w:r>
        <w:rPr>
          <w:rFonts w:hint="eastAsia" w:ascii="仿宋_GB2312" w:eastAsia="仿宋_GB2312"/>
          <w:sz w:val="32"/>
          <w:szCs w:val="32"/>
        </w:rPr>
        <w:t>%，主要原因是：</w:t>
      </w:r>
      <w:r>
        <w:rPr>
          <w:rFonts w:ascii="仿宋_GB2312" w:eastAsia="仿宋_GB2312"/>
          <w:sz w:val="32"/>
          <w:szCs w:val="32"/>
        </w:rPr>
        <w:t>本年度退休人员离世增加抚恤金</w:t>
      </w:r>
      <w:r>
        <w:rPr>
          <w:rFonts w:hint="eastAsia" w:ascii="仿宋_GB2312" w:eastAsia="仿宋_GB2312"/>
          <w:sz w:val="32"/>
          <w:szCs w:val="32"/>
        </w:rPr>
        <w:t>。财政拨款支出年初预算数</w:t>
      </w:r>
      <w:r>
        <w:rPr>
          <w:rFonts w:ascii="仿宋_GB2312" w:eastAsia="仿宋_GB2312"/>
          <w:sz w:val="32"/>
          <w:szCs w:val="32"/>
        </w:rPr>
        <w:t>231.31</w:t>
      </w:r>
      <w:r>
        <w:rPr>
          <w:rFonts w:hint="eastAsia" w:ascii="仿宋_GB2312" w:eastAsia="仿宋_GB2312"/>
          <w:sz w:val="32"/>
          <w:szCs w:val="32"/>
        </w:rPr>
        <w:t>万元，决算数</w:t>
      </w:r>
      <w:r>
        <w:rPr>
          <w:rFonts w:ascii="仿宋_GB2312" w:eastAsia="仿宋_GB2312"/>
          <w:sz w:val="32"/>
          <w:szCs w:val="32"/>
        </w:rPr>
        <w:t>273.61</w:t>
      </w:r>
      <w:r>
        <w:rPr>
          <w:rFonts w:hint="eastAsia" w:ascii="仿宋_GB2312" w:eastAsia="仿宋_GB2312"/>
          <w:sz w:val="32"/>
          <w:szCs w:val="32"/>
        </w:rPr>
        <w:t>万元，预决算差异率</w:t>
      </w:r>
      <w:r>
        <w:rPr>
          <w:rFonts w:ascii="仿宋_GB2312" w:eastAsia="仿宋_GB2312"/>
          <w:sz w:val="32"/>
          <w:szCs w:val="32"/>
        </w:rPr>
        <w:t>18.29</w:t>
      </w:r>
      <w:r>
        <w:rPr>
          <w:rFonts w:hint="eastAsia" w:ascii="仿宋_GB2312" w:eastAsia="仿宋_GB2312"/>
          <w:sz w:val="32"/>
          <w:szCs w:val="32"/>
        </w:rPr>
        <w:t>%，主要原因是：</w:t>
      </w:r>
      <w:r>
        <w:rPr>
          <w:rFonts w:ascii="仿宋_GB2312" w:eastAsia="仿宋_GB2312"/>
          <w:sz w:val="32"/>
          <w:szCs w:val="32"/>
        </w:rPr>
        <w:t>本年度退休人员离世增加抚恤金</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2019年度一般公共预算财政拨款支出</w:t>
      </w:r>
      <w:r>
        <w:rPr>
          <w:rFonts w:ascii="仿宋_GB2312" w:eastAsia="仿宋_GB2312"/>
          <w:sz w:val="32"/>
          <w:szCs w:val="32"/>
        </w:rPr>
        <w:t>273.61</w:t>
      </w:r>
      <w:r>
        <w:rPr>
          <w:rFonts w:hint="eastAsia" w:ascii="仿宋_GB2312" w:eastAsia="仿宋_GB2312"/>
          <w:sz w:val="32"/>
          <w:szCs w:val="32"/>
        </w:rPr>
        <w:t>万元。按功能分类科目项级科目公开，其中：</w:t>
      </w:r>
    </w:p>
    <w:p>
      <w:pPr>
        <w:ind w:firstLine="640" w:firstLineChars="200"/>
        <w:rPr>
          <w:rFonts w:hint="eastAsia" w:ascii="仿宋_GB2312" w:eastAsia="仿宋_GB2312"/>
          <w:sz w:val="32"/>
          <w:szCs w:val="32"/>
        </w:rPr>
      </w:pPr>
      <w:r>
        <w:rPr>
          <w:rFonts w:hint="eastAsia" w:ascii="仿宋_GB2312" w:eastAsia="仿宋_GB2312"/>
          <w:sz w:val="32"/>
          <w:szCs w:val="32"/>
        </w:rPr>
        <w:t>2010801行政运行141.65万元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2010804审计业务56.16万元</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rPr>
      </w:pPr>
      <w:r>
        <w:rPr>
          <w:rFonts w:hint="eastAsia" w:ascii="仿宋_GB2312" w:eastAsia="仿宋_GB2312"/>
          <w:sz w:val="32"/>
          <w:szCs w:val="32"/>
        </w:rPr>
        <w:t>2080501归口管理的行政单位离退休23.47万元</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rPr>
      </w:pPr>
      <w:r>
        <w:rPr>
          <w:rFonts w:hint="eastAsia" w:ascii="仿宋_GB2312" w:eastAsia="仿宋_GB2312"/>
          <w:sz w:val="32"/>
          <w:szCs w:val="32"/>
        </w:rPr>
        <w:t>2080505机关事业单位基本养老保险缴费支出19.99万元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2080506机关事业单位职业年金缴费支出3.56万元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2101101行政单位医疗15.15万元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2210201住房公积金13.62万元</w:t>
      </w:r>
      <w:r>
        <w:rPr>
          <w:rFonts w:hint="eastAsia" w:ascii="仿宋_GB2312" w:eastAsia="仿宋_GB2312"/>
          <w:sz w:val="32"/>
          <w:szCs w:val="32"/>
          <w:lang w:eastAsia="zh-CN"/>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2019年度一般公共预算财政拨款基本支出</w:t>
      </w:r>
      <w:r>
        <w:rPr>
          <w:rFonts w:ascii="仿宋_GB2312" w:eastAsia="仿宋_GB2312"/>
          <w:sz w:val="32"/>
          <w:szCs w:val="32"/>
        </w:rPr>
        <w:t>267.45</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204.39</w:t>
      </w:r>
      <w:r>
        <w:rPr>
          <w:rFonts w:hint="eastAsia" w:ascii="仿宋_GB2312" w:eastAsia="仿宋_GB2312"/>
          <w:sz w:val="32"/>
          <w:szCs w:val="32"/>
        </w:rPr>
        <w:t>万元，包括：基本工资</w:t>
      </w:r>
      <w:r>
        <w:rPr>
          <w:rFonts w:hint="eastAsia" w:ascii="仿宋_GB2312" w:eastAsia="仿宋_GB2312"/>
          <w:sz w:val="32"/>
          <w:szCs w:val="32"/>
          <w:lang w:eastAsia="zh-CN"/>
        </w:rPr>
        <w:t>、</w:t>
      </w:r>
      <w:r>
        <w:rPr>
          <w:rFonts w:hint="eastAsia" w:ascii="仿宋_GB2312" w:eastAsia="仿宋_GB2312"/>
          <w:sz w:val="32"/>
          <w:szCs w:val="32"/>
        </w:rPr>
        <w:t>津贴补贴</w:t>
      </w:r>
      <w:r>
        <w:rPr>
          <w:rFonts w:hint="eastAsia" w:ascii="仿宋_GB2312" w:eastAsia="仿宋_GB2312"/>
          <w:sz w:val="32"/>
          <w:szCs w:val="32"/>
          <w:lang w:eastAsia="zh-CN"/>
        </w:rPr>
        <w:t>、</w:t>
      </w:r>
      <w:r>
        <w:rPr>
          <w:rFonts w:hint="eastAsia" w:ascii="仿宋_GB2312" w:eastAsia="仿宋_GB2312"/>
          <w:sz w:val="32"/>
          <w:szCs w:val="32"/>
        </w:rPr>
        <w:t>奖金</w:t>
      </w:r>
      <w:r>
        <w:rPr>
          <w:rFonts w:hint="eastAsia" w:ascii="仿宋_GB2312" w:eastAsia="仿宋_GB2312"/>
          <w:sz w:val="32"/>
          <w:szCs w:val="32"/>
          <w:lang w:eastAsia="zh-CN"/>
        </w:rPr>
        <w:t>、</w:t>
      </w:r>
      <w:r>
        <w:rPr>
          <w:rFonts w:hint="eastAsia" w:ascii="仿宋_GB2312" w:eastAsia="仿宋_GB2312"/>
          <w:sz w:val="32"/>
          <w:szCs w:val="32"/>
        </w:rPr>
        <w:t>绩效工资</w:t>
      </w:r>
      <w:r>
        <w:rPr>
          <w:rFonts w:hint="eastAsia" w:ascii="仿宋_GB2312" w:eastAsia="仿宋_GB2312"/>
          <w:sz w:val="32"/>
          <w:szCs w:val="32"/>
          <w:lang w:eastAsia="zh-CN"/>
        </w:rPr>
        <w:t>、</w:t>
      </w:r>
      <w:r>
        <w:rPr>
          <w:rFonts w:hint="eastAsia" w:ascii="仿宋_GB2312" w:eastAsia="仿宋_GB2312"/>
          <w:sz w:val="32"/>
          <w:szCs w:val="32"/>
        </w:rPr>
        <w:t>机关事业单位基本养老保险缴费</w:t>
      </w:r>
      <w:r>
        <w:rPr>
          <w:rFonts w:hint="eastAsia" w:ascii="仿宋_GB2312" w:eastAsia="仿宋_GB2312"/>
          <w:sz w:val="32"/>
          <w:szCs w:val="32"/>
          <w:lang w:eastAsia="zh-CN"/>
        </w:rPr>
        <w:t>、</w:t>
      </w:r>
      <w:r>
        <w:rPr>
          <w:rFonts w:hint="eastAsia" w:ascii="仿宋_GB2312" w:eastAsia="仿宋_GB2312"/>
          <w:sz w:val="32"/>
          <w:szCs w:val="32"/>
        </w:rPr>
        <w:t>职业年金缴费</w:t>
      </w:r>
      <w:r>
        <w:rPr>
          <w:rFonts w:hint="eastAsia" w:ascii="仿宋_GB2312" w:eastAsia="仿宋_GB2312"/>
          <w:sz w:val="32"/>
          <w:szCs w:val="32"/>
          <w:lang w:eastAsia="zh-CN"/>
        </w:rPr>
        <w:t>、</w:t>
      </w:r>
      <w:r>
        <w:rPr>
          <w:rFonts w:hint="eastAsia" w:ascii="仿宋_GB2312" w:eastAsia="仿宋_GB2312"/>
          <w:sz w:val="32"/>
          <w:szCs w:val="32"/>
        </w:rPr>
        <w:t>职工基本养老保险缴费</w:t>
      </w:r>
      <w:r>
        <w:rPr>
          <w:rFonts w:hint="eastAsia" w:ascii="仿宋_GB2312" w:eastAsia="仿宋_GB2312"/>
          <w:sz w:val="32"/>
          <w:szCs w:val="32"/>
          <w:lang w:eastAsia="zh-CN"/>
        </w:rPr>
        <w:t>、</w:t>
      </w:r>
      <w:r>
        <w:rPr>
          <w:rFonts w:hint="eastAsia" w:ascii="仿宋_GB2312" w:eastAsia="仿宋_GB2312"/>
          <w:sz w:val="32"/>
          <w:szCs w:val="32"/>
        </w:rPr>
        <w:t>住房公积金</w:t>
      </w:r>
      <w:r>
        <w:rPr>
          <w:rFonts w:hint="eastAsia" w:ascii="仿宋_GB2312" w:eastAsia="仿宋_GB2312"/>
          <w:sz w:val="32"/>
          <w:szCs w:val="32"/>
          <w:lang w:eastAsia="zh-CN"/>
        </w:rPr>
        <w:t>、</w:t>
      </w:r>
      <w:r>
        <w:rPr>
          <w:rFonts w:hint="eastAsia" w:ascii="仿宋_GB2312" w:eastAsia="仿宋_GB2312"/>
          <w:sz w:val="32"/>
          <w:szCs w:val="32"/>
        </w:rPr>
        <w:t>退休费</w:t>
      </w:r>
      <w:r>
        <w:rPr>
          <w:rFonts w:hint="eastAsia" w:ascii="仿宋_GB2312" w:eastAsia="仿宋_GB2312"/>
          <w:sz w:val="32"/>
          <w:szCs w:val="32"/>
          <w:lang w:eastAsia="zh-CN"/>
        </w:rPr>
        <w:t>、</w:t>
      </w:r>
      <w:r>
        <w:rPr>
          <w:rFonts w:hint="eastAsia" w:ascii="仿宋_GB2312" w:eastAsia="仿宋_GB2312"/>
          <w:sz w:val="32"/>
          <w:szCs w:val="32"/>
        </w:rPr>
        <w:t>抚恤金。</w:t>
      </w:r>
    </w:p>
    <w:p>
      <w:pPr>
        <w:ind w:firstLine="640" w:firstLineChars="200"/>
        <w:rPr>
          <w:rFonts w:ascii="仿宋_GB2312" w:eastAsia="仿宋_GB2312"/>
          <w:sz w:val="32"/>
          <w:szCs w:val="32"/>
        </w:rPr>
      </w:pPr>
      <w:r>
        <w:rPr>
          <w:rFonts w:hint="eastAsia" w:ascii="仿宋_GB2312" w:eastAsia="仿宋_GB2312"/>
          <w:sz w:val="32"/>
          <w:szCs w:val="32"/>
        </w:rPr>
        <w:t>公用经费</w:t>
      </w:r>
      <w:r>
        <w:rPr>
          <w:rFonts w:ascii="仿宋_GB2312" w:eastAsia="仿宋_GB2312"/>
          <w:sz w:val="32"/>
          <w:szCs w:val="32"/>
        </w:rPr>
        <w:t>63.06</w:t>
      </w:r>
      <w:r>
        <w:rPr>
          <w:rFonts w:hint="eastAsia" w:ascii="仿宋_GB2312" w:eastAsia="仿宋_GB2312"/>
          <w:sz w:val="32"/>
          <w:szCs w:val="32"/>
        </w:rPr>
        <w:t>万元，包括：办公费</w:t>
      </w:r>
      <w:r>
        <w:rPr>
          <w:rFonts w:hint="eastAsia" w:ascii="仿宋_GB2312" w:eastAsia="仿宋_GB2312"/>
          <w:sz w:val="32"/>
          <w:szCs w:val="32"/>
          <w:lang w:eastAsia="zh-CN"/>
        </w:rPr>
        <w:t>、</w:t>
      </w:r>
      <w:r>
        <w:rPr>
          <w:rFonts w:hint="eastAsia" w:ascii="仿宋_GB2312" w:eastAsia="仿宋_GB2312"/>
          <w:sz w:val="32"/>
          <w:szCs w:val="32"/>
        </w:rPr>
        <w:t>印刷费</w:t>
      </w:r>
      <w:r>
        <w:rPr>
          <w:rFonts w:hint="eastAsia" w:ascii="仿宋_GB2312" w:eastAsia="仿宋_GB2312"/>
          <w:sz w:val="32"/>
          <w:szCs w:val="32"/>
          <w:lang w:eastAsia="zh-CN"/>
        </w:rPr>
        <w:t>、</w:t>
      </w:r>
      <w:r>
        <w:rPr>
          <w:rFonts w:hint="eastAsia" w:ascii="仿宋_GB2312" w:eastAsia="仿宋_GB2312"/>
          <w:sz w:val="32"/>
          <w:szCs w:val="32"/>
        </w:rPr>
        <w:t>咨询费</w:t>
      </w:r>
      <w:r>
        <w:rPr>
          <w:rFonts w:hint="eastAsia" w:ascii="仿宋_GB2312" w:eastAsia="仿宋_GB2312"/>
          <w:sz w:val="32"/>
          <w:szCs w:val="32"/>
          <w:lang w:eastAsia="zh-CN"/>
        </w:rPr>
        <w:t>、</w:t>
      </w:r>
      <w:r>
        <w:rPr>
          <w:rFonts w:hint="eastAsia" w:ascii="仿宋_GB2312" w:eastAsia="仿宋_GB2312"/>
          <w:sz w:val="32"/>
          <w:szCs w:val="32"/>
        </w:rPr>
        <w:t>手续费</w:t>
      </w:r>
      <w:r>
        <w:rPr>
          <w:rFonts w:hint="eastAsia" w:ascii="仿宋_GB2312" w:eastAsia="仿宋_GB2312"/>
          <w:sz w:val="32"/>
          <w:szCs w:val="32"/>
          <w:lang w:eastAsia="zh-CN"/>
        </w:rPr>
        <w:t>、</w:t>
      </w:r>
      <w:r>
        <w:rPr>
          <w:rFonts w:hint="eastAsia" w:ascii="仿宋_GB2312" w:eastAsia="仿宋_GB2312"/>
          <w:sz w:val="32"/>
          <w:szCs w:val="32"/>
        </w:rPr>
        <w:t>邮电费</w:t>
      </w:r>
      <w:r>
        <w:rPr>
          <w:rFonts w:hint="eastAsia" w:ascii="仿宋_GB2312" w:eastAsia="仿宋_GB2312"/>
          <w:sz w:val="32"/>
          <w:szCs w:val="32"/>
          <w:lang w:eastAsia="zh-CN"/>
        </w:rPr>
        <w:t>、</w:t>
      </w:r>
      <w:r>
        <w:rPr>
          <w:rFonts w:hint="eastAsia" w:ascii="仿宋_GB2312" w:eastAsia="仿宋_GB2312"/>
          <w:sz w:val="32"/>
          <w:szCs w:val="32"/>
        </w:rPr>
        <w:t>差旅费</w:t>
      </w:r>
      <w:r>
        <w:rPr>
          <w:rFonts w:hint="eastAsia" w:ascii="仿宋_GB2312" w:eastAsia="仿宋_GB2312"/>
          <w:sz w:val="32"/>
          <w:szCs w:val="32"/>
          <w:lang w:eastAsia="zh-CN"/>
        </w:rPr>
        <w:t>、</w:t>
      </w:r>
      <w:r>
        <w:rPr>
          <w:rFonts w:hint="eastAsia" w:ascii="仿宋_GB2312" w:eastAsia="仿宋_GB2312"/>
          <w:sz w:val="32"/>
          <w:szCs w:val="32"/>
        </w:rPr>
        <w:t>公务接待费</w:t>
      </w:r>
      <w:r>
        <w:rPr>
          <w:rFonts w:hint="eastAsia" w:ascii="仿宋_GB2312" w:eastAsia="仿宋_GB2312"/>
          <w:sz w:val="32"/>
          <w:szCs w:val="32"/>
          <w:lang w:eastAsia="zh-CN"/>
        </w:rPr>
        <w:t>、</w:t>
      </w:r>
      <w:r>
        <w:rPr>
          <w:rFonts w:hint="eastAsia" w:ascii="仿宋_GB2312" w:eastAsia="仿宋_GB2312"/>
          <w:sz w:val="32"/>
          <w:szCs w:val="32"/>
        </w:rPr>
        <w:t>劳务费</w:t>
      </w:r>
      <w:r>
        <w:rPr>
          <w:rFonts w:hint="eastAsia" w:ascii="仿宋_GB2312" w:eastAsia="仿宋_GB2312"/>
          <w:sz w:val="32"/>
          <w:szCs w:val="32"/>
          <w:lang w:eastAsia="zh-CN"/>
        </w:rPr>
        <w:t>、</w:t>
      </w:r>
      <w:r>
        <w:rPr>
          <w:rFonts w:hint="eastAsia" w:ascii="仿宋_GB2312" w:eastAsia="仿宋_GB2312"/>
          <w:sz w:val="32"/>
          <w:szCs w:val="32"/>
        </w:rPr>
        <w:t>委托业务费</w:t>
      </w:r>
      <w:r>
        <w:rPr>
          <w:rFonts w:hint="eastAsia" w:ascii="仿宋_GB2312" w:eastAsia="仿宋_GB2312"/>
          <w:sz w:val="32"/>
          <w:szCs w:val="32"/>
          <w:lang w:eastAsia="zh-CN"/>
        </w:rPr>
        <w:t>、</w:t>
      </w:r>
      <w:r>
        <w:rPr>
          <w:rFonts w:hint="eastAsia" w:ascii="仿宋_GB2312" w:eastAsia="仿宋_GB2312"/>
          <w:sz w:val="32"/>
          <w:szCs w:val="32"/>
        </w:rPr>
        <w:t>工会经费</w:t>
      </w:r>
      <w:r>
        <w:rPr>
          <w:rFonts w:hint="eastAsia" w:ascii="仿宋_GB2312" w:eastAsia="仿宋_GB2312"/>
          <w:sz w:val="32"/>
          <w:szCs w:val="32"/>
          <w:lang w:eastAsia="zh-CN"/>
        </w:rPr>
        <w:t>、</w:t>
      </w:r>
      <w:r>
        <w:rPr>
          <w:rFonts w:hint="eastAsia" w:ascii="仿宋_GB2312" w:eastAsia="仿宋_GB2312"/>
          <w:sz w:val="32"/>
          <w:szCs w:val="32"/>
        </w:rPr>
        <w:t>公务车运行维护费</w:t>
      </w:r>
      <w:r>
        <w:rPr>
          <w:rFonts w:hint="eastAsia" w:ascii="仿宋_GB2312" w:eastAsia="仿宋_GB2312"/>
          <w:sz w:val="32"/>
          <w:szCs w:val="32"/>
          <w:lang w:eastAsia="zh-CN"/>
        </w:rPr>
        <w:t>、</w:t>
      </w:r>
      <w:r>
        <w:rPr>
          <w:rFonts w:hint="eastAsia" w:ascii="仿宋_GB2312" w:eastAsia="仿宋_GB2312"/>
          <w:sz w:val="32"/>
          <w:szCs w:val="32"/>
        </w:rPr>
        <w:t>其他商品和服务支出、办公设备购置。</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七、一般公共预算财政拨款“三公”经费支出决算情况说明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2019年度一般公共预算“三公”经费支出决算</w:t>
      </w:r>
      <w:r>
        <w:rPr>
          <w:rFonts w:ascii="仿宋_GB2312" w:eastAsia="仿宋_GB2312"/>
          <w:sz w:val="32"/>
          <w:szCs w:val="32"/>
        </w:rPr>
        <w:t>1.92</w:t>
      </w:r>
      <w:r>
        <w:rPr>
          <w:rFonts w:hint="eastAsia" w:ascii="仿宋_GB2312" w:eastAsia="仿宋_GB2312"/>
          <w:sz w:val="32"/>
          <w:szCs w:val="32"/>
        </w:rPr>
        <w:t>万元，比上年减少</w:t>
      </w:r>
      <w:r>
        <w:rPr>
          <w:rFonts w:ascii="仿宋_GB2312" w:eastAsia="仿宋_GB2312"/>
          <w:sz w:val="32"/>
          <w:szCs w:val="32"/>
        </w:rPr>
        <w:t>0.01</w:t>
      </w:r>
      <w:r>
        <w:rPr>
          <w:rFonts w:hint="eastAsia" w:ascii="仿宋_GB2312" w:eastAsia="仿宋_GB2312"/>
          <w:sz w:val="32"/>
          <w:szCs w:val="32"/>
        </w:rPr>
        <w:t>万元，降低</w:t>
      </w:r>
      <w:r>
        <w:rPr>
          <w:rFonts w:ascii="仿宋_GB2312" w:eastAsia="仿宋_GB2312"/>
          <w:sz w:val="32"/>
          <w:szCs w:val="32"/>
        </w:rPr>
        <w:t>0.</w:t>
      </w:r>
      <w:r>
        <w:rPr>
          <w:rFonts w:hint="eastAsia" w:ascii="仿宋_GB2312" w:eastAsia="仿宋_GB2312"/>
          <w:sz w:val="32"/>
          <w:szCs w:val="32"/>
          <w:lang w:val="en-US" w:eastAsia="zh-CN"/>
        </w:rPr>
        <w:t>52</w:t>
      </w:r>
      <w:r>
        <w:rPr>
          <w:rFonts w:hint="eastAsia" w:ascii="仿宋_GB2312" w:eastAsia="仿宋_GB2312"/>
          <w:sz w:val="32"/>
          <w:szCs w:val="32"/>
        </w:rPr>
        <w:t>%，主要原因是：</w:t>
      </w:r>
      <w:r>
        <w:rPr>
          <w:rFonts w:hint="eastAsia" w:ascii="仿宋_GB2312" w:eastAsia="仿宋_GB2312"/>
          <w:sz w:val="32"/>
          <w:szCs w:val="32"/>
          <w:lang w:val="en-US" w:eastAsia="zh-CN"/>
        </w:rPr>
        <w:t>压缩支出，减少经费</w:t>
      </w:r>
      <w:r>
        <w:rPr>
          <w:rFonts w:hint="eastAsia" w:ascii="仿宋_GB2312" w:eastAsia="仿宋_GB2312"/>
          <w:sz w:val="32"/>
          <w:szCs w:val="32"/>
        </w:rPr>
        <w:t>。其中，因公出国（境）费支出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w:t>
      </w:r>
      <w:r>
        <w:rPr>
          <w:rFonts w:ascii="仿宋_GB2312" w:eastAsia="仿宋_GB2312"/>
          <w:sz w:val="32"/>
          <w:szCs w:val="32"/>
        </w:rPr>
        <w:t>0</w:t>
      </w:r>
      <w:r>
        <w:rPr>
          <w:rFonts w:hint="eastAsia" w:ascii="仿宋_GB2312" w:eastAsia="仿宋_GB2312"/>
          <w:sz w:val="32"/>
          <w:szCs w:val="32"/>
        </w:rPr>
        <w:t>万元，增长</w:t>
      </w:r>
      <w:r>
        <w:rPr>
          <w:rFonts w:ascii="仿宋_GB2312" w:eastAsia="仿宋_GB2312"/>
          <w:sz w:val="32"/>
          <w:szCs w:val="32"/>
        </w:rPr>
        <w:t>0</w:t>
      </w:r>
      <w:r>
        <w:rPr>
          <w:rFonts w:hint="eastAsia" w:ascii="仿宋_GB2312" w:eastAsia="仿宋_GB2312"/>
          <w:sz w:val="32"/>
          <w:szCs w:val="32"/>
        </w:rPr>
        <w:t>%，主要原因是：无此项开支；公务用车购置及运行维护费支出</w:t>
      </w:r>
      <w:r>
        <w:rPr>
          <w:rFonts w:ascii="仿宋_GB2312" w:eastAsia="仿宋_GB2312"/>
          <w:sz w:val="32"/>
          <w:szCs w:val="32"/>
        </w:rPr>
        <w:t>1.43</w:t>
      </w:r>
      <w:r>
        <w:rPr>
          <w:rFonts w:hint="eastAsia" w:ascii="仿宋_GB2312" w:eastAsia="仿宋_GB2312"/>
          <w:sz w:val="32"/>
          <w:szCs w:val="32"/>
        </w:rPr>
        <w:t>万元，占</w:t>
      </w:r>
      <w:r>
        <w:rPr>
          <w:rFonts w:ascii="仿宋_GB2312" w:eastAsia="仿宋_GB2312"/>
          <w:sz w:val="32"/>
          <w:szCs w:val="32"/>
        </w:rPr>
        <w:t>74.48</w:t>
      </w:r>
      <w:r>
        <w:rPr>
          <w:rFonts w:hint="eastAsia" w:ascii="仿宋_GB2312" w:eastAsia="仿宋_GB2312"/>
          <w:sz w:val="32"/>
          <w:szCs w:val="32"/>
        </w:rPr>
        <w:t>%，比上年减少</w:t>
      </w:r>
      <w:r>
        <w:rPr>
          <w:rFonts w:ascii="仿宋_GB2312" w:eastAsia="仿宋_GB2312"/>
          <w:sz w:val="32"/>
          <w:szCs w:val="32"/>
        </w:rPr>
        <w:t>0.01</w:t>
      </w:r>
      <w:r>
        <w:rPr>
          <w:rFonts w:hint="eastAsia" w:ascii="仿宋_GB2312" w:eastAsia="仿宋_GB2312"/>
          <w:sz w:val="32"/>
          <w:szCs w:val="32"/>
        </w:rPr>
        <w:t>万元，降低</w:t>
      </w:r>
      <w:r>
        <w:rPr>
          <w:rFonts w:ascii="仿宋_GB2312" w:eastAsia="仿宋_GB2312"/>
          <w:sz w:val="32"/>
          <w:szCs w:val="32"/>
        </w:rPr>
        <w:t>0.</w:t>
      </w:r>
      <w:r>
        <w:rPr>
          <w:rFonts w:hint="eastAsia" w:ascii="仿宋_GB2312" w:eastAsia="仿宋_GB2312"/>
          <w:sz w:val="32"/>
          <w:szCs w:val="32"/>
          <w:lang w:val="en-US" w:eastAsia="zh-CN"/>
        </w:rPr>
        <w:t>7</w:t>
      </w:r>
      <w:r>
        <w:rPr>
          <w:rFonts w:hint="eastAsia" w:ascii="仿宋_GB2312" w:eastAsia="仿宋_GB2312"/>
          <w:sz w:val="32"/>
          <w:szCs w:val="32"/>
        </w:rPr>
        <w:t>%，主要原因是：</w:t>
      </w:r>
      <w:r>
        <w:rPr>
          <w:rFonts w:hint="eastAsia" w:ascii="仿宋_GB2312" w:eastAsia="仿宋_GB2312"/>
          <w:sz w:val="32"/>
          <w:szCs w:val="32"/>
          <w:lang w:val="en-US" w:eastAsia="zh-CN"/>
        </w:rPr>
        <w:t>根据中央八项规定，倡导节约，压缩公用支出</w:t>
      </w:r>
      <w:r>
        <w:rPr>
          <w:rFonts w:hint="eastAsia" w:ascii="仿宋_GB2312" w:eastAsia="仿宋_GB2312"/>
          <w:sz w:val="32"/>
          <w:szCs w:val="32"/>
          <w:lang w:eastAsia="zh-CN"/>
        </w:rPr>
        <w:t>；</w:t>
      </w:r>
      <w:r>
        <w:rPr>
          <w:rFonts w:hint="eastAsia" w:ascii="仿宋_GB2312" w:eastAsia="仿宋_GB2312"/>
          <w:sz w:val="32"/>
          <w:szCs w:val="32"/>
        </w:rPr>
        <w:t>公务接待费支出</w:t>
      </w:r>
      <w:r>
        <w:rPr>
          <w:rFonts w:ascii="仿宋_GB2312" w:eastAsia="仿宋_GB2312"/>
          <w:sz w:val="32"/>
          <w:szCs w:val="32"/>
        </w:rPr>
        <w:t>0.49</w:t>
      </w:r>
      <w:r>
        <w:rPr>
          <w:rFonts w:hint="eastAsia" w:ascii="仿宋_GB2312" w:eastAsia="仿宋_GB2312"/>
          <w:sz w:val="32"/>
          <w:szCs w:val="32"/>
        </w:rPr>
        <w:t>万元，占</w:t>
      </w:r>
      <w:r>
        <w:rPr>
          <w:rFonts w:ascii="仿宋_GB2312" w:eastAsia="仿宋_GB2312"/>
          <w:sz w:val="32"/>
          <w:szCs w:val="32"/>
        </w:rPr>
        <w:t>25.52</w:t>
      </w:r>
      <w:r>
        <w:rPr>
          <w:rFonts w:hint="eastAsia" w:ascii="仿宋_GB2312" w:eastAsia="仿宋_GB2312"/>
          <w:sz w:val="32"/>
          <w:szCs w:val="32"/>
        </w:rPr>
        <w:t>%，比上年增加</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0</w:t>
      </w:r>
      <w:r>
        <w:rPr>
          <w:rFonts w:hint="eastAsia" w:ascii="仿宋_GB2312" w:eastAsia="仿宋_GB2312"/>
          <w:sz w:val="32"/>
          <w:szCs w:val="32"/>
        </w:rPr>
        <w:t>%，主要原因是：</w:t>
      </w:r>
      <w:r>
        <w:rPr>
          <w:rFonts w:hint="eastAsia" w:ascii="仿宋_GB2312" w:eastAsia="仿宋_GB2312"/>
          <w:sz w:val="32"/>
          <w:szCs w:val="32"/>
          <w:lang w:eastAsia="zh-CN"/>
        </w:rPr>
        <w:t>与上年无异</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万元，开支内容包括：无此项开支。单位全年安排的因公出国（境）团组0个，因公出国（境）0人次。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1.43</w:t>
      </w:r>
      <w:r>
        <w:rPr>
          <w:rFonts w:hint="eastAsia" w:ascii="仿宋_GB2312" w:eastAsia="仿宋_GB2312"/>
          <w:sz w:val="32"/>
          <w:szCs w:val="32"/>
        </w:rPr>
        <w:t>万元，其中，公务用车购置费</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1.43</w:t>
      </w:r>
      <w:r>
        <w:rPr>
          <w:rFonts w:hint="eastAsia" w:ascii="仿宋_GB2312" w:eastAsia="仿宋_GB2312"/>
          <w:sz w:val="32"/>
          <w:szCs w:val="32"/>
        </w:rPr>
        <w:t>万元。公务用车运行维护费开支内容包括：公务车油费，维修费，保险费等。公务用车购置数</w:t>
      </w:r>
      <w:r>
        <w:rPr>
          <w:rFonts w:ascii="仿宋_GB2312" w:eastAsia="仿宋_GB2312"/>
          <w:sz w:val="32"/>
          <w:szCs w:val="32"/>
        </w:rPr>
        <w:t>0</w:t>
      </w:r>
      <w:r>
        <w:rPr>
          <w:rFonts w:hint="eastAsia" w:ascii="仿宋_GB2312" w:eastAsia="仿宋_GB2312"/>
          <w:sz w:val="32"/>
          <w:szCs w:val="32"/>
        </w:rPr>
        <w:t>辆，公务用车保有量</w:t>
      </w:r>
      <w:r>
        <w:rPr>
          <w:rFonts w:ascii="仿宋_GB2312" w:eastAsia="仿宋_GB2312"/>
          <w:sz w:val="32"/>
          <w:szCs w:val="32"/>
        </w:rPr>
        <w:t>2</w:t>
      </w:r>
      <w:r>
        <w:rPr>
          <w:rFonts w:hint="eastAsia" w:ascii="仿宋_GB2312" w:eastAsia="仿宋_GB2312"/>
          <w:sz w:val="32"/>
          <w:szCs w:val="32"/>
        </w:rPr>
        <w:t>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0.49</w:t>
      </w:r>
      <w:r>
        <w:rPr>
          <w:rFonts w:hint="eastAsia" w:ascii="仿宋_GB2312" w:eastAsia="仿宋_GB2312"/>
          <w:sz w:val="32"/>
          <w:szCs w:val="32"/>
        </w:rPr>
        <w:t>万元，开支内容包括：接待就餐费。单位全年安排的国内公务接待</w:t>
      </w:r>
      <w:r>
        <w:rPr>
          <w:rFonts w:ascii="仿宋_GB2312" w:eastAsia="仿宋_GB2312"/>
          <w:sz w:val="32"/>
          <w:szCs w:val="32"/>
        </w:rPr>
        <w:t>8</w:t>
      </w:r>
      <w:r>
        <w:rPr>
          <w:rFonts w:hint="eastAsia" w:ascii="仿宋_GB2312" w:eastAsia="仿宋_GB2312"/>
          <w:sz w:val="32"/>
          <w:szCs w:val="32"/>
        </w:rPr>
        <w:t>批次，</w:t>
      </w:r>
      <w:r>
        <w:rPr>
          <w:rFonts w:ascii="仿宋_GB2312" w:eastAsia="仿宋_GB2312"/>
          <w:sz w:val="32"/>
          <w:szCs w:val="32"/>
        </w:rPr>
        <w:t>80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sz w:val="32"/>
          <w:szCs w:val="32"/>
        </w:rPr>
        <w:t>2.6</w:t>
      </w:r>
      <w:r>
        <w:rPr>
          <w:rFonts w:hint="eastAsia" w:ascii="仿宋_GB2312" w:eastAsia="仿宋_GB2312"/>
          <w:sz w:val="32"/>
          <w:szCs w:val="32"/>
        </w:rPr>
        <w:t>万元，决算数</w:t>
      </w:r>
      <w:r>
        <w:rPr>
          <w:rFonts w:ascii="仿宋_GB2312" w:eastAsia="仿宋_GB2312"/>
          <w:sz w:val="32"/>
          <w:szCs w:val="32"/>
        </w:rPr>
        <w:t>1.92</w:t>
      </w:r>
      <w:r>
        <w:rPr>
          <w:rFonts w:hint="eastAsia" w:ascii="仿宋_GB2312" w:eastAsia="仿宋_GB2312"/>
          <w:sz w:val="32"/>
          <w:szCs w:val="32"/>
        </w:rPr>
        <w:t>万元，预决算差异率</w:t>
      </w:r>
      <w:r>
        <w:rPr>
          <w:rFonts w:ascii="仿宋_GB2312" w:eastAsia="仿宋_GB2312"/>
          <w:sz w:val="32"/>
          <w:szCs w:val="32"/>
        </w:rPr>
        <w:t>-26.15</w:t>
      </w:r>
      <w:r>
        <w:rPr>
          <w:rFonts w:hint="eastAsia" w:ascii="仿宋_GB2312" w:eastAsia="仿宋_GB2312"/>
          <w:sz w:val="32"/>
          <w:szCs w:val="32"/>
        </w:rPr>
        <w:t>%，主要原因是：</w:t>
      </w:r>
      <w:r>
        <w:rPr>
          <w:rFonts w:hint="eastAsia" w:ascii="仿宋_GB2312" w:eastAsia="仿宋_GB2312"/>
          <w:sz w:val="32"/>
          <w:szCs w:val="32"/>
          <w:lang w:val="en-US" w:eastAsia="zh-CN"/>
        </w:rPr>
        <w:t>严格执行八项规定，厉行节约</w:t>
      </w:r>
      <w:r>
        <w:rPr>
          <w:rFonts w:hint="eastAsia" w:ascii="仿宋_GB2312" w:eastAsia="仿宋_GB2312"/>
          <w:sz w:val="32"/>
          <w:szCs w:val="32"/>
        </w:rPr>
        <w:t>。</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预算数0万元，决算数0万元，预决算差异率0%，主要原因是：无此项开支；</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sz w:val="32"/>
          <w:szCs w:val="32"/>
        </w:rPr>
        <w:t>0</w:t>
      </w:r>
      <w:r>
        <w:rPr>
          <w:rFonts w:hint="eastAsia" w:ascii="仿宋_GB2312" w:eastAsia="仿宋_GB2312"/>
          <w:sz w:val="32"/>
          <w:szCs w:val="32"/>
        </w:rPr>
        <w:t>万元，决算数</w:t>
      </w:r>
      <w:r>
        <w:rPr>
          <w:rFonts w:ascii="仿宋_GB2312" w:eastAsia="仿宋_GB2312"/>
          <w:sz w:val="32"/>
          <w:szCs w:val="32"/>
        </w:rPr>
        <w:t>0</w:t>
      </w:r>
      <w:r>
        <w:rPr>
          <w:rFonts w:hint="eastAsia" w:ascii="仿宋_GB2312" w:eastAsia="仿宋_GB2312"/>
          <w:sz w:val="32"/>
          <w:szCs w:val="32"/>
        </w:rPr>
        <w:t>万元，预决算差异率</w:t>
      </w:r>
      <w:r>
        <w:rPr>
          <w:rFonts w:ascii="仿宋_GB2312" w:eastAsia="仿宋_GB2312"/>
          <w:sz w:val="32"/>
          <w:szCs w:val="32"/>
        </w:rPr>
        <w:t>0</w:t>
      </w:r>
      <w:r>
        <w:rPr>
          <w:rFonts w:hint="eastAsia" w:ascii="仿宋_GB2312" w:eastAsia="仿宋_GB2312"/>
          <w:sz w:val="32"/>
          <w:szCs w:val="32"/>
        </w:rPr>
        <w:t>%，主要原因是：无此项开支；</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sz w:val="32"/>
          <w:szCs w:val="32"/>
        </w:rPr>
        <w:t>2</w:t>
      </w:r>
      <w:r>
        <w:rPr>
          <w:rFonts w:hint="eastAsia" w:ascii="仿宋_GB2312" w:eastAsia="仿宋_GB2312"/>
          <w:sz w:val="32"/>
          <w:szCs w:val="32"/>
        </w:rPr>
        <w:t>万元，决算数</w:t>
      </w:r>
      <w:r>
        <w:rPr>
          <w:rFonts w:ascii="仿宋_GB2312" w:eastAsia="仿宋_GB2312"/>
          <w:sz w:val="32"/>
          <w:szCs w:val="32"/>
        </w:rPr>
        <w:t>1.43</w:t>
      </w:r>
      <w:r>
        <w:rPr>
          <w:rFonts w:hint="eastAsia" w:ascii="仿宋_GB2312" w:eastAsia="仿宋_GB2312"/>
          <w:sz w:val="32"/>
          <w:szCs w:val="32"/>
        </w:rPr>
        <w:t>万元，预决算差异率</w:t>
      </w:r>
      <w:r>
        <w:rPr>
          <w:rFonts w:ascii="仿宋_GB2312" w:eastAsia="仿宋_GB2312"/>
          <w:sz w:val="32"/>
          <w:szCs w:val="32"/>
        </w:rPr>
        <w:t>-28.5</w:t>
      </w:r>
      <w:r>
        <w:rPr>
          <w:rFonts w:hint="eastAsia" w:ascii="仿宋_GB2312" w:eastAsia="仿宋_GB2312"/>
          <w:sz w:val="32"/>
          <w:szCs w:val="32"/>
        </w:rPr>
        <w:t>%，主要原因是：</w:t>
      </w:r>
      <w:r>
        <w:rPr>
          <w:rFonts w:hint="eastAsia" w:ascii="仿宋_GB2312" w:eastAsia="仿宋_GB2312"/>
          <w:sz w:val="32"/>
          <w:szCs w:val="32"/>
          <w:lang w:val="en-US" w:eastAsia="zh-CN"/>
        </w:rPr>
        <w:t>严格执行八项规定，厉行节约</w:t>
      </w:r>
      <w:r>
        <w:rPr>
          <w:rFonts w:hint="eastAsia" w:ascii="仿宋_GB2312" w:eastAsia="仿宋_GB2312"/>
          <w:sz w:val="32"/>
          <w:szCs w:val="32"/>
        </w:rPr>
        <w:t>；</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0.6</w:t>
      </w:r>
      <w:r>
        <w:rPr>
          <w:rFonts w:hint="eastAsia" w:ascii="仿宋_GB2312" w:eastAsia="仿宋_GB2312"/>
          <w:sz w:val="32"/>
          <w:szCs w:val="32"/>
        </w:rPr>
        <w:t>万元，决算数</w:t>
      </w:r>
      <w:r>
        <w:rPr>
          <w:rFonts w:ascii="仿宋_GB2312" w:eastAsia="仿宋_GB2312"/>
          <w:sz w:val="32"/>
          <w:szCs w:val="32"/>
        </w:rPr>
        <w:t>0.49</w:t>
      </w:r>
      <w:r>
        <w:rPr>
          <w:rFonts w:hint="eastAsia" w:ascii="仿宋_GB2312" w:eastAsia="仿宋_GB2312"/>
          <w:sz w:val="32"/>
          <w:szCs w:val="32"/>
        </w:rPr>
        <w:t>万元，预决算差异率</w:t>
      </w:r>
      <w:r>
        <w:rPr>
          <w:rFonts w:ascii="仿宋_GB2312" w:eastAsia="仿宋_GB2312"/>
          <w:sz w:val="32"/>
          <w:szCs w:val="32"/>
        </w:rPr>
        <w:t>-18.33</w:t>
      </w:r>
      <w:r>
        <w:rPr>
          <w:rFonts w:hint="eastAsia" w:ascii="仿宋_GB2312" w:eastAsia="仿宋_GB2312"/>
          <w:sz w:val="32"/>
          <w:szCs w:val="32"/>
        </w:rPr>
        <w:t>%，主要原因是：</w:t>
      </w:r>
      <w:r>
        <w:rPr>
          <w:rFonts w:hint="eastAsia" w:ascii="仿宋_GB2312" w:eastAsia="仿宋_GB2312"/>
          <w:sz w:val="32"/>
          <w:szCs w:val="32"/>
          <w:lang w:val="en-US" w:eastAsia="zh-CN"/>
        </w:rPr>
        <w:t>严格执行八项规定，厉行节约</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八、政府性基金预算收入支出决算情况说明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rPr>
          <w:rFonts w:ascii="仿宋_GB2312" w:eastAsia="仿宋_GB2312"/>
          <w:sz w:val="32"/>
          <w:szCs w:val="32"/>
        </w:rPr>
      </w:pPr>
      <w:r>
        <w:rPr>
          <w:rFonts w:hint="eastAsia" w:ascii="仿宋_GB2312" w:eastAsia="仿宋_GB2312"/>
          <w:sz w:val="32"/>
          <w:szCs w:val="32"/>
        </w:rPr>
        <w:t>2019年度</w:t>
      </w:r>
      <w:r>
        <w:rPr>
          <w:rFonts w:ascii="仿宋_GB2312" w:eastAsia="仿宋_GB2312"/>
          <w:sz w:val="32"/>
          <w:szCs w:val="32"/>
        </w:rPr>
        <w:t>新疆伊犁州霍城县审计局</w:t>
      </w:r>
      <w:r>
        <w:rPr>
          <w:rFonts w:hint="eastAsia" w:ascii="仿宋_GB2312" w:eastAsia="仿宋_GB2312"/>
          <w:sz w:val="32"/>
          <w:szCs w:val="32"/>
        </w:rPr>
        <w:t>（行政单位）机关运行经费支出</w:t>
      </w:r>
      <w:r>
        <w:rPr>
          <w:rFonts w:ascii="仿宋_GB2312" w:eastAsia="仿宋_GB2312"/>
          <w:sz w:val="32"/>
          <w:szCs w:val="32"/>
        </w:rPr>
        <w:t>63.06</w:t>
      </w:r>
      <w:r>
        <w:rPr>
          <w:rFonts w:hint="eastAsia" w:ascii="仿宋_GB2312" w:eastAsia="仿宋_GB2312"/>
          <w:sz w:val="32"/>
          <w:szCs w:val="32"/>
        </w:rPr>
        <w:t>万元，比上年增加</w:t>
      </w:r>
      <w:r>
        <w:rPr>
          <w:rFonts w:ascii="仿宋_GB2312" w:eastAsia="仿宋_GB2312"/>
          <w:sz w:val="32"/>
          <w:szCs w:val="32"/>
        </w:rPr>
        <w:t>7.06</w:t>
      </w:r>
      <w:r>
        <w:rPr>
          <w:rFonts w:hint="eastAsia" w:ascii="仿宋_GB2312" w:eastAsia="仿宋_GB2312"/>
          <w:sz w:val="32"/>
          <w:szCs w:val="32"/>
        </w:rPr>
        <w:t>万元，增长</w:t>
      </w:r>
      <w:r>
        <w:rPr>
          <w:rFonts w:ascii="仿宋_GB2312" w:eastAsia="仿宋_GB2312"/>
          <w:sz w:val="32"/>
          <w:szCs w:val="32"/>
        </w:rPr>
        <w:t>12.6</w:t>
      </w:r>
      <w:r>
        <w:rPr>
          <w:rFonts w:hint="eastAsia" w:ascii="仿宋_GB2312" w:eastAsia="仿宋_GB2312"/>
          <w:sz w:val="32"/>
          <w:szCs w:val="32"/>
          <w:lang w:val="en-US" w:eastAsia="zh-CN"/>
        </w:rPr>
        <w:t>1</w:t>
      </w:r>
      <w:r>
        <w:rPr>
          <w:rFonts w:hint="eastAsia" w:ascii="仿宋_GB2312" w:eastAsia="仿宋_GB2312"/>
          <w:sz w:val="32"/>
          <w:szCs w:val="32"/>
        </w:rPr>
        <w:t>%，主要原因是：援疆工作组拨付工作经费比往年增加。</w:t>
      </w:r>
    </w:p>
    <w:p>
      <w:pPr>
        <w:ind w:firstLine="640" w:firstLineChars="200"/>
        <w:outlineLvl w:val="2"/>
        <w:rPr>
          <w:rFonts w:ascii="黑体" w:hAnsi="黑体" w:eastAsia="黑体"/>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2019年度政府采购支出总额</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%，其中：授予小微企业合同金额</w:t>
      </w:r>
      <w:r>
        <w:rPr>
          <w:rFonts w:ascii="仿宋_GB2312" w:eastAsia="仿宋_GB2312"/>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w:t>
      </w:r>
    </w:p>
    <w:p>
      <w:pPr>
        <w:ind w:firstLine="640" w:firstLineChars="200"/>
        <w:outlineLvl w:val="2"/>
        <w:rPr>
          <w:rFonts w:ascii="黑体" w:hAnsi="黑体" w:eastAsia="黑体"/>
          <w:sz w:val="32"/>
          <w:szCs w:val="32"/>
        </w:rPr>
      </w:pPr>
      <w:r>
        <w:rPr>
          <w:rFonts w:hint="eastAsia" w:ascii="黑体" w:hAnsi="黑体" w:eastAsia="黑体"/>
          <w:sz w:val="32"/>
          <w:szCs w:val="32"/>
        </w:rPr>
        <w:t>（三）国有资产占用情况说明</w:t>
      </w:r>
    </w:p>
    <w:p>
      <w:pPr>
        <w:ind w:firstLine="640" w:firstLineChars="200"/>
        <w:rPr>
          <w:rFonts w:ascii="仿宋_GB2312" w:eastAsia="仿宋_GB2312"/>
          <w:sz w:val="32"/>
          <w:szCs w:val="32"/>
        </w:rPr>
      </w:pPr>
      <w:r>
        <w:rPr>
          <w:rFonts w:hint="eastAsia" w:ascii="仿宋_GB2312" w:eastAsia="仿宋_GB2312"/>
          <w:sz w:val="32"/>
          <w:szCs w:val="32"/>
        </w:rPr>
        <w:t>截止2019年12月31日，单位共有房屋</w:t>
      </w:r>
      <w:r>
        <w:rPr>
          <w:rFonts w:ascii="仿宋_GB2312" w:eastAsia="仿宋_GB2312"/>
          <w:sz w:val="32"/>
          <w:szCs w:val="32"/>
        </w:rPr>
        <w:t>280</w:t>
      </w:r>
      <w:r>
        <w:rPr>
          <w:rFonts w:hint="eastAsia" w:ascii="仿宋_GB2312" w:eastAsia="仿宋_GB2312"/>
          <w:sz w:val="32"/>
          <w:szCs w:val="32"/>
        </w:rPr>
        <w:t>（平方米），价值</w:t>
      </w:r>
      <w:r>
        <w:rPr>
          <w:rFonts w:ascii="仿宋_GB2312" w:eastAsia="仿宋_GB2312"/>
          <w:sz w:val="32"/>
          <w:szCs w:val="32"/>
        </w:rPr>
        <w:t>17</w:t>
      </w:r>
      <w:r>
        <w:rPr>
          <w:rFonts w:hint="eastAsia" w:ascii="仿宋_GB2312" w:eastAsia="仿宋_GB2312"/>
          <w:sz w:val="32"/>
          <w:szCs w:val="32"/>
        </w:rPr>
        <w:t>万元。车辆</w:t>
      </w:r>
      <w:r>
        <w:rPr>
          <w:rFonts w:ascii="仿宋_GB2312" w:eastAsia="仿宋_GB2312"/>
          <w:sz w:val="32"/>
          <w:szCs w:val="32"/>
        </w:rPr>
        <w:t>2</w:t>
      </w:r>
      <w:r>
        <w:rPr>
          <w:rFonts w:hint="eastAsia" w:ascii="仿宋_GB2312" w:eastAsia="仿宋_GB2312"/>
          <w:sz w:val="32"/>
          <w:szCs w:val="32"/>
        </w:rPr>
        <w:t>辆，价值</w:t>
      </w:r>
      <w:r>
        <w:rPr>
          <w:rFonts w:ascii="仿宋_GB2312" w:eastAsia="仿宋_GB2312"/>
          <w:sz w:val="32"/>
          <w:szCs w:val="32"/>
        </w:rPr>
        <w:t>43.97</w:t>
      </w:r>
      <w:r>
        <w:rPr>
          <w:rFonts w:hint="eastAsia" w:ascii="仿宋_GB2312" w:eastAsia="仿宋_GB2312"/>
          <w:sz w:val="32"/>
          <w:szCs w:val="32"/>
        </w:rPr>
        <w:t>万元，其中：副部（省）级及以上领导用车</w:t>
      </w:r>
      <w:r>
        <w:rPr>
          <w:rFonts w:ascii="仿宋_GB2312" w:eastAsia="仿宋_GB2312"/>
          <w:sz w:val="32"/>
          <w:szCs w:val="32"/>
        </w:rPr>
        <w:t>0</w:t>
      </w:r>
      <w:r>
        <w:rPr>
          <w:rFonts w:hint="eastAsia" w:ascii="仿宋_GB2312" w:eastAsia="仿宋_GB2312"/>
          <w:sz w:val="32"/>
          <w:szCs w:val="32"/>
        </w:rPr>
        <w:t>辆、主要领导干部用车</w:t>
      </w:r>
      <w:r>
        <w:rPr>
          <w:rFonts w:ascii="仿宋_GB2312" w:eastAsia="仿宋_GB2312"/>
          <w:sz w:val="32"/>
          <w:szCs w:val="32"/>
        </w:rPr>
        <w:t>0</w:t>
      </w:r>
      <w:r>
        <w:rPr>
          <w:rFonts w:hint="eastAsia" w:ascii="仿宋_GB2312" w:eastAsia="仿宋_GB2312"/>
          <w:sz w:val="32"/>
          <w:szCs w:val="32"/>
        </w:rPr>
        <w:t>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2</w:t>
      </w:r>
      <w:r>
        <w:rPr>
          <w:rFonts w:hint="eastAsia" w:ascii="仿宋_GB2312" w:eastAsia="仿宋_GB2312"/>
          <w:sz w:val="32"/>
          <w:szCs w:val="32"/>
        </w:rPr>
        <w:t>辆，其他用车主要是：一般公务用车；单位价值50万元以上通用设备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十、预算绩效的情况说明</w:t>
      </w:r>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根据预算绩效管理要求，我单位2019年度开展预算绩效评价项目1个，共涉及资金</w:t>
      </w:r>
      <w:r>
        <w:rPr>
          <w:rFonts w:hint="eastAsia" w:ascii="仿宋_GB2312" w:eastAsia="仿宋_GB2312"/>
          <w:sz w:val="32"/>
          <w:szCs w:val="32"/>
          <w:lang w:val="en-US" w:eastAsia="zh-CN"/>
        </w:rPr>
        <w:t>6.16</w:t>
      </w:r>
      <w:r>
        <w:rPr>
          <w:rFonts w:hint="eastAsia" w:ascii="仿宋_GB2312" w:eastAsia="仿宋_GB2312"/>
          <w:sz w:val="32"/>
          <w:szCs w:val="32"/>
        </w:rPr>
        <w:t>万元。预算绩效管理取得的成效：在政府投资项目审计中，核减虚报冒算工程量，履行监督责任，提高资金使用效益，强化审计监督作用，提高资金使用效益社会认可度大幅度提升，同时管制环境影响及时提出整改建议，抓基础建设同时也要留住青山绿水，保障霍城县经济的可持续发展。同时聘用专业人员参与开展民生、扶贫等资金审计，保障扶贫政策落地生根，为脱贫攻坚守好财、把好关，为扶贫资金护航。发现的问题及原因：审计业务知识内容宽泛，更新速度快，第三方审计水平良莠不齐，加强对第三方的培训至关重要，并需要随时根据审计工作需要提出要求。下一步改进措施：政府投资审计以规范建设行为、节约政府投资、提高投资绩效为目标，重点审查项目立项决策、项目审批、工程招投标、资金管理使用、工程质量管理和投资绩效等情况，进一步加强对政府投资效益的监督。。具体项目自评情况附项目支出绩效自评表。</w:t>
      </w:r>
    </w:p>
    <w:tbl>
      <w:tblPr>
        <w:tblStyle w:val="8"/>
        <w:tblW w:w="9080" w:type="dxa"/>
        <w:jc w:val="center"/>
        <w:tblInd w:w="0" w:type="dxa"/>
        <w:tblLayout w:type="fixed"/>
        <w:tblCellMar>
          <w:top w:w="0" w:type="dxa"/>
          <w:left w:w="108" w:type="dxa"/>
          <w:bottom w:w="0" w:type="dxa"/>
          <w:right w:w="108" w:type="dxa"/>
        </w:tblCellMar>
      </w:tblPr>
      <w:tblGrid>
        <w:gridCol w:w="588"/>
        <w:gridCol w:w="980"/>
        <w:gridCol w:w="1112"/>
        <w:gridCol w:w="730"/>
        <w:gridCol w:w="1134"/>
        <w:gridCol w:w="461"/>
        <w:gridCol w:w="673"/>
        <w:gridCol w:w="851"/>
        <w:gridCol w:w="283"/>
        <w:gridCol w:w="284"/>
        <w:gridCol w:w="425"/>
        <w:gridCol w:w="244"/>
        <w:gridCol w:w="607"/>
        <w:gridCol w:w="708"/>
      </w:tblGrid>
      <w:tr>
        <w:tblPrEx>
          <w:tblLayout w:type="fixed"/>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（2019年度）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第三方审计</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霍城县审计局</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6.16</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6.16</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6.16</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r>
      <w:tr>
        <w:tblPrEx>
          <w:tblLayout w:type="fixed"/>
          <w:tblCellMar>
            <w:top w:w="0" w:type="dxa"/>
            <w:left w:w="108" w:type="dxa"/>
            <w:bottom w:w="0" w:type="dxa"/>
            <w:right w:w="108" w:type="dxa"/>
          </w:tblCellMar>
        </w:tblPrEx>
        <w:trPr>
          <w:trHeight w:val="32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6.16</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6.16</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6.16</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trHeight w:val="105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委托有资质的第三方审计中介公司对霍城县政府固定资产投资项目进行竣工结算造价审计，依法依规审计，本着真实、合法、有效的原则，对建设项目实行监督，防止“跑、冒、滴、漏”，提高资金使用效益，真提出切实可行的审计建议。</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32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6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93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32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接收完成建设单位政府投资项目并进行三方委托，结算审计项目。</w:t>
            </w:r>
          </w:p>
        </w:tc>
        <w:tc>
          <w:tcPr>
            <w:tcW w:w="6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6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32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对审计资料严格把关，反复推敲，深入施工现场进行复核测量200个</w:t>
            </w:r>
          </w:p>
        </w:tc>
        <w:tc>
          <w:tcPr>
            <w:tcW w:w="6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32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及时安排审核和现场踏勘，30天完成初审。</w:t>
            </w:r>
          </w:p>
        </w:tc>
        <w:tc>
          <w:tcPr>
            <w:tcW w:w="6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32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年度审计费≤50万</w:t>
            </w:r>
          </w:p>
        </w:tc>
        <w:tc>
          <w:tcPr>
            <w:tcW w:w="6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6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3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8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2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Theme="minorEastAsia" w:hAnsiTheme="minorEastAsia" w:eastAsiaTheme="minorEastAsia" w:cstheme="minorEastAsia"/>
                <w:color w:val="000000"/>
                <w:kern w:val="0"/>
                <w:sz w:val="18"/>
                <w:szCs w:val="18"/>
              </w:rPr>
              <w:t>规范建设程序，提高政府投资资金使用效益。</w:t>
            </w:r>
          </w:p>
        </w:tc>
        <w:tc>
          <w:tcPr>
            <w:tcW w:w="6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9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2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eastAsiaTheme="minorEastAsia"/>
                <w:color w:val="000000"/>
                <w:kern w:val="0"/>
                <w:sz w:val="18"/>
                <w:szCs w:val="18"/>
              </w:rPr>
            </w:pPr>
            <w:r>
              <w:rPr>
                <w:rFonts w:hint="eastAsia" w:ascii="宋体" w:hAnsi="宋体" w:cs="宋体"/>
                <w:color w:val="000000"/>
                <w:kern w:val="0"/>
                <w:sz w:val="18"/>
                <w:szCs w:val="18"/>
              </w:rPr>
              <w:t>提高政府投资资金社会效益，社会认可大幅度提升。</w:t>
            </w:r>
          </w:p>
        </w:tc>
        <w:tc>
          <w:tcPr>
            <w:tcW w:w="6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105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2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对于建设项目造成的环境影响及时提出整改建议，监督建筑垃圾合理处置，施工现场污染防治。</w:t>
            </w:r>
          </w:p>
        </w:tc>
        <w:tc>
          <w:tcPr>
            <w:tcW w:w="6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9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32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保障国民经济和社会健康发展，营造良好营商环境。</w:t>
            </w:r>
          </w:p>
        </w:tc>
        <w:tc>
          <w:tcPr>
            <w:tcW w:w="6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102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32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企业、群众满意度</w:t>
            </w:r>
          </w:p>
        </w:tc>
        <w:tc>
          <w:tcPr>
            <w:tcW w:w="6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3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第三部分专业名词解释</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第四部分部门决算报表（见附表）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一、《收入支出决算总表》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二、《收入决算表》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三、《支出决算表》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四、《财政拨款收入支出决算总表》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七、《一般公共预算财政拨款“三公”经费支出决算表》</w:t>
      </w:r>
    </w:p>
    <w:p>
      <w:pPr>
        <w:ind w:firstLine="640" w:firstLineChars="200"/>
        <w:outlineLvl w:val="1"/>
        <w:rPr>
          <w:rFonts w:ascii="黑体" w:hAnsi="黑体" w:eastAsia="黑体" w:cs="宋体"/>
          <w:bCs/>
          <w:kern w:val="0"/>
          <w:sz w:val="32"/>
          <w:szCs w:val="32"/>
        </w:rPr>
        <w:sectPr>
          <w:footerReference r:id="rId3" w:type="default"/>
          <w:pgSz w:w="11906" w:h="16838"/>
          <w:pgMar w:top="1440" w:right="1800" w:bottom="1440" w:left="1800" w:header="851" w:footer="992" w:gutter="0"/>
          <w:pgNumType w:start="1"/>
          <w:cols w:space="720" w:num="1"/>
          <w:docGrid w:type="lines" w:linePitch="312" w:charSpace="0"/>
        </w:sectPr>
      </w:pPr>
      <w:r>
        <w:rPr>
          <w:rFonts w:hint="eastAsia" w:ascii="黑体" w:hAnsi="黑体" w:eastAsia="黑体" w:cs="宋体"/>
          <w:bCs/>
          <w:kern w:val="0"/>
          <w:sz w:val="32"/>
          <w:szCs w:val="32"/>
        </w:rPr>
        <w:t>八、《政府性基金预算财政拨款收入支出决算表》</w:t>
      </w:r>
    </w:p>
    <w:p>
      <w:pPr>
        <w:ind w:firstLine="640" w:firstLineChars="200"/>
        <w:outlineLvl w:val="1"/>
        <w:rPr>
          <w:rFonts w:ascii="黑体" w:hAnsi="黑体" w:eastAsia="黑体" w:cs="宋体"/>
          <w:bCs/>
          <w:kern w:val="0"/>
          <w:sz w:val="32"/>
          <w:szCs w:val="32"/>
        </w:rPr>
      </w:pPr>
    </w:p>
    <w:sectPr>
      <w:footerReference r:id="rId4" w:type="default"/>
      <w:type w:val="continuous"/>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085"/>
    <w:rsid w:val="00013D0D"/>
    <w:rsid w:val="00015341"/>
    <w:rsid w:val="00032404"/>
    <w:rsid w:val="00034FC8"/>
    <w:rsid w:val="00054B86"/>
    <w:rsid w:val="000A1F9E"/>
    <w:rsid w:val="000D327C"/>
    <w:rsid w:val="00126D47"/>
    <w:rsid w:val="00197EB4"/>
    <w:rsid w:val="001D7DE3"/>
    <w:rsid w:val="001E387F"/>
    <w:rsid w:val="00203B4A"/>
    <w:rsid w:val="00205DF4"/>
    <w:rsid w:val="00246FEC"/>
    <w:rsid w:val="00257C46"/>
    <w:rsid w:val="002B0D8F"/>
    <w:rsid w:val="002C4A14"/>
    <w:rsid w:val="002E2F25"/>
    <w:rsid w:val="003143D1"/>
    <w:rsid w:val="00330951"/>
    <w:rsid w:val="00380B71"/>
    <w:rsid w:val="003C2842"/>
    <w:rsid w:val="003E1399"/>
    <w:rsid w:val="003E5FDB"/>
    <w:rsid w:val="00460400"/>
    <w:rsid w:val="00467AA5"/>
    <w:rsid w:val="00494DFF"/>
    <w:rsid w:val="00496398"/>
    <w:rsid w:val="004B1179"/>
    <w:rsid w:val="004B2E3F"/>
    <w:rsid w:val="004C320B"/>
    <w:rsid w:val="004D2E92"/>
    <w:rsid w:val="004E07A9"/>
    <w:rsid w:val="005040D8"/>
    <w:rsid w:val="00544085"/>
    <w:rsid w:val="00597FDC"/>
    <w:rsid w:val="005E3415"/>
    <w:rsid w:val="00602421"/>
    <w:rsid w:val="0065381A"/>
    <w:rsid w:val="00694170"/>
    <w:rsid w:val="006A1353"/>
    <w:rsid w:val="006D39E5"/>
    <w:rsid w:val="00740961"/>
    <w:rsid w:val="00752542"/>
    <w:rsid w:val="0076245D"/>
    <w:rsid w:val="007716BE"/>
    <w:rsid w:val="0079328D"/>
    <w:rsid w:val="007A29F3"/>
    <w:rsid w:val="007A3352"/>
    <w:rsid w:val="008A1D36"/>
    <w:rsid w:val="008E0BE2"/>
    <w:rsid w:val="009251F7"/>
    <w:rsid w:val="009764A8"/>
    <w:rsid w:val="00985B11"/>
    <w:rsid w:val="009A2AF5"/>
    <w:rsid w:val="009E51FD"/>
    <w:rsid w:val="00A120FE"/>
    <w:rsid w:val="00A41D58"/>
    <w:rsid w:val="00A94CDE"/>
    <w:rsid w:val="00AC1B7A"/>
    <w:rsid w:val="00AC7C38"/>
    <w:rsid w:val="00AF26D1"/>
    <w:rsid w:val="00B562C4"/>
    <w:rsid w:val="00B92BC8"/>
    <w:rsid w:val="00BE2864"/>
    <w:rsid w:val="00BE3B46"/>
    <w:rsid w:val="00C0361D"/>
    <w:rsid w:val="00C06295"/>
    <w:rsid w:val="00C24EF4"/>
    <w:rsid w:val="00C641D0"/>
    <w:rsid w:val="00CD1B13"/>
    <w:rsid w:val="00D6662F"/>
    <w:rsid w:val="00D75105"/>
    <w:rsid w:val="00D803A8"/>
    <w:rsid w:val="00DE468A"/>
    <w:rsid w:val="00DF469B"/>
    <w:rsid w:val="00E2499A"/>
    <w:rsid w:val="00E56879"/>
    <w:rsid w:val="00E85F32"/>
    <w:rsid w:val="00ED26EA"/>
    <w:rsid w:val="00EF3F7E"/>
    <w:rsid w:val="00F138DF"/>
    <w:rsid w:val="00F279B8"/>
    <w:rsid w:val="00F60976"/>
    <w:rsid w:val="0F500D1A"/>
    <w:rsid w:val="549D13C6"/>
    <w:rsid w:val="5E3B4CCC"/>
    <w:rsid w:val="779464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920</Words>
  <Characters>5247</Characters>
  <Lines>43</Lines>
  <Paragraphs>12</Paragraphs>
  <TotalTime>6</TotalTime>
  <ScaleCrop>false</ScaleCrop>
  <LinksUpToDate>false</LinksUpToDate>
  <CharactersWithSpaces>6155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2020-08-16T15:04:00Z</dcterms:created>
  <dc:creator>胡 锦岩</dc:creator>
  <cp:lastModifiedBy>Administrator</cp:lastModifiedBy>
  <dcterms:modified xsi:type="dcterms:W3CDTF">2025-02-28T04:47:26Z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E18B1C6EAF8D4BC0BBBE672CC0BC0954</vt:lpwstr>
  </property>
</Properties>
</file>