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r>
        <w:rPr>
          <w:rFonts w:hint="eastAsia" w:ascii="黑体" w:hAnsi="黑体" w:eastAsia="黑体"/>
          <w:sz w:val="32"/>
          <w:szCs w:val="32"/>
        </w:rPr>
        <w:t>附件：</w:t>
      </w: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ascii="方正小标宋_GBK" w:hAnsi="宋体" w:eastAsia="方正小标宋_GBK"/>
          <w:sz w:val="44"/>
          <w:szCs w:val="44"/>
        </w:rPr>
        <w:t>新疆伊犁州霍城县委办公室</w:t>
      </w:r>
      <w:r>
        <w:rPr>
          <w:rFonts w:hint="eastAsia" w:ascii="方正小标宋_GBK" w:hAnsi="宋体" w:eastAsia="方正小标宋_GBK"/>
          <w:sz w:val="44"/>
          <w:szCs w:val="44"/>
        </w:rPr>
        <w:t>2019年度部门决算公开说明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目录</w:t>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第一部分部门单位概况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bCs/>
          <w:kern w:val="0"/>
          <w:sz w:val="32"/>
          <w:szCs w:val="32"/>
        </w:rPr>
        <w:t>九、其他重要事项的情况说明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十、预算绩效的情况说明</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第三部分专业名词解释</w:t>
      </w:r>
      <w:r>
        <w:rPr>
          <w:rFonts w:hint="eastAsia" w:ascii="仿宋_GB2312" w:hAnsi="仿宋_GB2312" w:eastAsia="仿宋_GB2312" w:cs="仿宋_GB2312"/>
          <w:b/>
          <w:bCs/>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第一部分部门单位概况</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一、主要职能</w:t>
      </w:r>
    </w:p>
    <w:p>
      <w:pPr>
        <w:widowControl/>
        <w:spacing w:line="560" w:lineRule="exact"/>
        <w:ind w:firstLine="640" w:firstLineChars="200"/>
        <w:jc w:val="left"/>
        <w:rPr>
          <w:rFonts w:ascii="Calibri" w:hAnsi="Calibri" w:eastAsia="仿宋_GB2312"/>
          <w:bCs/>
          <w:kern w:val="0"/>
          <w:sz w:val="32"/>
          <w:szCs w:val="32"/>
        </w:rPr>
      </w:pPr>
      <w:r>
        <w:rPr>
          <w:rFonts w:ascii="Calibri" w:hAnsi="Calibri" w:eastAsia="仿宋_GB2312"/>
          <w:bCs/>
          <w:kern w:val="0"/>
          <w:sz w:val="32"/>
          <w:szCs w:val="32"/>
        </w:rPr>
        <w:t>霍城县委办公室：负责全面了解全县经济与社会发展情况，及时掌握各乡、镇(中心)、各部门重大动态，为县委科学决策发挥参谋助手作用；贯彻执行中央、自治区、州党委、政府关于农村工作的方针、政策、法令、法规和规定；负责综合协调县委日常工作和各单位工作；承担县委和县委办公室文件、文稿的起草、修改、校核、翻译、印发和日常文书处理工作；负责对县委工作部署贯彻落实的督促，负责县委及其领导同志指示、指示的催办、查办工作；负责县委的信息工作和全县党委系统信息网络的建设、管理工作；负责县委各种会议的会务工作和县委领导同志参加重大活动的组织安排；负责全县党委系统的办公自动化规划、协调和文秘人员的专业培训、业务指导工作；负责接收、传递全县党、政及有关部门的绝密、机密文件、专件等；负责办公室机关队伍思想、作风建设，负责县委机关安全保卫、行政管理、保密等工作；承办县委交办的其它工作。接待处主要负责四套班子对口单位人员及外地客人接待工作。史志办：负责各级党委的直属机关单位，负责党的历史工作，有管理审查职能和研究党的历史权威机构。机关工委：领导县直机关党的工作，规划县直机关党的建设，指导机关党组织抓好党的思想组织和作风建设，做好党员管理工作，指导发展党员，批复选举产生支部委员，领导好县直机关的纪律检查工作，完成好县委、</w:t>
      </w:r>
      <w:r>
        <w:rPr>
          <w:rFonts w:hint="eastAsia" w:ascii="Calibri" w:hAnsi="Calibri" w:eastAsia="仿宋_GB2312"/>
          <w:bCs/>
          <w:kern w:val="0"/>
          <w:sz w:val="32"/>
          <w:szCs w:val="32"/>
          <w:lang w:val="en-US" w:eastAsia="zh-CN"/>
        </w:rPr>
        <w:t>县</w:t>
      </w:r>
      <w:bookmarkStart w:id="0" w:name="_GoBack"/>
      <w:bookmarkEnd w:id="0"/>
      <w:r>
        <w:rPr>
          <w:rFonts w:ascii="Calibri" w:hAnsi="Calibri" w:eastAsia="仿宋_GB2312"/>
          <w:bCs/>
          <w:kern w:val="0"/>
          <w:sz w:val="32"/>
          <w:szCs w:val="32"/>
        </w:rPr>
        <w:t>政府交办的其他工作。团委：在县委和上级团委的领导下，负责领导全县的共青团工作，调查、分析团员青年的思想状况，总结思想政治工作经验，组织全县青年在社会主义稳定和长治久安发挥生力军和突击队作用，研究提出关于未成年人保护的意见，关心青少年利益，保护青少年合法权益，为青少年服务，从各方面促进青少年健康成长，调查青年思想动态和工作状况，研究青年运动、青少年工作理论和思想教育问题，提出相应的对策，开展各种活动，指导全县团的组织建设，领导全县少先队工作，组织实施全县“希望工程”的有关工作。妇联：紧密围绕县委、县政府的中心任务开展工作，团结、动员、组织全县妇女群众参与经济社会发展，宣传马克思主义妇女观和男女平等思想，教育、引导妇女树立正确的世界观、人生观、价值观，弘扬“自尊、自信、自立、自强”的精神，积极开展对妇女的科技文化及生产劳动技能教育，全面提高妇女素质。代表妇女参与社会事务的民主管理和民主监督；关注并积极研究涉及妇女切身利益的热点、难点问题，及时提出解决处理的建议；参与制定有关保护妇女儿童合法权益的政策并组织落实，切实维护妇女儿童合法权益。坚持为妇女儿童服务、为基层服务，加强与社会各界的联系，协调、推动社会各界为妇女儿童办好事、办实事。加强与社会各界妇女的联系，巩固和扩大各族各界妇女的大团结。积极发展同各地妇女和妇女组织的友好交往与合作，增进了解和友谊。加强妇联组织自身建设，指导建立健全各级妇联和基层妇女组织。指导各级妇女组织按照章程独立自主地开展工作。加强干部队伍建设，提高妇联干部的整体素质。承担县妇女儿童工作委员会的日常工作。工商联：参政议政，民主监督；引导会员积极参加经济建设；在非公有制经济人士中，宣传、贯彻党和国家的方针政策；代表并维护会员的合法权益，反映会员的意见、要求和建议；发挥政府与非公经济界的桥梁纽带作用。网信办：行使互联网信息办公室、网络安全与信息化领导小组办公室、网络安全与信息化工作委员会办公室三块机构的工作职能（行使属地舆情监测处置，组织协调网络宣传工作，网络安全、互联网党建，依法查处违法违规网站，全网不良信息发现与举报的工作职能）。</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二、机构设置及人员情况</w:t>
      </w:r>
    </w:p>
    <w:p>
      <w:pPr>
        <w:ind w:firstLine="640" w:firstLineChars="200"/>
        <w:rPr>
          <w:rFonts w:ascii="仿宋_GB2312" w:eastAsia="仿宋_GB2312"/>
          <w:sz w:val="32"/>
          <w:szCs w:val="32"/>
        </w:rPr>
      </w:pPr>
      <w:r>
        <w:rPr>
          <w:rFonts w:ascii="仿宋_GB2312" w:eastAsia="仿宋_GB2312"/>
          <w:sz w:val="32"/>
          <w:szCs w:val="32"/>
        </w:rPr>
        <w:t>新疆伊犁州霍城县委办公室</w:t>
      </w:r>
      <w:r>
        <w:rPr>
          <w:rFonts w:hint="eastAsia" w:ascii="仿宋_GB2312" w:eastAsia="仿宋_GB2312"/>
          <w:sz w:val="32"/>
          <w:szCs w:val="32"/>
        </w:rPr>
        <w:t>2019年度，实有人数</w:t>
      </w:r>
      <w:r>
        <w:rPr>
          <w:rFonts w:ascii="仿宋_GB2312" w:eastAsia="仿宋_GB2312"/>
          <w:sz w:val="32"/>
          <w:szCs w:val="32"/>
        </w:rPr>
        <w:t>68</w:t>
      </w:r>
      <w:r>
        <w:rPr>
          <w:rFonts w:hint="eastAsia" w:ascii="仿宋_GB2312" w:eastAsia="仿宋_GB2312"/>
          <w:sz w:val="32"/>
          <w:szCs w:val="32"/>
        </w:rPr>
        <w:t>人，其中：在职人员</w:t>
      </w:r>
      <w:r>
        <w:rPr>
          <w:rFonts w:ascii="仿宋_GB2312" w:eastAsia="仿宋_GB2312"/>
          <w:sz w:val="32"/>
          <w:szCs w:val="32"/>
        </w:rPr>
        <w:t>68</w:t>
      </w:r>
      <w:r>
        <w:rPr>
          <w:rFonts w:hint="eastAsia" w:ascii="仿宋_GB2312" w:eastAsia="仿宋_GB2312"/>
          <w:sz w:val="32"/>
          <w:szCs w:val="32"/>
        </w:rPr>
        <w:t>人，离休人员</w:t>
      </w:r>
      <w:r>
        <w:rPr>
          <w:rFonts w:ascii="仿宋_GB2312" w:eastAsia="仿宋_GB2312"/>
          <w:sz w:val="32"/>
          <w:szCs w:val="32"/>
        </w:rPr>
        <w:t>0</w:t>
      </w:r>
      <w:r>
        <w:rPr>
          <w:rFonts w:hint="eastAsia" w:ascii="仿宋_GB2312" w:eastAsia="仿宋_GB2312"/>
          <w:sz w:val="32"/>
          <w:szCs w:val="32"/>
        </w:rPr>
        <w:t>人，退休人员</w:t>
      </w:r>
      <w:r>
        <w:rPr>
          <w:rFonts w:ascii="仿宋_GB2312" w:eastAsia="仿宋_GB2312"/>
          <w:sz w:val="32"/>
          <w:szCs w:val="32"/>
        </w:rPr>
        <w:t>0</w:t>
      </w:r>
      <w:r>
        <w:rPr>
          <w:rFonts w:hint="eastAsia" w:ascii="仿宋_GB2312" w:eastAsia="仿宋_GB2312"/>
          <w:sz w:val="32"/>
          <w:szCs w:val="32"/>
        </w:rPr>
        <w:t>人。</w:t>
      </w:r>
    </w:p>
    <w:p>
      <w:pPr>
        <w:ind w:firstLine="640" w:firstLineChars="200"/>
        <w:rPr>
          <w:rFonts w:ascii="仿宋_GB2312" w:eastAsia="仿宋_GB2312"/>
          <w:sz w:val="32"/>
          <w:szCs w:val="32"/>
        </w:rPr>
      </w:pPr>
      <w:r>
        <w:rPr>
          <w:rFonts w:hint="eastAsia" w:ascii="仿宋_GB2312" w:eastAsia="仿宋_GB2312"/>
          <w:sz w:val="32"/>
          <w:szCs w:val="32"/>
        </w:rPr>
        <w:t>从部门决算单位构成看，</w:t>
      </w:r>
      <w:r>
        <w:rPr>
          <w:rFonts w:ascii="仿宋_GB2312" w:eastAsia="仿宋_GB2312"/>
          <w:sz w:val="32"/>
          <w:szCs w:val="32"/>
        </w:rPr>
        <w:t>新疆伊犁州霍城县委办公室</w:t>
      </w:r>
      <w:r>
        <w:rPr>
          <w:rFonts w:hint="eastAsia" w:ascii="仿宋_GB2312" w:eastAsia="仿宋_GB2312"/>
          <w:sz w:val="32"/>
          <w:szCs w:val="32"/>
        </w:rPr>
        <w:t>决算包括：</w:t>
      </w:r>
      <w:r>
        <w:rPr>
          <w:rFonts w:ascii="仿宋_GB2312" w:eastAsia="仿宋_GB2312"/>
          <w:sz w:val="32"/>
          <w:szCs w:val="32"/>
        </w:rPr>
        <w:t>新疆伊犁州霍城县委办公室</w:t>
      </w:r>
      <w:r>
        <w:rPr>
          <w:rFonts w:hint="eastAsia" w:ascii="仿宋_GB2312" w:eastAsia="仿宋_GB2312"/>
          <w:sz w:val="32"/>
          <w:szCs w:val="32"/>
        </w:rPr>
        <w:t>决算。</w:t>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第二部分部门决算情况说明</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一、收入支出决算总体情况说明</w:t>
      </w:r>
    </w:p>
    <w:p>
      <w:pPr>
        <w:ind w:firstLine="640" w:firstLineChars="200"/>
        <w:rPr>
          <w:rFonts w:ascii="仿宋_GB2312" w:eastAsia="仿宋_GB2312"/>
          <w:sz w:val="32"/>
          <w:szCs w:val="32"/>
        </w:rPr>
      </w:pPr>
      <w:r>
        <w:rPr>
          <w:rFonts w:hint="eastAsia" w:ascii="仿宋_GB2312" w:eastAsia="仿宋_GB2312"/>
          <w:sz w:val="32"/>
          <w:szCs w:val="32"/>
        </w:rPr>
        <w:t>2019年度本年收入</w:t>
      </w:r>
      <w:r>
        <w:rPr>
          <w:rFonts w:ascii="仿宋_GB2312" w:eastAsia="仿宋_GB2312"/>
          <w:sz w:val="32"/>
          <w:szCs w:val="32"/>
        </w:rPr>
        <w:t>3151.93</w:t>
      </w:r>
      <w:r>
        <w:rPr>
          <w:rFonts w:hint="eastAsia" w:ascii="仿宋_GB2312" w:eastAsia="仿宋_GB2312"/>
          <w:sz w:val="32"/>
          <w:szCs w:val="32"/>
        </w:rPr>
        <w:t>万元，与上年相比，增加</w:t>
      </w:r>
      <w:r>
        <w:rPr>
          <w:rFonts w:ascii="仿宋_GB2312" w:eastAsia="仿宋_GB2312"/>
          <w:sz w:val="32"/>
          <w:szCs w:val="32"/>
        </w:rPr>
        <w:t>754.49</w:t>
      </w:r>
      <w:r>
        <w:rPr>
          <w:rFonts w:hint="eastAsia" w:ascii="仿宋_GB2312" w:eastAsia="仿宋_GB2312"/>
          <w:sz w:val="32"/>
          <w:szCs w:val="32"/>
        </w:rPr>
        <w:t>万元，增长</w:t>
      </w:r>
      <w:r>
        <w:rPr>
          <w:rFonts w:ascii="仿宋_GB2312" w:eastAsia="仿宋_GB2312"/>
          <w:sz w:val="32"/>
          <w:szCs w:val="32"/>
        </w:rPr>
        <w:t>31.47</w:t>
      </w:r>
      <w:r>
        <w:rPr>
          <w:rFonts w:hint="eastAsia" w:ascii="仿宋_GB2312" w:eastAsia="仿宋_GB2312"/>
          <w:sz w:val="32"/>
          <w:szCs w:val="32"/>
        </w:rPr>
        <w:t>%，主要原因是：</w:t>
      </w:r>
      <w:r>
        <w:rPr>
          <w:rFonts w:ascii="仿宋_GB2312" w:eastAsia="仿宋_GB2312"/>
          <w:sz w:val="32"/>
          <w:szCs w:val="32"/>
        </w:rPr>
        <w:t>增加武装部周转房建设款</w:t>
      </w:r>
      <w:r>
        <w:rPr>
          <w:rFonts w:hint="eastAsia" w:ascii="仿宋_GB2312" w:eastAsia="仿宋_GB2312"/>
          <w:sz w:val="32"/>
          <w:szCs w:val="32"/>
        </w:rPr>
        <w:t>。本年支出</w:t>
      </w:r>
      <w:r>
        <w:rPr>
          <w:rFonts w:ascii="仿宋_GB2312" w:eastAsia="仿宋_GB2312"/>
          <w:sz w:val="32"/>
          <w:szCs w:val="32"/>
        </w:rPr>
        <w:t>3406.79</w:t>
      </w:r>
      <w:r>
        <w:rPr>
          <w:rFonts w:hint="eastAsia" w:ascii="仿宋_GB2312" w:eastAsia="仿宋_GB2312"/>
          <w:sz w:val="32"/>
          <w:szCs w:val="32"/>
        </w:rPr>
        <w:t>万元，与上年相比，增加</w:t>
      </w:r>
      <w:r>
        <w:rPr>
          <w:rFonts w:ascii="仿宋_GB2312" w:eastAsia="仿宋_GB2312"/>
          <w:sz w:val="32"/>
          <w:szCs w:val="32"/>
        </w:rPr>
        <w:t>1277.8</w:t>
      </w:r>
      <w:r>
        <w:rPr>
          <w:rFonts w:hint="eastAsia" w:ascii="仿宋_GB2312" w:eastAsia="仿宋_GB2312"/>
          <w:sz w:val="32"/>
          <w:szCs w:val="32"/>
        </w:rPr>
        <w:t>万元，</w:t>
      </w:r>
      <w:r>
        <w:rPr>
          <w:rFonts w:ascii="仿宋_GB2312" w:eastAsia="仿宋_GB2312"/>
          <w:sz w:val="32"/>
          <w:szCs w:val="32"/>
        </w:rPr>
        <w:t>增</w:t>
      </w:r>
      <w:r>
        <w:rPr>
          <w:rFonts w:hint="eastAsia" w:ascii="仿宋_GB2312" w:eastAsia="仿宋_GB2312"/>
          <w:sz w:val="32"/>
          <w:szCs w:val="32"/>
          <w:lang w:eastAsia="zh-CN"/>
        </w:rPr>
        <w:t>长</w:t>
      </w:r>
      <w:r>
        <w:rPr>
          <w:rFonts w:ascii="仿宋_GB2312" w:eastAsia="仿宋_GB2312"/>
          <w:sz w:val="32"/>
          <w:szCs w:val="32"/>
        </w:rPr>
        <w:t>60.02</w:t>
      </w:r>
      <w:r>
        <w:rPr>
          <w:rFonts w:hint="eastAsia" w:ascii="仿宋_GB2312" w:eastAsia="仿宋_GB2312"/>
          <w:sz w:val="32"/>
          <w:szCs w:val="32"/>
        </w:rPr>
        <w:t>%，主要原因是：</w:t>
      </w:r>
      <w:r>
        <w:rPr>
          <w:rFonts w:ascii="仿宋_GB2312" w:eastAsia="仿宋_GB2312"/>
          <w:sz w:val="32"/>
          <w:szCs w:val="32"/>
        </w:rPr>
        <w:t>增加武装部周转房建设款</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二、收入决算情况说明</w:t>
      </w:r>
    </w:p>
    <w:p>
      <w:pPr>
        <w:ind w:firstLine="640" w:firstLineChars="200"/>
        <w:rPr>
          <w:rFonts w:ascii="仿宋_GB2312" w:eastAsia="仿宋_GB2312"/>
          <w:sz w:val="32"/>
          <w:szCs w:val="32"/>
        </w:rPr>
      </w:pPr>
      <w:r>
        <w:rPr>
          <w:rFonts w:hint="eastAsia" w:ascii="仿宋_GB2312" w:eastAsia="仿宋_GB2312"/>
          <w:sz w:val="32"/>
          <w:szCs w:val="32"/>
        </w:rPr>
        <w:t>2019年度本年收入</w:t>
      </w:r>
      <w:r>
        <w:rPr>
          <w:rFonts w:ascii="仿宋_GB2312" w:eastAsia="仿宋_GB2312"/>
          <w:sz w:val="32"/>
          <w:szCs w:val="32"/>
        </w:rPr>
        <w:t>3151.93</w:t>
      </w:r>
      <w:r>
        <w:rPr>
          <w:rFonts w:hint="eastAsia" w:ascii="仿宋_GB2312" w:eastAsia="仿宋_GB2312"/>
          <w:sz w:val="32"/>
          <w:szCs w:val="32"/>
        </w:rPr>
        <w:t>万元，其中：财政拨款收入</w:t>
      </w:r>
      <w:r>
        <w:rPr>
          <w:rFonts w:ascii="仿宋_GB2312" w:eastAsia="仿宋_GB2312"/>
          <w:sz w:val="32"/>
          <w:szCs w:val="32"/>
        </w:rPr>
        <w:t>3105.27</w:t>
      </w:r>
      <w:r>
        <w:rPr>
          <w:rFonts w:hint="eastAsia" w:ascii="仿宋_GB2312" w:eastAsia="仿宋_GB2312"/>
          <w:sz w:val="32"/>
          <w:szCs w:val="32"/>
        </w:rPr>
        <w:t>万元，占</w:t>
      </w:r>
      <w:r>
        <w:rPr>
          <w:rFonts w:ascii="仿宋_GB2312" w:eastAsia="仿宋_GB2312"/>
          <w:sz w:val="32"/>
          <w:szCs w:val="32"/>
        </w:rPr>
        <w:t>98.52</w:t>
      </w:r>
      <w:r>
        <w:rPr>
          <w:rFonts w:hint="eastAsia" w:ascii="仿宋_GB2312" w:eastAsia="仿宋_GB2312"/>
          <w:sz w:val="32"/>
          <w:szCs w:val="32"/>
        </w:rPr>
        <w:t>%；上级补助收入</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%；事业收入</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%；经营收入</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%；附属单位上缴收入</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%；其他收入</w:t>
      </w:r>
      <w:r>
        <w:rPr>
          <w:rFonts w:ascii="仿宋_GB2312" w:eastAsia="仿宋_GB2312"/>
          <w:sz w:val="32"/>
          <w:szCs w:val="32"/>
        </w:rPr>
        <w:t>46.66</w:t>
      </w:r>
      <w:r>
        <w:rPr>
          <w:rFonts w:hint="eastAsia" w:ascii="仿宋_GB2312" w:eastAsia="仿宋_GB2312"/>
          <w:sz w:val="32"/>
          <w:szCs w:val="32"/>
        </w:rPr>
        <w:t>万元，占</w:t>
      </w:r>
      <w:r>
        <w:rPr>
          <w:rFonts w:ascii="仿宋_GB2312" w:eastAsia="仿宋_GB2312"/>
          <w:sz w:val="32"/>
          <w:szCs w:val="32"/>
        </w:rPr>
        <w:t>1.48</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三、支出决算情况说明</w:t>
      </w:r>
    </w:p>
    <w:p>
      <w:pPr>
        <w:ind w:firstLine="640" w:firstLineChars="200"/>
        <w:rPr>
          <w:rFonts w:ascii="仿宋_GB2312" w:eastAsia="仿宋_GB2312"/>
          <w:sz w:val="32"/>
          <w:szCs w:val="32"/>
        </w:rPr>
      </w:pPr>
      <w:r>
        <w:rPr>
          <w:rFonts w:hint="eastAsia" w:ascii="仿宋_GB2312" w:eastAsia="仿宋_GB2312"/>
          <w:sz w:val="32"/>
          <w:szCs w:val="32"/>
        </w:rPr>
        <w:t>2019年度本年支出</w:t>
      </w:r>
      <w:r>
        <w:rPr>
          <w:rFonts w:ascii="仿宋_GB2312" w:eastAsia="仿宋_GB2312"/>
          <w:sz w:val="32"/>
          <w:szCs w:val="32"/>
        </w:rPr>
        <w:t>3406.79</w:t>
      </w:r>
      <w:r>
        <w:rPr>
          <w:rFonts w:hint="eastAsia" w:ascii="仿宋_GB2312" w:eastAsia="仿宋_GB2312"/>
          <w:sz w:val="32"/>
          <w:szCs w:val="32"/>
        </w:rPr>
        <w:t>万元，其中：基本支出</w:t>
      </w:r>
      <w:r>
        <w:rPr>
          <w:rFonts w:ascii="仿宋_GB2312" w:eastAsia="仿宋_GB2312"/>
          <w:sz w:val="32"/>
          <w:szCs w:val="32"/>
        </w:rPr>
        <w:t>3406.79</w:t>
      </w:r>
      <w:r>
        <w:rPr>
          <w:rFonts w:hint="eastAsia" w:ascii="仿宋_GB2312" w:eastAsia="仿宋_GB2312"/>
          <w:sz w:val="32"/>
          <w:szCs w:val="32"/>
        </w:rPr>
        <w:t>万元，占</w:t>
      </w:r>
      <w:r>
        <w:rPr>
          <w:rFonts w:ascii="仿宋_GB2312" w:eastAsia="仿宋_GB2312"/>
          <w:sz w:val="32"/>
          <w:szCs w:val="32"/>
        </w:rPr>
        <w:t>100</w:t>
      </w:r>
      <w:r>
        <w:rPr>
          <w:rFonts w:hint="eastAsia" w:ascii="仿宋_GB2312" w:eastAsia="仿宋_GB2312"/>
          <w:sz w:val="32"/>
          <w:szCs w:val="32"/>
        </w:rPr>
        <w:t>%；项目支出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%；上缴上级支出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%；经营支出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%；对附属单位补助支出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四、财政拨款收入支出决算总体情况说明</w:t>
      </w:r>
    </w:p>
    <w:p>
      <w:pPr>
        <w:ind w:firstLine="640" w:firstLineChars="200"/>
        <w:rPr>
          <w:rFonts w:ascii="仿宋_GB2312" w:eastAsia="仿宋_GB2312"/>
          <w:sz w:val="32"/>
          <w:szCs w:val="32"/>
        </w:rPr>
      </w:pPr>
      <w:r>
        <w:rPr>
          <w:rFonts w:hint="eastAsia" w:ascii="仿宋_GB2312" w:eastAsia="仿宋_GB2312"/>
          <w:sz w:val="32"/>
          <w:szCs w:val="32"/>
        </w:rPr>
        <w:t>2019年度财政拨款收入</w:t>
      </w:r>
      <w:r>
        <w:rPr>
          <w:rFonts w:ascii="仿宋_GB2312" w:eastAsia="仿宋_GB2312"/>
          <w:sz w:val="32"/>
          <w:szCs w:val="32"/>
        </w:rPr>
        <w:t>3105.27</w:t>
      </w:r>
      <w:r>
        <w:rPr>
          <w:rFonts w:hint="eastAsia" w:ascii="仿宋_GB2312" w:eastAsia="仿宋_GB2312"/>
          <w:sz w:val="32"/>
          <w:szCs w:val="32"/>
        </w:rPr>
        <w:t>万元，与上年相比，增加</w:t>
      </w:r>
      <w:r>
        <w:rPr>
          <w:rFonts w:ascii="仿宋_GB2312" w:eastAsia="仿宋_GB2312"/>
          <w:sz w:val="32"/>
          <w:szCs w:val="32"/>
        </w:rPr>
        <w:t>823.73</w:t>
      </w:r>
      <w:r>
        <w:rPr>
          <w:rFonts w:hint="eastAsia" w:ascii="仿宋_GB2312" w:eastAsia="仿宋_GB2312"/>
          <w:sz w:val="32"/>
          <w:szCs w:val="32"/>
        </w:rPr>
        <w:t>万元，增长</w:t>
      </w:r>
      <w:r>
        <w:rPr>
          <w:rFonts w:ascii="仿宋_GB2312" w:eastAsia="仿宋_GB2312"/>
          <w:sz w:val="32"/>
          <w:szCs w:val="32"/>
        </w:rPr>
        <w:t>36.1</w:t>
      </w:r>
      <w:r>
        <w:rPr>
          <w:rFonts w:hint="eastAsia" w:ascii="仿宋_GB2312" w:eastAsia="仿宋_GB2312"/>
          <w:sz w:val="32"/>
          <w:szCs w:val="32"/>
        </w:rPr>
        <w:t>%。主要原因是：</w:t>
      </w:r>
      <w:r>
        <w:rPr>
          <w:rFonts w:ascii="仿宋_GB2312" w:eastAsia="仿宋_GB2312"/>
          <w:sz w:val="32"/>
          <w:szCs w:val="32"/>
        </w:rPr>
        <w:t>增加武装部周转房建设款</w:t>
      </w:r>
      <w:r>
        <w:rPr>
          <w:rFonts w:hint="eastAsia" w:ascii="仿宋_GB2312" w:eastAsia="仿宋_GB2312"/>
          <w:sz w:val="32"/>
          <w:szCs w:val="32"/>
        </w:rPr>
        <w:t>。财政拨款支出</w:t>
      </w:r>
      <w:r>
        <w:rPr>
          <w:rFonts w:ascii="仿宋_GB2312" w:eastAsia="仿宋_GB2312"/>
          <w:sz w:val="32"/>
          <w:szCs w:val="32"/>
        </w:rPr>
        <w:t>3360.99</w:t>
      </w:r>
      <w:r>
        <w:rPr>
          <w:rFonts w:hint="eastAsia" w:ascii="仿宋_GB2312" w:eastAsia="仿宋_GB2312"/>
          <w:sz w:val="32"/>
          <w:szCs w:val="32"/>
        </w:rPr>
        <w:t>万元，与上年相比，增加</w:t>
      </w:r>
      <w:r>
        <w:rPr>
          <w:rFonts w:ascii="仿宋_GB2312" w:eastAsia="仿宋_GB2312"/>
          <w:sz w:val="32"/>
          <w:szCs w:val="32"/>
        </w:rPr>
        <w:t>1337</w:t>
      </w:r>
      <w:r>
        <w:rPr>
          <w:rFonts w:hint="eastAsia" w:ascii="仿宋_GB2312" w:eastAsia="仿宋_GB2312"/>
          <w:sz w:val="32"/>
          <w:szCs w:val="32"/>
        </w:rPr>
        <w:t>万元，增长</w:t>
      </w:r>
      <w:r>
        <w:rPr>
          <w:rFonts w:ascii="仿宋_GB2312" w:eastAsia="仿宋_GB2312"/>
          <w:sz w:val="32"/>
          <w:szCs w:val="32"/>
        </w:rPr>
        <w:t>66.06</w:t>
      </w:r>
      <w:r>
        <w:rPr>
          <w:rFonts w:hint="eastAsia" w:ascii="仿宋_GB2312" w:eastAsia="仿宋_GB2312"/>
          <w:sz w:val="32"/>
          <w:szCs w:val="32"/>
        </w:rPr>
        <w:t>%，主要原因是：</w:t>
      </w:r>
      <w:r>
        <w:rPr>
          <w:rFonts w:ascii="仿宋_GB2312" w:eastAsia="仿宋_GB2312"/>
          <w:sz w:val="32"/>
          <w:szCs w:val="32"/>
        </w:rPr>
        <w:t>增加武装部周转房建设款</w:t>
      </w:r>
      <w:r>
        <w:rPr>
          <w:rFonts w:hint="eastAsia" w:ascii="仿宋_GB2312" w:eastAsia="仿宋_GB2312"/>
          <w:sz w:val="32"/>
          <w:szCs w:val="32"/>
        </w:rPr>
        <w:t>。</w:t>
      </w:r>
    </w:p>
    <w:p>
      <w:pPr>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与年初预算数相比情况：财政拨款收入年初预算数</w:t>
      </w:r>
      <w:r>
        <w:rPr>
          <w:rFonts w:ascii="仿宋_GB2312" w:eastAsia="仿宋_GB2312"/>
          <w:sz w:val="32"/>
          <w:szCs w:val="32"/>
        </w:rPr>
        <w:t>1319.66</w:t>
      </w:r>
      <w:r>
        <w:rPr>
          <w:rFonts w:hint="eastAsia" w:ascii="仿宋_GB2312" w:eastAsia="仿宋_GB2312"/>
          <w:sz w:val="32"/>
          <w:szCs w:val="32"/>
        </w:rPr>
        <w:t>万元，决算数</w:t>
      </w:r>
      <w:r>
        <w:rPr>
          <w:rFonts w:ascii="仿宋_GB2312" w:eastAsia="仿宋_GB2312"/>
          <w:sz w:val="32"/>
          <w:szCs w:val="32"/>
        </w:rPr>
        <w:t>3105.27</w:t>
      </w:r>
      <w:r>
        <w:rPr>
          <w:rFonts w:hint="eastAsia" w:ascii="仿宋_GB2312" w:eastAsia="仿宋_GB2312"/>
          <w:sz w:val="32"/>
          <w:szCs w:val="32"/>
        </w:rPr>
        <w:t>万元，预决算差异率</w:t>
      </w:r>
      <w:r>
        <w:rPr>
          <w:rFonts w:ascii="仿宋_GB2312" w:eastAsia="仿宋_GB2312"/>
          <w:sz w:val="32"/>
          <w:szCs w:val="32"/>
        </w:rPr>
        <w:t>135.31</w:t>
      </w:r>
      <w:r>
        <w:rPr>
          <w:rFonts w:hint="eastAsia" w:ascii="仿宋_GB2312" w:eastAsia="仿宋_GB2312"/>
          <w:sz w:val="32"/>
          <w:szCs w:val="32"/>
        </w:rPr>
        <w:t>%，主要原因是：</w:t>
      </w:r>
      <w:r>
        <w:rPr>
          <w:rFonts w:hint="eastAsia" w:ascii="仿宋_GB2312" w:eastAsia="仿宋_GB2312"/>
          <w:sz w:val="32"/>
          <w:szCs w:val="32"/>
          <w:lang w:val="en-US" w:eastAsia="zh-CN"/>
        </w:rPr>
        <w:t>预算只安排了单位的运转经费项目，在预算执行过程中追加了项目资金</w:t>
      </w:r>
      <w:r>
        <w:rPr>
          <w:rFonts w:hint="eastAsia" w:ascii="仿宋_GB2312" w:eastAsia="仿宋_GB2312"/>
          <w:sz w:val="32"/>
          <w:szCs w:val="32"/>
        </w:rPr>
        <w:t>。财政拨款支出年初预算数</w:t>
      </w:r>
      <w:r>
        <w:rPr>
          <w:rFonts w:ascii="仿宋_GB2312" w:eastAsia="仿宋_GB2312"/>
          <w:sz w:val="32"/>
          <w:szCs w:val="32"/>
        </w:rPr>
        <w:t>1319.66</w:t>
      </w:r>
      <w:r>
        <w:rPr>
          <w:rFonts w:hint="eastAsia" w:ascii="仿宋_GB2312" w:eastAsia="仿宋_GB2312"/>
          <w:sz w:val="32"/>
          <w:szCs w:val="32"/>
        </w:rPr>
        <w:t>万元，决算数</w:t>
      </w:r>
      <w:r>
        <w:rPr>
          <w:rFonts w:ascii="仿宋_GB2312" w:eastAsia="仿宋_GB2312"/>
          <w:sz w:val="32"/>
          <w:szCs w:val="32"/>
        </w:rPr>
        <w:t>3360.99</w:t>
      </w:r>
      <w:r>
        <w:rPr>
          <w:rFonts w:hint="eastAsia" w:ascii="仿宋_GB2312" w:eastAsia="仿宋_GB2312"/>
          <w:sz w:val="32"/>
          <w:szCs w:val="32"/>
        </w:rPr>
        <w:t>万元，预决算差异率</w:t>
      </w:r>
      <w:r>
        <w:rPr>
          <w:rFonts w:ascii="仿宋_GB2312" w:eastAsia="仿宋_GB2312"/>
          <w:sz w:val="32"/>
          <w:szCs w:val="32"/>
        </w:rPr>
        <w:t>154.69</w:t>
      </w:r>
      <w:r>
        <w:rPr>
          <w:rFonts w:hint="eastAsia" w:ascii="仿宋_GB2312" w:eastAsia="仿宋_GB2312"/>
          <w:sz w:val="32"/>
          <w:szCs w:val="32"/>
        </w:rPr>
        <w:t>%，主要原因是：</w:t>
      </w:r>
      <w:r>
        <w:rPr>
          <w:rFonts w:hint="eastAsia" w:ascii="仿宋_GB2312" w:eastAsia="仿宋_GB2312"/>
          <w:sz w:val="32"/>
          <w:szCs w:val="32"/>
          <w:lang w:val="en-US" w:eastAsia="zh-CN"/>
        </w:rPr>
        <w:t>预算只安排了单位的运转经费项目，在预算执行过程中追加了项目资金</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五、一般公共预算财政拨款支出决算情况说明</w:t>
      </w:r>
    </w:p>
    <w:p>
      <w:pPr>
        <w:ind w:firstLine="640" w:firstLineChars="200"/>
        <w:rPr>
          <w:rFonts w:ascii="仿宋_GB2312" w:eastAsia="仿宋_GB2312"/>
          <w:sz w:val="32"/>
          <w:szCs w:val="32"/>
        </w:rPr>
      </w:pPr>
      <w:r>
        <w:rPr>
          <w:rFonts w:hint="eastAsia" w:ascii="仿宋_GB2312" w:eastAsia="仿宋_GB2312"/>
          <w:sz w:val="32"/>
          <w:szCs w:val="32"/>
        </w:rPr>
        <w:t>2019年度一般公共预算财政拨款支出</w:t>
      </w:r>
      <w:r>
        <w:rPr>
          <w:rFonts w:ascii="仿宋_GB2312" w:eastAsia="仿宋_GB2312"/>
          <w:sz w:val="32"/>
          <w:szCs w:val="32"/>
        </w:rPr>
        <w:t>3360.99</w:t>
      </w:r>
      <w:r>
        <w:rPr>
          <w:rFonts w:hint="eastAsia" w:ascii="仿宋_GB2312" w:eastAsia="仿宋_GB2312"/>
          <w:sz w:val="32"/>
          <w:szCs w:val="32"/>
        </w:rPr>
        <w:t>万元。按功能分类科目项级科目公开，其中：</w:t>
      </w:r>
    </w:p>
    <w:p>
      <w:pPr>
        <w:ind w:firstLine="640" w:firstLineChars="200"/>
        <w:rPr>
          <w:rFonts w:ascii="仿宋_GB2312" w:eastAsia="仿宋_GB2312"/>
          <w:sz w:val="32"/>
          <w:szCs w:val="32"/>
        </w:rPr>
      </w:pPr>
      <w:r>
        <w:rPr>
          <w:rFonts w:hint="eastAsia" w:ascii="仿宋_GB2312" w:eastAsia="仿宋_GB2312"/>
          <w:sz w:val="32"/>
          <w:szCs w:val="32"/>
        </w:rPr>
        <w:t>2012601行政运行15.06万元</w:t>
      </w:r>
      <w:r>
        <w:rPr>
          <w:rFonts w:hint="eastAsia" w:ascii="仿宋_GB2312" w:eastAsia="仿宋_GB2312"/>
          <w:sz w:val="32"/>
          <w:szCs w:val="32"/>
          <w:lang w:eastAsia="zh-CN"/>
        </w:rPr>
        <w:t>；</w:t>
      </w:r>
    </w:p>
    <w:p>
      <w:pPr>
        <w:ind w:firstLine="640" w:firstLineChars="200"/>
        <w:rPr>
          <w:rFonts w:ascii="仿宋_GB2312" w:eastAsia="仿宋_GB2312"/>
          <w:sz w:val="32"/>
          <w:szCs w:val="32"/>
        </w:rPr>
      </w:pPr>
      <w:r>
        <w:rPr>
          <w:rFonts w:hint="eastAsia" w:ascii="仿宋_GB2312" w:eastAsia="仿宋_GB2312"/>
          <w:sz w:val="32"/>
          <w:szCs w:val="32"/>
        </w:rPr>
        <w:t>2012604档案馆9.96万元</w:t>
      </w:r>
      <w:r>
        <w:rPr>
          <w:rFonts w:hint="eastAsia" w:ascii="仿宋_GB2312" w:eastAsia="仿宋_GB2312"/>
          <w:sz w:val="32"/>
          <w:szCs w:val="32"/>
          <w:lang w:eastAsia="zh-CN"/>
        </w:rPr>
        <w:t>；</w:t>
      </w:r>
    </w:p>
    <w:p>
      <w:pPr>
        <w:ind w:firstLine="640" w:firstLineChars="200"/>
        <w:rPr>
          <w:rFonts w:ascii="仿宋_GB2312" w:eastAsia="仿宋_GB2312"/>
          <w:sz w:val="32"/>
          <w:szCs w:val="32"/>
        </w:rPr>
      </w:pPr>
      <w:r>
        <w:rPr>
          <w:rFonts w:hint="eastAsia" w:ascii="仿宋_GB2312" w:eastAsia="仿宋_GB2312"/>
          <w:sz w:val="32"/>
          <w:szCs w:val="32"/>
        </w:rPr>
        <w:t>2012801行政运行30.07万元</w:t>
      </w:r>
      <w:r>
        <w:rPr>
          <w:rFonts w:hint="eastAsia" w:ascii="仿宋_GB2312" w:eastAsia="仿宋_GB2312"/>
          <w:sz w:val="32"/>
          <w:szCs w:val="32"/>
          <w:lang w:eastAsia="zh-CN"/>
        </w:rPr>
        <w:t>；</w:t>
      </w:r>
    </w:p>
    <w:p>
      <w:pPr>
        <w:ind w:firstLine="640" w:firstLineChars="200"/>
        <w:rPr>
          <w:rFonts w:ascii="仿宋_GB2312" w:eastAsia="仿宋_GB2312"/>
          <w:sz w:val="32"/>
          <w:szCs w:val="32"/>
        </w:rPr>
      </w:pPr>
      <w:r>
        <w:rPr>
          <w:rFonts w:hint="eastAsia" w:ascii="仿宋_GB2312" w:eastAsia="仿宋_GB2312"/>
          <w:sz w:val="32"/>
          <w:szCs w:val="32"/>
        </w:rPr>
        <w:t>2012901行政运行112.69万元</w:t>
      </w:r>
      <w:r>
        <w:rPr>
          <w:rFonts w:hint="eastAsia" w:ascii="仿宋_GB2312" w:eastAsia="仿宋_GB2312"/>
          <w:sz w:val="32"/>
          <w:szCs w:val="32"/>
          <w:lang w:eastAsia="zh-CN"/>
        </w:rPr>
        <w:t>；</w:t>
      </w:r>
    </w:p>
    <w:p>
      <w:pPr>
        <w:ind w:firstLine="640" w:firstLineChars="200"/>
        <w:rPr>
          <w:rFonts w:ascii="仿宋_GB2312" w:eastAsia="仿宋_GB2312"/>
          <w:sz w:val="32"/>
          <w:szCs w:val="32"/>
        </w:rPr>
      </w:pPr>
      <w:r>
        <w:rPr>
          <w:rFonts w:hint="eastAsia" w:ascii="仿宋_GB2312" w:eastAsia="仿宋_GB2312"/>
          <w:sz w:val="32"/>
          <w:szCs w:val="32"/>
        </w:rPr>
        <w:t>2012999其他群众团体事务支出26.89万元</w:t>
      </w:r>
      <w:r>
        <w:rPr>
          <w:rFonts w:hint="eastAsia" w:ascii="仿宋_GB2312" w:eastAsia="仿宋_GB2312"/>
          <w:sz w:val="32"/>
          <w:szCs w:val="32"/>
          <w:lang w:eastAsia="zh-CN"/>
        </w:rPr>
        <w:t>；</w:t>
      </w:r>
    </w:p>
    <w:p>
      <w:pPr>
        <w:ind w:firstLine="640" w:firstLineChars="200"/>
        <w:rPr>
          <w:rFonts w:ascii="仿宋_GB2312" w:eastAsia="仿宋_GB2312"/>
          <w:sz w:val="32"/>
          <w:szCs w:val="32"/>
        </w:rPr>
      </w:pPr>
      <w:r>
        <w:rPr>
          <w:rFonts w:hint="eastAsia" w:ascii="仿宋_GB2312" w:eastAsia="仿宋_GB2312"/>
          <w:sz w:val="32"/>
          <w:szCs w:val="32"/>
        </w:rPr>
        <w:t>2013101行政运行706.45万元</w:t>
      </w:r>
      <w:r>
        <w:rPr>
          <w:rFonts w:hint="eastAsia" w:ascii="仿宋_GB2312" w:eastAsia="仿宋_GB2312"/>
          <w:sz w:val="32"/>
          <w:szCs w:val="32"/>
          <w:lang w:eastAsia="zh-CN"/>
        </w:rPr>
        <w:t>；</w:t>
      </w:r>
    </w:p>
    <w:p>
      <w:pPr>
        <w:ind w:firstLine="640" w:firstLineChars="200"/>
        <w:rPr>
          <w:rFonts w:ascii="仿宋_GB2312" w:eastAsia="仿宋_GB2312"/>
          <w:sz w:val="32"/>
          <w:szCs w:val="32"/>
        </w:rPr>
      </w:pPr>
      <w:r>
        <w:rPr>
          <w:rFonts w:hint="eastAsia" w:ascii="仿宋_GB2312" w:eastAsia="仿宋_GB2312"/>
          <w:sz w:val="32"/>
          <w:szCs w:val="32"/>
        </w:rPr>
        <w:t>2013105专项业务197.95万元</w:t>
      </w:r>
      <w:r>
        <w:rPr>
          <w:rFonts w:hint="eastAsia" w:ascii="仿宋_GB2312" w:eastAsia="仿宋_GB2312"/>
          <w:sz w:val="32"/>
          <w:szCs w:val="32"/>
          <w:lang w:eastAsia="zh-CN"/>
        </w:rPr>
        <w:t>；</w:t>
      </w:r>
    </w:p>
    <w:p>
      <w:pPr>
        <w:ind w:firstLine="640" w:firstLineChars="200"/>
        <w:rPr>
          <w:rFonts w:ascii="仿宋_GB2312" w:eastAsia="仿宋_GB2312"/>
          <w:sz w:val="32"/>
          <w:szCs w:val="32"/>
        </w:rPr>
      </w:pPr>
      <w:r>
        <w:rPr>
          <w:rFonts w:hint="eastAsia" w:ascii="仿宋_GB2312" w:eastAsia="仿宋_GB2312"/>
          <w:sz w:val="32"/>
          <w:szCs w:val="32"/>
        </w:rPr>
        <w:t>2013150事业运行160.60万元</w:t>
      </w:r>
      <w:r>
        <w:rPr>
          <w:rFonts w:hint="eastAsia" w:ascii="仿宋_GB2312" w:eastAsia="仿宋_GB2312"/>
          <w:sz w:val="32"/>
          <w:szCs w:val="32"/>
          <w:lang w:eastAsia="zh-CN"/>
        </w:rPr>
        <w:t>；</w:t>
      </w:r>
    </w:p>
    <w:p>
      <w:pPr>
        <w:ind w:firstLine="640" w:firstLineChars="200"/>
        <w:rPr>
          <w:rFonts w:ascii="仿宋_GB2312" w:eastAsia="仿宋_GB2312"/>
          <w:sz w:val="32"/>
          <w:szCs w:val="32"/>
        </w:rPr>
      </w:pPr>
      <w:r>
        <w:rPr>
          <w:rFonts w:hint="eastAsia" w:ascii="仿宋_GB2312" w:eastAsia="仿宋_GB2312"/>
          <w:sz w:val="32"/>
          <w:szCs w:val="32"/>
        </w:rPr>
        <w:t>2013199其他党委办公厅（室）及相关机构事务支出13.00万元</w:t>
      </w:r>
      <w:r>
        <w:rPr>
          <w:rFonts w:hint="eastAsia" w:ascii="仿宋_GB2312" w:eastAsia="仿宋_GB2312"/>
          <w:sz w:val="32"/>
          <w:szCs w:val="32"/>
          <w:lang w:eastAsia="zh-CN"/>
        </w:rPr>
        <w:t>；</w:t>
      </w:r>
    </w:p>
    <w:p>
      <w:pPr>
        <w:ind w:firstLine="640" w:firstLineChars="200"/>
        <w:rPr>
          <w:rFonts w:ascii="仿宋_GB2312" w:eastAsia="仿宋_GB2312"/>
          <w:sz w:val="32"/>
          <w:szCs w:val="32"/>
        </w:rPr>
      </w:pPr>
      <w:r>
        <w:rPr>
          <w:rFonts w:hint="eastAsia" w:ascii="仿宋_GB2312" w:eastAsia="仿宋_GB2312"/>
          <w:sz w:val="32"/>
          <w:szCs w:val="32"/>
        </w:rPr>
        <w:t>2080501归口管理的行政单位离退休6.41万元</w:t>
      </w:r>
      <w:r>
        <w:rPr>
          <w:rFonts w:hint="eastAsia" w:ascii="仿宋_GB2312" w:eastAsia="仿宋_GB2312"/>
          <w:sz w:val="32"/>
          <w:szCs w:val="32"/>
          <w:lang w:eastAsia="zh-CN"/>
        </w:rPr>
        <w:t>；</w:t>
      </w:r>
    </w:p>
    <w:p>
      <w:pPr>
        <w:ind w:firstLine="640" w:firstLineChars="200"/>
        <w:rPr>
          <w:rFonts w:ascii="仿宋_GB2312" w:eastAsia="仿宋_GB2312"/>
          <w:sz w:val="32"/>
          <w:szCs w:val="32"/>
        </w:rPr>
      </w:pPr>
      <w:r>
        <w:rPr>
          <w:rFonts w:hint="eastAsia" w:ascii="仿宋_GB2312" w:eastAsia="仿宋_GB2312"/>
          <w:sz w:val="32"/>
          <w:szCs w:val="32"/>
        </w:rPr>
        <w:t>2080505机关事业单位基本养老保险缴费支出95.72万元</w:t>
      </w:r>
      <w:r>
        <w:rPr>
          <w:rFonts w:hint="eastAsia" w:ascii="仿宋_GB2312" w:eastAsia="仿宋_GB2312"/>
          <w:sz w:val="32"/>
          <w:szCs w:val="32"/>
          <w:lang w:eastAsia="zh-CN"/>
        </w:rPr>
        <w:t>；</w:t>
      </w:r>
    </w:p>
    <w:p>
      <w:pPr>
        <w:ind w:firstLine="640" w:firstLineChars="200"/>
        <w:rPr>
          <w:rFonts w:ascii="仿宋_GB2312" w:eastAsia="仿宋_GB2312"/>
          <w:sz w:val="32"/>
          <w:szCs w:val="32"/>
        </w:rPr>
      </w:pPr>
      <w:r>
        <w:rPr>
          <w:rFonts w:hint="eastAsia" w:ascii="仿宋_GB2312" w:eastAsia="仿宋_GB2312"/>
          <w:sz w:val="32"/>
          <w:szCs w:val="32"/>
        </w:rPr>
        <w:t>2080506机关事业单位职业年金缴费支出7.70万元</w:t>
      </w:r>
      <w:r>
        <w:rPr>
          <w:rFonts w:hint="eastAsia" w:ascii="仿宋_GB2312" w:eastAsia="仿宋_GB2312"/>
          <w:sz w:val="32"/>
          <w:szCs w:val="32"/>
          <w:lang w:eastAsia="zh-CN"/>
        </w:rPr>
        <w:t>；</w:t>
      </w:r>
    </w:p>
    <w:p>
      <w:pPr>
        <w:ind w:firstLine="640" w:firstLineChars="200"/>
        <w:rPr>
          <w:rFonts w:ascii="仿宋_GB2312" w:eastAsia="仿宋_GB2312"/>
          <w:sz w:val="32"/>
          <w:szCs w:val="32"/>
        </w:rPr>
      </w:pPr>
      <w:r>
        <w:rPr>
          <w:rFonts w:hint="eastAsia" w:ascii="仿宋_GB2312" w:eastAsia="仿宋_GB2312"/>
          <w:sz w:val="32"/>
          <w:szCs w:val="32"/>
        </w:rPr>
        <w:t>2080799其他就业补助支出2.34万元</w:t>
      </w:r>
      <w:r>
        <w:rPr>
          <w:rFonts w:hint="eastAsia" w:ascii="仿宋_GB2312" w:eastAsia="仿宋_GB2312"/>
          <w:sz w:val="32"/>
          <w:szCs w:val="32"/>
          <w:lang w:eastAsia="zh-CN"/>
        </w:rPr>
        <w:t>；</w:t>
      </w:r>
    </w:p>
    <w:p>
      <w:pPr>
        <w:ind w:firstLine="640" w:firstLineChars="200"/>
        <w:rPr>
          <w:rFonts w:ascii="仿宋_GB2312" w:eastAsia="仿宋_GB2312"/>
          <w:sz w:val="32"/>
          <w:szCs w:val="32"/>
        </w:rPr>
      </w:pPr>
      <w:r>
        <w:rPr>
          <w:rFonts w:hint="eastAsia" w:ascii="仿宋_GB2312" w:eastAsia="仿宋_GB2312"/>
          <w:sz w:val="32"/>
          <w:szCs w:val="32"/>
        </w:rPr>
        <w:t>2101101行政单位医疗51.85万元</w:t>
      </w:r>
      <w:r>
        <w:rPr>
          <w:rFonts w:hint="eastAsia" w:ascii="仿宋_GB2312" w:eastAsia="仿宋_GB2312"/>
          <w:sz w:val="32"/>
          <w:szCs w:val="32"/>
          <w:lang w:eastAsia="zh-CN"/>
        </w:rPr>
        <w:t>；</w:t>
      </w:r>
    </w:p>
    <w:p>
      <w:pPr>
        <w:ind w:firstLine="640" w:firstLineChars="200"/>
        <w:rPr>
          <w:rFonts w:ascii="仿宋_GB2312" w:eastAsia="仿宋_GB2312"/>
          <w:sz w:val="32"/>
          <w:szCs w:val="32"/>
        </w:rPr>
      </w:pPr>
      <w:r>
        <w:rPr>
          <w:rFonts w:hint="eastAsia" w:ascii="仿宋_GB2312" w:eastAsia="仿宋_GB2312"/>
          <w:sz w:val="32"/>
          <w:szCs w:val="32"/>
        </w:rPr>
        <w:t>2101102事业单位医疗11.13万元</w:t>
      </w:r>
      <w:r>
        <w:rPr>
          <w:rFonts w:hint="eastAsia" w:ascii="仿宋_GB2312" w:eastAsia="仿宋_GB2312"/>
          <w:sz w:val="32"/>
          <w:szCs w:val="32"/>
          <w:lang w:eastAsia="zh-CN"/>
        </w:rPr>
        <w:t>；</w:t>
      </w:r>
    </w:p>
    <w:p>
      <w:pPr>
        <w:ind w:firstLine="640" w:firstLineChars="200"/>
        <w:rPr>
          <w:rFonts w:ascii="仿宋_GB2312" w:eastAsia="仿宋_GB2312"/>
          <w:sz w:val="32"/>
          <w:szCs w:val="32"/>
        </w:rPr>
      </w:pPr>
      <w:r>
        <w:rPr>
          <w:rFonts w:hint="eastAsia" w:ascii="仿宋_GB2312" w:eastAsia="仿宋_GB2312"/>
          <w:sz w:val="32"/>
          <w:szCs w:val="32"/>
        </w:rPr>
        <w:t>2130803农业保险保费补贴262.88万元</w:t>
      </w:r>
      <w:r>
        <w:rPr>
          <w:rFonts w:hint="eastAsia" w:ascii="仿宋_GB2312" w:eastAsia="仿宋_GB2312"/>
          <w:sz w:val="32"/>
          <w:szCs w:val="32"/>
          <w:lang w:eastAsia="zh-CN"/>
        </w:rPr>
        <w:t>；</w:t>
      </w:r>
    </w:p>
    <w:p>
      <w:pPr>
        <w:ind w:firstLine="640" w:firstLineChars="200"/>
        <w:rPr>
          <w:rFonts w:ascii="仿宋_GB2312" w:eastAsia="仿宋_GB2312"/>
          <w:sz w:val="32"/>
          <w:szCs w:val="32"/>
        </w:rPr>
      </w:pPr>
      <w:r>
        <w:rPr>
          <w:rFonts w:hint="eastAsia" w:ascii="仿宋_GB2312" w:eastAsia="仿宋_GB2312"/>
          <w:sz w:val="32"/>
          <w:szCs w:val="32"/>
        </w:rPr>
        <w:t>2210199其他保障性安居工程支出1,590.00万元</w:t>
      </w:r>
      <w:r>
        <w:rPr>
          <w:rFonts w:hint="eastAsia" w:ascii="仿宋_GB2312" w:eastAsia="仿宋_GB2312"/>
          <w:sz w:val="32"/>
          <w:szCs w:val="32"/>
          <w:lang w:eastAsia="zh-CN"/>
        </w:rPr>
        <w:t>；</w:t>
      </w:r>
    </w:p>
    <w:p>
      <w:pPr>
        <w:ind w:firstLine="640" w:firstLineChars="200"/>
        <w:rPr>
          <w:rFonts w:ascii="仿宋_GB2312" w:eastAsia="仿宋_GB2312"/>
          <w:sz w:val="32"/>
          <w:szCs w:val="32"/>
        </w:rPr>
      </w:pPr>
      <w:r>
        <w:rPr>
          <w:rFonts w:hint="eastAsia" w:ascii="仿宋_GB2312" w:eastAsia="仿宋_GB2312"/>
          <w:sz w:val="32"/>
          <w:szCs w:val="32"/>
        </w:rPr>
        <w:t>2210201住房公积金60.30万元</w:t>
      </w:r>
      <w:r>
        <w:rPr>
          <w:rFonts w:hint="eastAsia" w:ascii="仿宋_GB2312" w:eastAsia="仿宋_GB2312"/>
          <w:sz w:val="32"/>
          <w:szCs w:val="32"/>
          <w:lang w:eastAsia="zh-CN"/>
        </w:rPr>
        <w:t>。</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pPr>
        <w:ind w:firstLine="640" w:firstLineChars="200"/>
        <w:rPr>
          <w:rFonts w:ascii="仿宋_GB2312" w:eastAsia="仿宋_GB2312"/>
          <w:sz w:val="32"/>
          <w:szCs w:val="32"/>
        </w:rPr>
      </w:pPr>
      <w:r>
        <w:rPr>
          <w:rFonts w:hint="eastAsia" w:ascii="仿宋_GB2312" w:eastAsia="仿宋_GB2312"/>
          <w:sz w:val="32"/>
          <w:szCs w:val="32"/>
        </w:rPr>
        <w:t>2019年度一般公共预算财政拨款基本支出</w:t>
      </w:r>
      <w:r>
        <w:rPr>
          <w:rFonts w:ascii="仿宋_GB2312" w:eastAsia="仿宋_GB2312"/>
          <w:sz w:val="32"/>
          <w:szCs w:val="32"/>
        </w:rPr>
        <w:t>3360.99</w:t>
      </w:r>
      <w:r>
        <w:rPr>
          <w:rFonts w:hint="eastAsia" w:ascii="仿宋_GB2312" w:eastAsia="仿宋_GB2312"/>
          <w:sz w:val="32"/>
          <w:szCs w:val="32"/>
        </w:rPr>
        <w:t>万元，其中：</w:t>
      </w:r>
    </w:p>
    <w:p>
      <w:pPr>
        <w:ind w:firstLine="640" w:firstLineChars="200"/>
        <w:rPr>
          <w:rFonts w:ascii="仿宋_GB2312" w:eastAsia="仿宋_GB2312"/>
          <w:sz w:val="32"/>
          <w:szCs w:val="32"/>
        </w:rPr>
      </w:pPr>
      <w:r>
        <w:rPr>
          <w:rFonts w:hint="eastAsia" w:ascii="仿宋_GB2312" w:eastAsia="仿宋_GB2312"/>
          <w:sz w:val="32"/>
          <w:szCs w:val="32"/>
        </w:rPr>
        <w:t>人员经费</w:t>
      </w:r>
      <w:r>
        <w:rPr>
          <w:rFonts w:ascii="仿宋_GB2312" w:eastAsia="仿宋_GB2312"/>
          <w:sz w:val="32"/>
          <w:szCs w:val="32"/>
        </w:rPr>
        <w:t>1295.18</w:t>
      </w:r>
      <w:r>
        <w:rPr>
          <w:rFonts w:hint="eastAsia" w:ascii="仿宋_GB2312" w:eastAsia="仿宋_GB2312"/>
          <w:sz w:val="32"/>
          <w:szCs w:val="32"/>
        </w:rPr>
        <w:t>万元，包括：基本工资，津贴补贴，奖金，伙食补助费，绩效工资，机关事业单位基本养老保险缴费，职业年金缴费，职工基本养老保险缴费，其他社会保险缴费，住房公积金，其他工资福利支出，退休费，生活补助，个人农业生产补贴。</w:t>
      </w:r>
    </w:p>
    <w:p>
      <w:pPr>
        <w:ind w:firstLine="640" w:firstLineChars="200"/>
        <w:rPr>
          <w:rFonts w:ascii="仿宋_GB2312" w:eastAsia="仿宋_GB2312"/>
          <w:sz w:val="32"/>
          <w:szCs w:val="32"/>
        </w:rPr>
      </w:pPr>
      <w:r>
        <w:rPr>
          <w:rFonts w:hint="eastAsia" w:ascii="仿宋_GB2312" w:eastAsia="仿宋_GB2312"/>
          <w:sz w:val="32"/>
          <w:szCs w:val="32"/>
        </w:rPr>
        <w:t>公用经费</w:t>
      </w:r>
      <w:r>
        <w:rPr>
          <w:rFonts w:ascii="仿宋_GB2312" w:eastAsia="仿宋_GB2312"/>
          <w:sz w:val="32"/>
          <w:szCs w:val="32"/>
        </w:rPr>
        <w:t>2065.81</w:t>
      </w:r>
      <w:r>
        <w:rPr>
          <w:rFonts w:hint="eastAsia" w:ascii="仿宋_GB2312" w:eastAsia="仿宋_GB2312"/>
          <w:sz w:val="32"/>
          <w:szCs w:val="32"/>
        </w:rPr>
        <w:t>万元，包括：办公费，咨询费，水费，电费，邮电费，取暖费，物业管理费，差旅费，维修（护）费，租赁费，会议费，培训费，公务接待费，劳务费，公务车运行维护费，其他交通费用，其他商品和服务支出、办公设备购置。</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七、一般公共预算财政拨款“三公”经费支出决算情况说明</w:t>
      </w:r>
    </w:p>
    <w:p>
      <w:pPr>
        <w:ind w:firstLine="640" w:firstLineChars="200"/>
        <w:rPr>
          <w:rFonts w:ascii="仿宋_GB2312" w:eastAsia="仿宋_GB2312"/>
          <w:sz w:val="32"/>
          <w:szCs w:val="32"/>
        </w:rPr>
      </w:pPr>
      <w:r>
        <w:rPr>
          <w:rFonts w:hint="eastAsia" w:ascii="仿宋_GB2312" w:eastAsia="仿宋_GB2312"/>
          <w:sz w:val="32"/>
          <w:szCs w:val="32"/>
        </w:rPr>
        <w:t>2019年度一般公共预算“三公”经费支出决算</w:t>
      </w:r>
      <w:r>
        <w:rPr>
          <w:rFonts w:ascii="仿宋_GB2312" w:eastAsia="仿宋_GB2312"/>
          <w:sz w:val="32"/>
          <w:szCs w:val="32"/>
        </w:rPr>
        <w:t>212.79</w:t>
      </w:r>
      <w:r>
        <w:rPr>
          <w:rFonts w:hint="eastAsia" w:ascii="仿宋_GB2312" w:eastAsia="仿宋_GB2312"/>
          <w:sz w:val="32"/>
          <w:szCs w:val="32"/>
        </w:rPr>
        <w:t>万元，比上年增加</w:t>
      </w:r>
      <w:r>
        <w:rPr>
          <w:rFonts w:ascii="仿宋_GB2312" w:eastAsia="仿宋_GB2312"/>
          <w:sz w:val="32"/>
          <w:szCs w:val="32"/>
        </w:rPr>
        <w:t>5.69</w:t>
      </w:r>
      <w:r>
        <w:rPr>
          <w:rFonts w:hint="eastAsia" w:ascii="仿宋_GB2312" w:eastAsia="仿宋_GB2312"/>
          <w:sz w:val="32"/>
          <w:szCs w:val="32"/>
        </w:rPr>
        <w:t>万元，增长</w:t>
      </w:r>
      <w:r>
        <w:rPr>
          <w:rFonts w:ascii="仿宋_GB2312" w:eastAsia="仿宋_GB2312"/>
          <w:sz w:val="32"/>
          <w:szCs w:val="32"/>
        </w:rPr>
        <w:t>2.75</w:t>
      </w:r>
      <w:r>
        <w:rPr>
          <w:rFonts w:hint="eastAsia" w:ascii="仿宋_GB2312" w:eastAsia="仿宋_GB2312"/>
          <w:sz w:val="32"/>
          <w:szCs w:val="32"/>
        </w:rPr>
        <w:t>%，主要原因是：公务车维修费增加。其中，因公出国（境）费支出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%，比上年增加</w:t>
      </w:r>
      <w:r>
        <w:rPr>
          <w:rFonts w:ascii="仿宋_GB2312" w:eastAsia="仿宋_GB2312"/>
          <w:sz w:val="32"/>
          <w:szCs w:val="32"/>
        </w:rPr>
        <w:t>0</w:t>
      </w:r>
      <w:r>
        <w:rPr>
          <w:rFonts w:hint="eastAsia" w:ascii="仿宋_GB2312" w:eastAsia="仿宋_GB2312"/>
          <w:sz w:val="32"/>
          <w:szCs w:val="32"/>
        </w:rPr>
        <w:t>万元，增长</w:t>
      </w:r>
      <w:r>
        <w:rPr>
          <w:rFonts w:ascii="仿宋_GB2312" w:eastAsia="仿宋_GB2312"/>
          <w:sz w:val="32"/>
          <w:szCs w:val="32"/>
        </w:rPr>
        <w:t>0</w:t>
      </w:r>
      <w:r>
        <w:rPr>
          <w:rFonts w:hint="eastAsia" w:ascii="仿宋_GB2312" w:eastAsia="仿宋_GB2312"/>
          <w:sz w:val="32"/>
          <w:szCs w:val="32"/>
        </w:rPr>
        <w:t>%，主要原因：是无此项开支；公务用车购置及运行维护费支出</w:t>
      </w:r>
      <w:r>
        <w:rPr>
          <w:rFonts w:ascii="仿宋_GB2312" w:eastAsia="仿宋_GB2312"/>
          <w:sz w:val="32"/>
          <w:szCs w:val="32"/>
        </w:rPr>
        <w:t>69.06</w:t>
      </w:r>
      <w:r>
        <w:rPr>
          <w:rFonts w:hint="eastAsia" w:ascii="仿宋_GB2312" w:eastAsia="仿宋_GB2312"/>
          <w:sz w:val="32"/>
          <w:szCs w:val="32"/>
        </w:rPr>
        <w:t>万元，占</w:t>
      </w:r>
      <w:r>
        <w:rPr>
          <w:rFonts w:ascii="仿宋_GB2312" w:eastAsia="仿宋_GB2312"/>
          <w:sz w:val="32"/>
          <w:szCs w:val="32"/>
        </w:rPr>
        <w:t>32.45</w:t>
      </w:r>
      <w:r>
        <w:rPr>
          <w:rFonts w:hint="eastAsia" w:ascii="仿宋_GB2312" w:eastAsia="仿宋_GB2312"/>
          <w:sz w:val="32"/>
          <w:szCs w:val="32"/>
        </w:rPr>
        <w:t>%，比上年增加</w:t>
      </w:r>
      <w:r>
        <w:rPr>
          <w:rFonts w:ascii="仿宋_GB2312" w:eastAsia="仿宋_GB2312"/>
          <w:sz w:val="32"/>
          <w:szCs w:val="32"/>
        </w:rPr>
        <w:t>6.46</w:t>
      </w:r>
      <w:r>
        <w:rPr>
          <w:rFonts w:hint="eastAsia" w:ascii="仿宋_GB2312" w:eastAsia="仿宋_GB2312"/>
          <w:sz w:val="32"/>
          <w:szCs w:val="32"/>
        </w:rPr>
        <w:t>万元，增长</w:t>
      </w:r>
      <w:r>
        <w:rPr>
          <w:rFonts w:ascii="仿宋_GB2312" w:eastAsia="仿宋_GB2312"/>
          <w:sz w:val="32"/>
          <w:szCs w:val="32"/>
        </w:rPr>
        <w:t>10.31</w:t>
      </w:r>
      <w:r>
        <w:rPr>
          <w:rFonts w:hint="eastAsia" w:ascii="仿宋_GB2312" w:eastAsia="仿宋_GB2312"/>
          <w:sz w:val="32"/>
          <w:szCs w:val="32"/>
        </w:rPr>
        <w:t>%，主要原因是：公务车维修费增加；公务接待费支出</w:t>
      </w:r>
      <w:r>
        <w:rPr>
          <w:rFonts w:ascii="仿宋_GB2312" w:eastAsia="仿宋_GB2312"/>
          <w:sz w:val="32"/>
          <w:szCs w:val="32"/>
        </w:rPr>
        <w:t>143.73</w:t>
      </w:r>
      <w:r>
        <w:rPr>
          <w:rFonts w:hint="eastAsia" w:ascii="仿宋_GB2312" w:eastAsia="仿宋_GB2312"/>
          <w:sz w:val="32"/>
          <w:szCs w:val="32"/>
        </w:rPr>
        <w:t>万元，占</w:t>
      </w:r>
      <w:r>
        <w:rPr>
          <w:rFonts w:ascii="仿宋_GB2312" w:eastAsia="仿宋_GB2312"/>
          <w:sz w:val="32"/>
          <w:szCs w:val="32"/>
        </w:rPr>
        <w:t>67.55</w:t>
      </w:r>
      <w:r>
        <w:rPr>
          <w:rFonts w:hint="eastAsia" w:ascii="仿宋_GB2312" w:eastAsia="仿宋_GB2312"/>
          <w:sz w:val="32"/>
          <w:szCs w:val="32"/>
        </w:rPr>
        <w:t>%，比上年</w:t>
      </w:r>
      <w:r>
        <w:rPr>
          <w:rFonts w:hint="eastAsia" w:ascii="仿宋_GB2312" w:eastAsia="仿宋_GB2312"/>
          <w:sz w:val="32"/>
          <w:szCs w:val="32"/>
          <w:lang w:eastAsia="zh-CN"/>
        </w:rPr>
        <w:t>减少</w:t>
      </w:r>
      <w:r>
        <w:rPr>
          <w:rFonts w:ascii="仿宋_GB2312" w:eastAsia="仿宋_GB2312"/>
          <w:sz w:val="32"/>
          <w:szCs w:val="32"/>
        </w:rPr>
        <w:t>0.77</w:t>
      </w:r>
      <w:r>
        <w:rPr>
          <w:rFonts w:hint="eastAsia" w:ascii="仿宋_GB2312" w:eastAsia="仿宋_GB2312"/>
          <w:sz w:val="32"/>
          <w:szCs w:val="32"/>
        </w:rPr>
        <w:t>万元，降低</w:t>
      </w:r>
      <w:r>
        <w:rPr>
          <w:rFonts w:ascii="仿宋_GB2312" w:eastAsia="仿宋_GB2312"/>
          <w:sz w:val="32"/>
          <w:szCs w:val="32"/>
        </w:rPr>
        <w:t>0.53</w:t>
      </w:r>
      <w:r>
        <w:rPr>
          <w:rFonts w:hint="eastAsia" w:ascii="仿宋_GB2312" w:eastAsia="仿宋_GB2312"/>
          <w:sz w:val="32"/>
          <w:szCs w:val="32"/>
        </w:rPr>
        <w:t>%，主要原因是：</w:t>
      </w:r>
      <w:r>
        <w:rPr>
          <w:rFonts w:hint="eastAsia" w:ascii="仿宋_GB2312" w:eastAsia="仿宋_GB2312"/>
          <w:sz w:val="32"/>
          <w:szCs w:val="32"/>
          <w:lang w:val="en-US" w:eastAsia="zh-CN"/>
        </w:rPr>
        <w:t>根据中央八项规定，倡导节约，压缩公用支出</w:t>
      </w:r>
      <w:r>
        <w:rPr>
          <w:rFonts w:hint="eastAsia" w:ascii="仿宋_GB2312" w:eastAsia="仿宋_GB2312"/>
          <w:sz w:val="32"/>
          <w:szCs w:val="32"/>
        </w:rPr>
        <w:t>。具体情况如下：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w:t>
      </w:r>
      <w:r>
        <w:rPr>
          <w:rFonts w:ascii="仿宋_GB2312" w:eastAsia="仿宋_GB2312"/>
          <w:sz w:val="32"/>
          <w:szCs w:val="32"/>
        </w:rPr>
        <w:t>0</w:t>
      </w:r>
      <w:r>
        <w:rPr>
          <w:rFonts w:hint="eastAsia" w:ascii="仿宋_GB2312" w:eastAsia="仿宋_GB2312"/>
          <w:sz w:val="32"/>
          <w:szCs w:val="32"/>
        </w:rPr>
        <w:t>万元，开支内容包括：无此项开支。单位全年安排的因公出国（境）团组0个，因公出国（境）0人次。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w:t>
      </w:r>
      <w:r>
        <w:rPr>
          <w:rFonts w:ascii="仿宋_GB2312" w:eastAsia="仿宋_GB2312"/>
          <w:sz w:val="32"/>
          <w:szCs w:val="32"/>
        </w:rPr>
        <w:t>69.06</w:t>
      </w:r>
      <w:r>
        <w:rPr>
          <w:rFonts w:hint="eastAsia" w:ascii="仿宋_GB2312" w:eastAsia="仿宋_GB2312"/>
          <w:sz w:val="32"/>
          <w:szCs w:val="32"/>
        </w:rPr>
        <w:t>万元，其中，公务用车购置费</w:t>
      </w:r>
      <w:r>
        <w:rPr>
          <w:rFonts w:ascii="仿宋_GB2312" w:eastAsia="仿宋_GB2312"/>
          <w:sz w:val="32"/>
          <w:szCs w:val="32"/>
        </w:rPr>
        <w:t>0</w:t>
      </w:r>
      <w:r>
        <w:rPr>
          <w:rFonts w:hint="eastAsia" w:ascii="仿宋_GB2312" w:eastAsia="仿宋_GB2312"/>
          <w:sz w:val="32"/>
          <w:szCs w:val="32"/>
        </w:rPr>
        <w:t>万元，公务用车运行维护费</w:t>
      </w:r>
      <w:r>
        <w:rPr>
          <w:rFonts w:ascii="仿宋_GB2312" w:eastAsia="仿宋_GB2312"/>
          <w:sz w:val="32"/>
          <w:szCs w:val="32"/>
        </w:rPr>
        <w:t>69.06</w:t>
      </w:r>
      <w:r>
        <w:rPr>
          <w:rFonts w:hint="eastAsia" w:ascii="仿宋_GB2312" w:eastAsia="仿宋_GB2312"/>
          <w:sz w:val="32"/>
          <w:szCs w:val="32"/>
        </w:rPr>
        <w:t>万元。公务用车运行维护费开支内容包括：公务车油费，维修费，保险费等。公务用车购置数</w:t>
      </w:r>
      <w:r>
        <w:rPr>
          <w:rFonts w:ascii="仿宋_GB2312" w:eastAsia="仿宋_GB2312"/>
          <w:sz w:val="32"/>
          <w:szCs w:val="32"/>
        </w:rPr>
        <w:t>0</w:t>
      </w:r>
      <w:r>
        <w:rPr>
          <w:rFonts w:hint="eastAsia" w:ascii="仿宋_GB2312" w:eastAsia="仿宋_GB2312"/>
          <w:sz w:val="32"/>
          <w:szCs w:val="32"/>
        </w:rPr>
        <w:t>辆，公务用车保有量</w:t>
      </w:r>
      <w:r>
        <w:rPr>
          <w:rFonts w:ascii="仿宋_GB2312" w:eastAsia="仿宋_GB2312"/>
          <w:sz w:val="32"/>
          <w:szCs w:val="32"/>
        </w:rPr>
        <w:t>14</w:t>
      </w:r>
      <w:r>
        <w:rPr>
          <w:rFonts w:hint="eastAsia" w:ascii="仿宋_GB2312" w:eastAsia="仿宋_GB2312"/>
          <w:sz w:val="32"/>
          <w:szCs w:val="32"/>
        </w:rPr>
        <w:t>辆。</w:t>
      </w:r>
    </w:p>
    <w:p>
      <w:pPr>
        <w:ind w:firstLine="640" w:firstLineChars="200"/>
        <w:rPr>
          <w:rFonts w:ascii="仿宋_GB2312" w:eastAsia="仿宋_GB2312"/>
          <w:sz w:val="32"/>
          <w:szCs w:val="32"/>
        </w:rPr>
      </w:pPr>
      <w:r>
        <w:rPr>
          <w:rFonts w:hint="eastAsia" w:ascii="仿宋_GB2312" w:eastAsia="仿宋_GB2312"/>
          <w:sz w:val="32"/>
          <w:szCs w:val="32"/>
        </w:rPr>
        <w:t>公务接待费</w:t>
      </w:r>
      <w:r>
        <w:rPr>
          <w:rFonts w:ascii="仿宋_GB2312" w:eastAsia="仿宋_GB2312"/>
          <w:sz w:val="32"/>
          <w:szCs w:val="32"/>
        </w:rPr>
        <w:t>143.73</w:t>
      </w:r>
      <w:r>
        <w:rPr>
          <w:rFonts w:hint="eastAsia" w:ascii="仿宋_GB2312" w:eastAsia="仿宋_GB2312"/>
          <w:sz w:val="32"/>
          <w:szCs w:val="32"/>
        </w:rPr>
        <w:t>万元，开支内容包括：公务接待餐费及接待费。单位全年安排的国内公务接待</w:t>
      </w:r>
      <w:r>
        <w:rPr>
          <w:rFonts w:ascii="仿宋_GB2312" w:eastAsia="仿宋_GB2312"/>
          <w:sz w:val="32"/>
          <w:szCs w:val="32"/>
        </w:rPr>
        <w:t>386</w:t>
      </w:r>
      <w:r>
        <w:rPr>
          <w:rFonts w:hint="eastAsia" w:ascii="仿宋_GB2312" w:eastAsia="仿宋_GB2312"/>
          <w:sz w:val="32"/>
          <w:szCs w:val="32"/>
        </w:rPr>
        <w:t>批次，</w:t>
      </w:r>
      <w:r>
        <w:rPr>
          <w:rFonts w:ascii="仿宋_GB2312" w:eastAsia="仿宋_GB2312"/>
          <w:sz w:val="32"/>
          <w:szCs w:val="32"/>
        </w:rPr>
        <w:t>7642</w:t>
      </w:r>
      <w:r>
        <w:rPr>
          <w:rFonts w:hint="eastAsia" w:ascii="仿宋_GB2312" w:eastAsia="仿宋_GB2312"/>
          <w:sz w:val="32"/>
          <w:szCs w:val="32"/>
        </w:rPr>
        <w:t>人次。</w:t>
      </w:r>
    </w:p>
    <w:p>
      <w:pPr>
        <w:ind w:firstLine="640" w:firstLineChars="200"/>
        <w:rPr>
          <w:rFonts w:ascii="仿宋_GB2312" w:eastAsia="仿宋_GB2312"/>
          <w:sz w:val="32"/>
          <w:szCs w:val="32"/>
        </w:rPr>
      </w:pPr>
      <w:r>
        <w:rPr>
          <w:rFonts w:hint="eastAsia" w:ascii="仿宋_GB2312" w:eastAsia="仿宋_GB2312"/>
          <w:sz w:val="32"/>
          <w:szCs w:val="32"/>
        </w:rPr>
        <w:t>与年初预算数相比情况：一般公共预算“三公”经费支出年初预算数</w:t>
      </w:r>
      <w:r>
        <w:rPr>
          <w:rFonts w:ascii="仿宋_GB2312" w:eastAsia="仿宋_GB2312"/>
          <w:sz w:val="32"/>
          <w:szCs w:val="32"/>
        </w:rPr>
        <w:t>220</w:t>
      </w:r>
      <w:r>
        <w:rPr>
          <w:rFonts w:hint="eastAsia" w:ascii="仿宋_GB2312" w:eastAsia="仿宋_GB2312"/>
          <w:sz w:val="32"/>
          <w:szCs w:val="32"/>
        </w:rPr>
        <w:t>万元，决算数</w:t>
      </w:r>
      <w:r>
        <w:rPr>
          <w:rFonts w:ascii="仿宋_GB2312" w:eastAsia="仿宋_GB2312"/>
          <w:sz w:val="32"/>
          <w:szCs w:val="32"/>
        </w:rPr>
        <w:t>212.79</w:t>
      </w:r>
      <w:r>
        <w:rPr>
          <w:rFonts w:hint="eastAsia" w:ascii="仿宋_GB2312" w:eastAsia="仿宋_GB2312"/>
          <w:sz w:val="32"/>
          <w:szCs w:val="32"/>
        </w:rPr>
        <w:t>万元，预决算差异率</w:t>
      </w:r>
      <w:r>
        <w:rPr>
          <w:rFonts w:ascii="仿宋_GB2312" w:eastAsia="仿宋_GB2312"/>
          <w:sz w:val="32"/>
          <w:szCs w:val="32"/>
        </w:rPr>
        <w:t>-3.28</w:t>
      </w:r>
      <w:r>
        <w:rPr>
          <w:rFonts w:hint="eastAsia" w:ascii="仿宋_GB2312" w:eastAsia="仿宋_GB2312"/>
          <w:sz w:val="32"/>
          <w:szCs w:val="32"/>
        </w:rPr>
        <w:t>%，主要原因是：厉行节约，压减开支。</w:t>
      </w:r>
      <w:r>
        <w:rPr>
          <w:rFonts w:hint="eastAsia" w:ascii="仿宋_GB2312" w:hAnsi="宋体" w:eastAsia="仿宋_GB2312" w:cs="宋体"/>
          <w:kern w:val="0"/>
          <w:sz w:val="32"/>
          <w:szCs w:val="32"/>
        </w:rPr>
        <w:t>其中：因公出国（境）费</w:t>
      </w:r>
      <w:r>
        <w:rPr>
          <w:rFonts w:hint="eastAsia" w:ascii="仿宋_GB2312" w:eastAsia="仿宋_GB2312"/>
          <w:sz w:val="32"/>
          <w:szCs w:val="32"/>
        </w:rPr>
        <w:t>预算数0万元，决算数0万元，预决算差异率0%，主要原因是：无此项开支；</w:t>
      </w:r>
      <w:r>
        <w:rPr>
          <w:rFonts w:hint="eastAsia" w:ascii="仿宋_GB2312" w:hAnsi="宋体" w:eastAsia="仿宋_GB2312" w:cs="宋体"/>
          <w:kern w:val="0"/>
          <w:sz w:val="32"/>
          <w:szCs w:val="32"/>
        </w:rPr>
        <w:t>公务用车购置</w:t>
      </w:r>
      <w:r>
        <w:rPr>
          <w:rFonts w:hint="eastAsia" w:ascii="仿宋_GB2312" w:eastAsia="仿宋_GB2312"/>
          <w:sz w:val="32"/>
          <w:szCs w:val="32"/>
        </w:rPr>
        <w:t>费预算数</w:t>
      </w:r>
      <w:r>
        <w:rPr>
          <w:rFonts w:ascii="仿宋_GB2312" w:eastAsia="仿宋_GB2312"/>
          <w:sz w:val="32"/>
          <w:szCs w:val="32"/>
        </w:rPr>
        <w:t>0</w:t>
      </w:r>
      <w:r>
        <w:rPr>
          <w:rFonts w:hint="eastAsia" w:ascii="仿宋_GB2312" w:eastAsia="仿宋_GB2312"/>
          <w:sz w:val="32"/>
          <w:szCs w:val="32"/>
        </w:rPr>
        <w:t>万元，决算数</w:t>
      </w:r>
      <w:r>
        <w:rPr>
          <w:rFonts w:ascii="仿宋_GB2312" w:eastAsia="仿宋_GB2312"/>
          <w:sz w:val="32"/>
          <w:szCs w:val="32"/>
        </w:rPr>
        <w:t>0</w:t>
      </w:r>
      <w:r>
        <w:rPr>
          <w:rFonts w:hint="eastAsia" w:ascii="仿宋_GB2312" w:eastAsia="仿宋_GB2312"/>
          <w:sz w:val="32"/>
          <w:szCs w:val="32"/>
        </w:rPr>
        <w:t>万元，预决算差异率</w:t>
      </w:r>
      <w:r>
        <w:rPr>
          <w:rFonts w:ascii="仿宋_GB2312" w:eastAsia="仿宋_GB2312"/>
          <w:sz w:val="32"/>
          <w:szCs w:val="32"/>
        </w:rPr>
        <w:t>0</w:t>
      </w:r>
      <w:r>
        <w:rPr>
          <w:rFonts w:hint="eastAsia" w:ascii="仿宋_GB2312" w:eastAsia="仿宋_GB2312"/>
          <w:sz w:val="32"/>
          <w:szCs w:val="32"/>
        </w:rPr>
        <w:t>%，主要原因是：无此项开支；</w:t>
      </w:r>
      <w:r>
        <w:rPr>
          <w:rFonts w:hint="eastAsia" w:ascii="仿宋_GB2312" w:hAnsi="宋体" w:eastAsia="仿宋_GB2312" w:cs="宋体"/>
          <w:kern w:val="0"/>
          <w:sz w:val="32"/>
          <w:szCs w:val="32"/>
        </w:rPr>
        <w:t>公务用车运行费</w:t>
      </w:r>
      <w:r>
        <w:rPr>
          <w:rFonts w:hint="eastAsia" w:ascii="仿宋_GB2312" w:eastAsia="仿宋_GB2312"/>
          <w:sz w:val="32"/>
          <w:szCs w:val="32"/>
        </w:rPr>
        <w:t>预算数</w:t>
      </w:r>
      <w:r>
        <w:rPr>
          <w:rFonts w:ascii="仿宋_GB2312" w:eastAsia="仿宋_GB2312"/>
          <w:sz w:val="32"/>
          <w:szCs w:val="32"/>
        </w:rPr>
        <w:t>70</w:t>
      </w:r>
      <w:r>
        <w:rPr>
          <w:rFonts w:hint="eastAsia" w:ascii="仿宋_GB2312" w:eastAsia="仿宋_GB2312"/>
          <w:sz w:val="32"/>
          <w:szCs w:val="32"/>
        </w:rPr>
        <w:t>万元，决算数</w:t>
      </w:r>
      <w:r>
        <w:rPr>
          <w:rFonts w:ascii="仿宋_GB2312" w:eastAsia="仿宋_GB2312"/>
          <w:sz w:val="32"/>
          <w:szCs w:val="32"/>
        </w:rPr>
        <w:t>69.06</w:t>
      </w:r>
      <w:r>
        <w:rPr>
          <w:rFonts w:hint="eastAsia" w:ascii="仿宋_GB2312" w:eastAsia="仿宋_GB2312"/>
          <w:sz w:val="32"/>
          <w:szCs w:val="32"/>
        </w:rPr>
        <w:t>万元，预决算差异率</w:t>
      </w:r>
      <w:r>
        <w:rPr>
          <w:rFonts w:ascii="仿宋_GB2312" w:eastAsia="仿宋_GB2312"/>
          <w:sz w:val="32"/>
          <w:szCs w:val="32"/>
        </w:rPr>
        <w:t>-1.35</w:t>
      </w:r>
      <w:r>
        <w:rPr>
          <w:rFonts w:hint="eastAsia" w:ascii="仿宋_GB2312" w:eastAsia="仿宋_GB2312"/>
          <w:sz w:val="32"/>
          <w:szCs w:val="32"/>
        </w:rPr>
        <w:t>%，主要原因是：厉行节约，压减开支；</w:t>
      </w:r>
      <w:r>
        <w:rPr>
          <w:rFonts w:hint="eastAsia" w:ascii="仿宋_GB2312" w:hAnsi="宋体" w:eastAsia="仿宋_GB2312" w:cs="宋体"/>
          <w:kern w:val="0"/>
          <w:sz w:val="32"/>
          <w:szCs w:val="32"/>
        </w:rPr>
        <w:t>公务接待费</w:t>
      </w:r>
      <w:r>
        <w:rPr>
          <w:rFonts w:hint="eastAsia" w:ascii="仿宋_GB2312" w:eastAsia="仿宋_GB2312"/>
          <w:sz w:val="32"/>
          <w:szCs w:val="32"/>
        </w:rPr>
        <w:t>预算数</w:t>
      </w:r>
      <w:r>
        <w:rPr>
          <w:rFonts w:ascii="仿宋_GB2312" w:eastAsia="仿宋_GB2312"/>
          <w:sz w:val="32"/>
          <w:szCs w:val="32"/>
        </w:rPr>
        <w:t>150</w:t>
      </w:r>
      <w:r>
        <w:rPr>
          <w:rFonts w:hint="eastAsia" w:ascii="仿宋_GB2312" w:eastAsia="仿宋_GB2312"/>
          <w:sz w:val="32"/>
          <w:szCs w:val="32"/>
        </w:rPr>
        <w:t>万元，决算数</w:t>
      </w:r>
      <w:r>
        <w:rPr>
          <w:rFonts w:ascii="仿宋_GB2312" w:eastAsia="仿宋_GB2312"/>
          <w:sz w:val="32"/>
          <w:szCs w:val="32"/>
        </w:rPr>
        <w:t>143.73</w:t>
      </w:r>
      <w:r>
        <w:rPr>
          <w:rFonts w:hint="eastAsia" w:ascii="仿宋_GB2312" w:eastAsia="仿宋_GB2312"/>
          <w:sz w:val="32"/>
          <w:szCs w:val="32"/>
        </w:rPr>
        <w:t>万元，预决算差异率</w:t>
      </w:r>
      <w:r>
        <w:rPr>
          <w:rFonts w:ascii="仿宋_GB2312" w:eastAsia="仿宋_GB2312"/>
          <w:sz w:val="32"/>
          <w:szCs w:val="32"/>
        </w:rPr>
        <w:t>-4.18</w:t>
      </w:r>
      <w:r>
        <w:rPr>
          <w:rFonts w:hint="eastAsia" w:ascii="仿宋_GB2312" w:eastAsia="仿宋_GB2312"/>
          <w:sz w:val="32"/>
          <w:szCs w:val="32"/>
        </w:rPr>
        <w:t>%，主要原因是：厉行节约，压减开支。</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八、政府性基金预算收入支出决算情况说明</w:t>
      </w:r>
    </w:p>
    <w:p>
      <w:pPr>
        <w:ind w:firstLine="640" w:firstLineChars="200"/>
        <w:rPr>
          <w:rFonts w:ascii="仿宋_GB2312" w:eastAsia="仿宋_GB2312"/>
          <w:sz w:val="32"/>
          <w:szCs w:val="32"/>
        </w:rPr>
      </w:pPr>
      <w:r>
        <w:rPr>
          <w:rFonts w:hint="eastAsia" w:ascii="仿宋_GB2312" w:eastAsia="仿宋_GB2312"/>
          <w:sz w:val="32"/>
          <w:szCs w:val="32"/>
        </w:rPr>
        <w:t>我单位本年度无政府性基金预算财政拨款收入支出，政府性基金预算财政拨款收入支出决算表为空表。</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九、其他重要事项的情况说明</w:t>
      </w:r>
    </w:p>
    <w:p>
      <w:pPr>
        <w:ind w:firstLine="640" w:firstLineChars="200"/>
        <w:outlineLvl w:val="2"/>
        <w:rPr>
          <w:rFonts w:ascii="黑体" w:hAnsi="黑体" w:eastAsia="黑体"/>
          <w:sz w:val="32"/>
          <w:szCs w:val="32"/>
        </w:rPr>
      </w:pPr>
      <w:r>
        <w:rPr>
          <w:rFonts w:hint="eastAsia" w:ascii="黑体" w:hAnsi="黑体" w:eastAsia="黑体"/>
          <w:sz w:val="32"/>
          <w:szCs w:val="32"/>
        </w:rPr>
        <w:t>（一）机关运行经费支出情况</w:t>
      </w:r>
    </w:p>
    <w:p>
      <w:pPr>
        <w:ind w:firstLine="640" w:firstLineChars="200"/>
        <w:rPr>
          <w:rFonts w:ascii="仿宋_GB2312" w:eastAsia="仿宋_GB2312"/>
          <w:sz w:val="32"/>
          <w:szCs w:val="32"/>
        </w:rPr>
      </w:pPr>
      <w:r>
        <w:rPr>
          <w:rFonts w:hint="eastAsia" w:ascii="仿宋_GB2312" w:eastAsia="仿宋_GB2312"/>
          <w:sz w:val="32"/>
          <w:szCs w:val="32"/>
        </w:rPr>
        <w:t>2019年度</w:t>
      </w:r>
      <w:r>
        <w:rPr>
          <w:rFonts w:ascii="仿宋_GB2312" w:eastAsia="仿宋_GB2312"/>
          <w:sz w:val="32"/>
          <w:szCs w:val="32"/>
        </w:rPr>
        <w:t>新疆伊犁州霍城县委办公室</w:t>
      </w:r>
      <w:r>
        <w:rPr>
          <w:rFonts w:hint="eastAsia" w:ascii="仿宋_GB2312" w:eastAsia="仿宋_GB2312"/>
          <w:sz w:val="32"/>
          <w:szCs w:val="32"/>
        </w:rPr>
        <w:t>（行政单位）机关运行经费支出</w:t>
      </w:r>
      <w:r>
        <w:rPr>
          <w:rFonts w:ascii="仿宋_GB2312" w:eastAsia="仿宋_GB2312"/>
          <w:sz w:val="32"/>
          <w:szCs w:val="32"/>
        </w:rPr>
        <w:t>2065.81</w:t>
      </w:r>
      <w:r>
        <w:rPr>
          <w:rFonts w:hint="eastAsia" w:ascii="仿宋_GB2312" w:eastAsia="仿宋_GB2312"/>
          <w:sz w:val="32"/>
          <w:szCs w:val="32"/>
        </w:rPr>
        <w:t>万元，比上年增加</w:t>
      </w:r>
      <w:r>
        <w:rPr>
          <w:rFonts w:ascii="仿宋_GB2312" w:eastAsia="仿宋_GB2312"/>
          <w:sz w:val="32"/>
          <w:szCs w:val="32"/>
        </w:rPr>
        <w:t>1524.1</w:t>
      </w:r>
      <w:r>
        <w:rPr>
          <w:rFonts w:hint="eastAsia" w:ascii="仿宋_GB2312" w:eastAsia="仿宋_GB2312"/>
          <w:sz w:val="32"/>
          <w:szCs w:val="32"/>
        </w:rPr>
        <w:t>万元，增长</w:t>
      </w:r>
      <w:r>
        <w:rPr>
          <w:rFonts w:ascii="仿宋_GB2312" w:eastAsia="仿宋_GB2312"/>
          <w:sz w:val="32"/>
          <w:szCs w:val="32"/>
        </w:rPr>
        <w:t>281.35</w:t>
      </w:r>
      <w:r>
        <w:rPr>
          <w:rFonts w:hint="eastAsia" w:ascii="仿宋_GB2312" w:eastAsia="仿宋_GB2312"/>
          <w:sz w:val="32"/>
          <w:szCs w:val="32"/>
        </w:rPr>
        <w:t>%，主要原因是：</w:t>
      </w:r>
      <w:r>
        <w:rPr>
          <w:rFonts w:ascii="仿宋_GB2312" w:eastAsia="仿宋_GB2312"/>
          <w:sz w:val="32"/>
          <w:szCs w:val="32"/>
        </w:rPr>
        <w:t>增加武装部周转房建设款</w:t>
      </w:r>
      <w:r>
        <w:rPr>
          <w:rFonts w:hint="eastAsia" w:ascii="仿宋_GB2312" w:eastAsia="仿宋_GB2312"/>
          <w:sz w:val="32"/>
          <w:szCs w:val="32"/>
        </w:rPr>
        <w:t>。</w:t>
      </w:r>
    </w:p>
    <w:p>
      <w:pPr>
        <w:ind w:firstLine="640" w:firstLineChars="200"/>
        <w:outlineLvl w:val="2"/>
        <w:rPr>
          <w:rFonts w:ascii="黑体" w:hAnsi="黑体" w:eastAsia="黑体"/>
          <w:sz w:val="32"/>
          <w:szCs w:val="32"/>
        </w:rPr>
      </w:pPr>
      <w:r>
        <w:rPr>
          <w:rFonts w:hint="eastAsia" w:ascii="黑体" w:hAnsi="黑体" w:eastAsia="黑体"/>
          <w:sz w:val="32"/>
          <w:szCs w:val="32"/>
        </w:rPr>
        <w:t>（二）政府采购情况</w:t>
      </w:r>
    </w:p>
    <w:p>
      <w:pPr>
        <w:ind w:firstLine="640" w:firstLineChars="200"/>
        <w:rPr>
          <w:rFonts w:ascii="仿宋_GB2312" w:eastAsia="仿宋_GB2312"/>
          <w:sz w:val="32"/>
          <w:szCs w:val="32"/>
        </w:rPr>
      </w:pPr>
      <w:r>
        <w:rPr>
          <w:rFonts w:hint="eastAsia" w:ascii="仿宋_GB2312" w:eastAsia="仿宋_GB2312"/>
          <w:sz w:val="32"/>
          <w:szCs w:val="32"/>
        </w:rPr>
        <w:t>2019年度政府采购支出总额</w:t>
      </w:r>
      <w:r>
        <w:rPr>
          <w:rFonts w:ascii="仿宋_GB2312" w:eastAsia="仿宋_GB2312"/>
          <w:sz w:val="32"/>
          <w:szCs w:val="32"/>
        </w:rPr>
        <w:t>48.02</w:t>
      </w:r>
      <w:r>
        <w:rPr>
          <w:rFonts w:hint="eastAsia" w:ascii="仿宋_GB2312" w:eastAsia="仿宋_GB2312"/>
          <w:sz w:val="32"/>
          <w:szCs w:val="32"/>
        </w:rPr>
        <w:t>万元，其中：政府采购货物支出</w:t>
      </w:r>
      <w:r>
        <w:rPr>
          <w:rFonts w:ascii="仿宋_GB2312" w:eastAsia="仿宋_GB2312"/>
          <w:sz w:val="32"/>
          <w:szCs w:val="32"/>
        </w:rPr>
        <w:t>48.02</w:t>
      </w:r>
      <w:r>
        <w:rPr>
          <w:rFonts w:hint="eastAsia" w:ascii="仿宋_GB2312" w:eastAsia="仿宋_GB2312"/>
          <w:sz w:val="32"/>
          <w:szCs w:val="32"/>
        </w:rPr>
        <w:t>万元、政府采购工程支出</w:t>
      </w:r>
      <w:r>
        <w:rPr>
          <w:rFonts w:ascii="仿宋_GB2312" w:eastAsia="仿宋_GB2312"/>
          <w:sz w:val="32"/>
          <w:szCs w:val="32"/>
        </w:rPr>
        <w:t>0</w:t>
      </w:r>
      <w:r>
        <w:rPr>
          <w:rFonts w:hint="eastAsia" w:ascii="仿宋_GB2312" w:eastAsia="仿宋_GB2312"/>
          <w:sz w:val="32"/>
          <w:szCs w:val="32"/>
        </w:rPr>
        <w:t>万元、政府采购服务支出</w:t>
      </w:r>
      <w:r>
        <w:rPr>
          <w:rFonts w:ascii="仿宋_GB2312" w:eastAsia="仿宋_GB2312"/>
          <w:sz w:val="32"/>
          <w:szCs w:val="32"/>
        </w:rPr>
        <w:t>0</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ascii="仿宋_GB2312" w:eastAsia="仿宋_GB2312"/>
          <w:sz w:val="32"/>
          <w:szCs w:val="32"/>
        </w:rPr>
        <w:t>授予中小企业合同金额</w:t>
      </w:r>
      <w:r>
        <w:rPr>
          <w:rFonts w:ascii="仿宋_GB2312" w:eastAsia="仿宋_GB2312"/>
          <w:sz w:val="32"/>
          <w:szCs w:val="32"/>
        </w:rPr>
        <w:t>0</w:t>
      </w:r>
      <w:r>
        <w:rPr>
          <w:rFonts w:hint="eastAsia" w:ascii="仿宋_GB2312" w:eastAsia="仿宋_GB2312"/>
          <w:sz w:val="32"/>
          <w:szCs w:val="32"/>
        </w:rPr>
        <w:t>万元，占政府采购支出总额的</w:t>
      </w:r>
      <w:r>
        <w:rPr>
          <w:rFonts w:ascii="仿宋_GB2312" w:eastAsia="仿宋_GB2312"/>
          <w:sz w:val="32"/>
          <w:szCs w:val="32"/>
        </w:rPr>
        <w:t>0</w:t>
      </w:r>
      <w:r>
        <w:rPr>
          <w:rFonts w:hint="eastAsia" w:ascii="仿宋_GB2312" w:eastAsia="仿宋_GB2312"/>
          <w:sz w:val="32"/>
          <w:szCs w:val="32"/>
        </w:rPr>
        <w:t>%，其中：授予小微企业合同金额</w:t>
      </w:r>
      <w:r>
        <w:rPr>
          <w:rFonts w:ascii="仿宋_GB2312" w:eastAsia="仿宋_GB2312"/>
          <w:sz w:val="32"/>
          <w:szCs w:val="32"/>
        </w:rPr>
        <w:t>0</w:t>
      </w:r>
      <w:r>
        <w:rPr>
          <w:rFonts w:hint="eastAsia" w:ascii="仿宋_GB2312" w:eastAsia="仿宋_GB2312"/>
          <w:sz w:val="32"/>
          <w:szCs w:val="32"/>
        </w:rPr>
        <w:t>万元，占政府采购支出总额的</w:t>
      </w:r>
      <w:r>
        <w:rPr>
          <w:rFonts w:ascii="仿宋_GB2312" w:eastAsia="仿宋_GB2312"/>
          <w:sz w:val="32"/>
          <w:szCs w:val="32"/>
        </w:rPr>
        <w:t>0</w:t>
      </w:r>
      <w:r>
        <w:rPr>
          <w:rFonts w:hint="eastAsia" w:ascii="仿宋_GB2312" w:eastAsia="仿宋_GB2312"/>
          <w:sz w:val="32"/>
          <w:szCs w:val="32"/>
        </w:rPr>
        <w:t>%。</w:t>
      </w:r>
    </w:p>
    <w:p>
      <w:pPr>
        <w:ind w:firstLine="640" w:firstLineChars="200"/>
        <w:outlineLvl w:val="2"/>
        <w:rPr>
          <w:rFonts w:ascii="黑体" w:hAnsi="黑体" w:eastAsia="黑体"/>
          <w:sz w:val="32"/>
          <w:szCs w:val="32"/>
        </w:rPr>
      </w:pPr>
      <w:r>
        <w:rPr>
          <w:rFonts w:hint="eastAsia" w:ascii="黑体" w:hAnsi="黑体" w:eastAsia="黑体"/>
          <w:sz w:val="32"/>
          <w:szCs w:val="32"/>
        </w:rPr>
        <w:t>（三）国有资产占用情况说明</w:t>
      </w:r>
    </w:p>
    <w:p>
      <w:pPr>
        <w:ind w:firstLine="640" w:firstLineChars="200"/>
        <w:rPr>
          <w:rFonts w:ascii="仿宋_GB2312" w:eastAsia="仿宋_GB2312"/>
          <w:sz w:val="32"/>
          <w:szCs w:val="32"/>
        </w:rPr>
      </w:pPr>
      <w:r>
        <w:rPr>
          <w:rFonts w:hint="eastAsia" w:ascii="仿宋_GB2312" w:eastAsia="仿宋_GB2312"/>
          <w:sz w:val="32"/>
          <w:szCs w:val="32"/>
        </w:rPr>
        <w:t>截止2019年12月31日，单位共有房屋</w:t>
      </w:r>
      <w:r>
        <w:rPr>
          <w:rFonts w:ascii="仿宋_GB2312" w:eastAsia="仿宋_GB2312"/>
          <w:sz w:val="32"/>
          <w:szCs w:val="32"/>
        </w:rPr>
        <w:t>3532.48</w:t>
      </w:r>
      <w:r>
        <w:rPr>
          <w:rFonts w:hint="eastAsia" w:ascii="仿宋_GB2312" w:eastAsia="仿宋_GB2312"/>
          <w:sz w:val="32"/>
          <w:szCs w:val="32"/>
        </w:rPr>
        <w:t>（平方米），价值</w:t>
      </w:r>
      <w:r>
        <w:rPr>
          <w:rFonts w:ascii="仿宋_GB2312" w:eastAsia="仿宋_GB2312"/>
          <w:sz w:val="32"/>
          <w:szCs w:val="32"/>
        </w:rPr>
        <w:t>765.57</w:t>
      </w:r>
      <w:r>
        <w:rPr>
          <w:rFonts w:hint="eastAsia" w:ascii="仿宋_GB2312" w:eastAsia="仿宋_GB2312"/>
          <w:sz w:val="32"/>
          <w:szCs w:val="32"/>
        </w:rPr>
        <w:t>万元。车辆</w:t>
      </w:r>
      <w:r>
        <w:rPr>
          <w:rFonts w:ascii="仿宋_GB2312" w:eastAsia="仿宋_GB2312"/>
          <w:sz w:val="32"/>
          <w:szCs w:val="32"/>
        </w:rPr>
        <w:t>14</w:t>
      </w:r>
      <w:r>
        <w:rPr>
          <w:rFonts w:hint="eastAsia" w:ascii="仿宋_GB2312" w:eastAsia="仿宋_GB2312"/>
          <w:sz w:val="32"/>
          <w:szCs w:val="32"/>
        </w:rPr>
        <w:t>辆，价值</w:t>
      </w:r>
      <w:r>
        <w:rPr>
          <w:rFonts w:ascii="仿宋_GB2312" w:eastAsia="仿宋_GB2312"/>
          <w:sz w:val="32"/>
          <w:szCs w:val="32"/>
        </w:rPr>
        <w:t>362.81</w:t>
      </w:r>
      <w:r>
        <w:rPr>
          <w:rFonts w:hint="eastAsia" w:ascii="仿宋_GB2312" w:eastAsia="仿宋_GB2312"/>
          <w:sz w:val="32"/>
          <w:szCs w:val="32"/>
        </w:rPr>
        <w:t>万元，其中：副部（省）级及以上领导用车</w:t>
      </w:r>
      <w:r>
        <w:rPr>
          <w:rFonts w:ascii="仿宋_GB2312" w:eastAsia="仿宋_GB2312"/>
          <w:sz w:val="32"/>
          <w:szCs w:val="32"/>
        </w:rPr>
        <w:t>0</w:t>
      </w:r>
      <w:r>
        <w:rPr>
          <w:rFonts w:hint="eastAsia" w:ascii="仿宋_GB2312" w:eastAsia="仿宋_GB2312"/>
          <w:sz w:val="32"/>
          <w:szCs w:val="32"/>
        </w:rPr>
        <w:t>辆、主要领导干部用车</w:t>
      </w:r>
      <w:r>
        <w:rPr>
          <w:rFonts w:ascii="仿宋_GB2312" w:eastAsia="仿宋_GB2312"/>
          <w:sz w:val="32"/>
          <w:szCs w:val="32"/>
        </w:rPr>
        <w:t>11</w:t>
      </w:r>
      <w:r>
        <w:rPr>
          <w:rFonts w:hint="eastAsia" w:ascii="仿宋_GB2312" w:eastAsia="仿宋_GB2312"/>
          <w:sz w:val="32"/>
          <w:szCs w:val="32"/>
        </w:rPr>
        <w:t>辆、机要通信用车</w:t>
      </w:r>
      <w:r>
        <w:rPr>
          <w:rFonts w:ascii="仿宋_GB2312" w:eastAsia="仿宋_GB2312"/>
          <w:sz w:val="32"/>
          <w:szCs w:val="32"/>
        </w:rPr>
        <w:t>1</w:t>
      </w:r>
      <w:r>
        <w:rPr>
          <w:rFonts w:hint="eastAsia" w:ascii="仿宋_GB2312" w:eastAsia="仿宋_GB2312"/>
          <w:sz w:val="32"/>
          <w:szCs w:val="32"/>
        </w:rPr>
        <w:t>辆、应急保障用车</w:t>
      </w:r>
      <w:r>
        <w:rPr>
          <w:rFonts w:ascii="仿宋_GB2312" w:eastAsia="仿宋_GB2312"/>
          <w:sz w:val="32"/>
          <w:szCs w:val="32"/>
        </w:rPr>
        <w:t>0</w:t>
      </w:r>
      <w:r>
        <w:rPr>
          <w:rFonts w:hint="eastAsia" w:ascii="仿宋_GB2312" w:eastAsia="仿宋_GB2312"/>
          <w:sz w:val="32"/>
          <w:szCs w:val="32"/>
        </w:rPr>
        <w:t>辆、执法执勤用车</w:t>
      </w:r>
      <w:r>
        <w:rPr>
          <w:rFonts w:ascii="仿宋_GB2312" w:eastAsia="仿宋_GB2312"/>
          <w:sz w:val="32"/>
          <w:szCs w:val="32"/>
        </w:rPr>
        <w:t>0</w:t>
      </w:r>
      <w:r>
        <w:rPr>
          <w:rFonts w:hint="eastAsia" w:ascii="仿宋_GB2312" w:eastAsia="仿宋_GB2312"/>
          <w:sz w:val="32"/>
          <w:szCs w:val="32"/>
        </w:rPr>
        <w:t>辆、特种专业技术用车</w:t>
      </w:r>
      <w:r>
        <w:rPr>
          <w:rFonts w:ascii="仿宋_GB2312" w:eastAsia="仿宋_GB2312"/>
          <w:sz w:val="32"/>
          <w:szCs w:val="32"/>
        </w:rPr>
        <w:t>0</w:t>
      </w:r>
      <w:r>
        <w:rPr>
          <w:rFonts w:hint="eastAsia" w:ascii="仿宋_GB2312" w:eastAsia="仿宋_GB2312"/>
          <w:sz w:val="32"/>
          <w:szCs w:val="32"/>
        </w:rPr>
        <w:t>辆、离退休干部用车</w:t>
      </w:r>
      <w:r>
        <w:rPr>
          <w:rFonts w:ascii="仿宋_GB2312" w:eastAsia="仿宋_GB2312"/>
          <w:sz w:val="32"/>
          <w:szCs w:val="32"/>
        </w:rPr>
        <w:t>0</w:t>
      </w:r>
      <w:r>
        <w:rPr>
          <w:rFonts w:hint="eastAsia" w:ascii="仿宋_GB2312" w:eastAsia="仿宋_GB2312"/>
          <w:sz w:val="32"/>
          <w:szCs w:val="32"/>
        </w:rPr>
        <w:t>辆、其他用车</w:t>
      </w:r>
      <w:r>
        <w:rPr>
          <w:rFonts w:ascii="仿宋_GB2312" w:eastAsia="仿宋_GB2312"/>
          <w:sz w:val="32"/>
          <w:szCs w:val="32"/>
        </w:rPr>
        <w:t>2</w:t>
      </w:r>
      <w:r>
        <w:rPr>
          <w:rFonts w:hint="eastAsia" w:ascii="仿宋_GB2312" w:eastAsia="仿宋_GB2312"/>
          <w:sz w:val="32"/>
          <w:szCs w:val="32"/>
        </w:rPr>
        <w:t>辆，其他用车主要是：一般公务用车；单位价值50万元以上通用设备</w:t>
      </w:r>
      <w:r>
        <w:rPr>
          <w:rFonts w:ascii="仿宋_GB2312" w:eastAsia="仿宋_GB2312"/>
          <w:sz w:val="32"/>
          <w:szCs w:val="32"/>
        </w:rPr>
        <w:t>0</w:t>
      </w:r>
      <w:r>
        <w:rPr>
          <w:rFonts w:hint="eastAsia" w:ascii="仿宋_GB2312" w:eastAsia="仿宋_GB2312"/>
          <w:sz w:val="32"/>
          <w:szCs w:val="32"/>
        </w:rPr>
        <w:t>台（套）、单位价值100万元以上专用设备</w:t>
      </w:r>
      <w:r>
        <w:rPr>
          <w:rFonts w:ascii="仿宋_GB2312" w:eastAsia="仿宋_GB2312"/>
          <w:sz w:val="32"/>
          <w:szCs w:val="32"/>
        </w:rPr>
        <w:t>0</w:t>
      </w:r>
      <w:r>
        <w:rPr>
          <w:rFonts w:hint="eastAsia" w:ascii="仿宋_GB2312" w:eastAsia="仿宋_GB2312"/>
          <w:sz w:val="32"/>
          <w:szCs w:val="32"/>
        </w:rPr>
        <w:t>台（套）。</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十、预算绩效的情况说明</w:t>
      </w:r>
    </w:p>
    <w:p>
      <w:pPr>
        <w:ind w:firstLine="640" w:firstLineChars="200"/>
        <w:rPr>
          <w:rFonts w:ascii="仿宋_GB2312" w:eastAsia="仿宋_GB2312"/>
          <w:sz w:val="32"/>
          <w:szCs w:val="32"/>
        </w:rPr>
      </w:pPr>
      <w:r>
        <w:rPr>
          <w:rFonts w:hint="eastAsia" w:ascii="仿宋_GB2312" w:eastAsia="仿宋_GB2312"/>
          <w:sz w:val="32"/>
          <w:szCs w:val="32"/>
        </w:rPr>
        <w:t>根据预算绩效管理要求，我单位2019年度开展预算绩效评价项目0个，共涉及资金0万元。预算绩效管理取得的成效：无。发现的问题及原因：无。下一步改进措施：无。具体项目自评情况附项目支出绩效自评表。</w:t>
      </w:r>
    </w:p>
    <w:p>
      <w:pPr>
        <w:ind w:firstLine="2240" w:firstLineChars="700"/>
        <w:jc w:val="both"/>
        <w:outlineLvl w:val="0"/>
        <w:rPr>
          <w:rFonts w:ascii="黑体" w:hAnsi="黑体" w:eastAsia="黑体"/>
          <w:sz w:val="32"/>
          <w:szCs w:val="32"/>
        </w:rPr>
      </w:pPr>
      <w:r>
        <w:rPr>
          <w:rFonts w:hint="eastAsia" w:ascii="黑体" w:hAnsi="黑体" w:eastAsia="黑体"/>
          <w:sz w:val="32"/>
          <w:szCs w:val="32"/>
        </w:rPr>
        <w:t>第三部分专业名词解释</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hint="eastAsia"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hint="eastAsia" w:ascii="仿宋_GB2312" w:eastAsia="仿宋_GB2312"/>
          <w:sz w:val="32"/>
          <w:szCs w:val="32"/>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第四部分部门决算报表（见附表）</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一、《收入支出决算总表》</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二、《收入决算表》</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三、《支出决算表》</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四、《财政拨款收入支出决算总表》</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五、《一般公共预算财政拨款支出决算表》</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六、《一般公共预算财政拨款基本支出决算表》</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七、《一般公共预算财政拨款“三公”经费支出决算表》</w:t>
      </w:r>
    </w:p>
    <w:p>
      <w:pPr>
        <w:ind w:firstLine="640" w:firstLineChars="200"/>
        <w:outlineLvl w:val="1"/>
        <w:rPr>
          <w:rFonts w:ascii="黑体" w:hAnsi="黑体" w:eastAsia="黑体" w:cs="宋体"/>
          <w:bCs/>
          <w:kern w:val="0"/>
          <w:sz w:val="32"/>
          <w:szCs w:val="32"/>
        </w:rPr>
        <w:sectPr>
          <w:footerReference r:id="rId3" w:type="default"/>
          <w:pgSz w:w="11906" w:h="16838"/>
          <w:pgMar w:top="1440" w:right="1800" w:bottom="1440" w:left="1800" w:header="851" w:footer="992" w:gutter="0"/>
          <w:pgNumType w:start="1"/>
          <w:cols w:space="720" w:num="1"/>
          <w:docGrid w:type="lines" w:linePitch="312" w:charSpace="0"/>
        </w:sectPr>
      </w:pPr>
      <w:r>
        <w:rPr>
          <w:rFonts w:hint="eastAsia" w:ascii="黑体" w:hAnsi="黑体" w:eastAsia="黑体" w:cs="宋体"/>
          <w:bCs/>
          <w:kern w:val="0"/>
          <w:sz w:val="32"/>
          <w:szCs w:val="32"/>
        </w:rPr>
        <w:t>八、《政府性基金预算财政拨款收入支出决算表》</w:t>
      </w:r>
    </w:p>
    <w:p>
      <w:pPr>
        <w:ind w:firstLine="640" w:firstLineChars="200"/>
        <w:outlineLvl w:val="1"/>
        <w:rPr>
          <w:rFonts w:ascii="黑体" w:hAnsi="黑体" w:eastAsia="黑体" w:cs="宋体"/>
          <w:bCs/>
          <w:kern w:val="0"/>
          <w:sz w:val="32"/>
          <w:szCs w:val="32"/>
        </w:rPr>
      </w:pPr>
    </w:p>
    <w:sectPr>
      <w:footerReference r:id="rId4" w:type="default"/>
      <w:type w:val="continuous"/>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swiss"/>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4097" o:spid="_x0000_s4097"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4098" o:spid="_x0000_s4098"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4085"/>
    <w:rsid w:val="00015341"/>
    <w:rsid w:val="00034FC8"/>
    <w:rsid w:val="00054B86"/>
    <w:rsid w:val="000D327C"/>
    <w:rsid w:val="00126D47"/>
    <w:rsid w:val="00197EB4"/>
    <w:rsid w:val="001D7DE3"/>
    <w:rsid w:val="001E387F"/>
    <w:rsid w:val="00203B4A"/>
    <w:rsid w:val="00257C46"/>
    <w:rsid w:val="002B0D8F"/>
    <w:rsid w:val="002C4A14"/>
    <w:rsid w:val="002E2F25"/>
    <w:rsid w:val="003143D1"/>
    <w:rsid w:val="00330951"/>
    <w:rsid w:val="003558FF"/>
    <w:rsid w:val="003C2842"/>
    <w:rsid w:val="003E1399"/>
    <w:rsid w:val="003E5FDB"/>
    <w:rsid w:val="00460400"/>
    <w:rsid w:val="00467AA5"/>
    <w:rsid w:val="00494DFF"/>
    <w:rsid w:val="004B1179"/>
    <w:rsid w:val="004B2E3F"/>
    <w:rsid w:val="004C320B"/>
    <w:rsid w:val="004D2E92"/>
    <w:rsid w:val="004E07A9"/>
    <w:rsid w:val="005040D8"/>
    <w:rsid w:val="00544085"/>
    <w:rsid w:val="00597FDC"/>
    <w:rsid w:val="00602421"/>
    <w:rsid w:val="0065381A"/>
    <w:rsid w:val="00694170"/>
    <w:rsid w:val="00752542"/>
    <w:rsid w:val="0076245D"/>
    <w:rsid w:val="007716BE"/>
    <w:rsid w:val="0079328D"/>
    <w:rsid w:val="007A29F3"/>
    <w:rsid w:val="007A3352"/>
    <w:rsid w:val="008A1D36"/>
    <w:rsid w:val="008C034F"/>
    <w:rsid w:val="008E0BE2"/>
    <w:rsid w:val="00911D73"/>
    <w:rsid w:val="009251F7"/>
    <w:rsid w:val="009366CC"/>
    <w:rsid w:val="0094635E"/>
    <w:rsid w:val="009764A8"/>
    <w:rsid w:val="00985B11"/>
    <w:rsid w:val="009A2AF5"/>
    <w:rsid w:val="009E51FD"/>
    <w:rsid w:val="00A41D58"/>
    <w:rsid w:val="00A94CDE"/>
    <w:rsid w:val="00AC1B7A"/>
    <w:rsid w:val="00AC7C38"/>
    <w:rsid w:val="00AF26D1"/>
    <w:rsid w:val="00B562C4"/>
    <w:rsid w:val="00B92BC8"/>
    <w:rsid w:val="00B93370"/>
    <w:rsid w:val="00BE2864"/>
    <w:rsid w:val="00C0361D"/>
    <w:rsid w:val="00C06295"/>
    <w:rsid w:val="00C24EF4"/>
    <w:rsid w:val="00CD1B13"/>
    <w:rsid w:val="00D6662F"/>
    <w:rsid w:val="00D75105"/>
    <w:rsid w:val="00D803A8"/>
    <w:rsid w:val="00DE468A"/>
    <w:rsid w:val="00E2499A"/>
    <w:rsid w:val="00E56879"/>
    <w:rsid w:val="00ED26EA"/>
    <w:rsid w:val="00EF3F7E"/>
    <w:rsid w:val="00F138DF"/>
    <w:rsid w:val="00F279B8"/>
    <w:rsid w:val="00F60976"/>
    <w:rsid w:val="00FE022A"/>
    <w:rsid w:val="0970341E"/>
    <w:rsid w:val="2D3F3218"/>
    <w:rsid w:val="3A833EED"/>
    <w:rsid w:val="3AC21013"/>
    <w:rsid w:val="3D3F2E70"/>
    <w:rsid w:val="434446FB"/>
    <w:rsid w:val="6936426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unhideWhenUsed/>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uiPriority w:val="0"/>
    <w:pPr>
      <w:ind w:left="400" w:leftChars="400"/>
    </w:pPr>
    <w:rPr>
      <w:rFonts w:ascii="Times New Roman" w:hAnsi="Times New Roman" w:eastAsia="宋体" w:cs="Times New Roman"/>
      <w:lang w:val="en-US" w:eastAsia="zh-CN" w:bidi="ar-SA"/>
    </w:rPr>
  </w:style>
  <w:style w:type="paragraph" w:customStyle="1" w:styleId="11">
    <w:name w:val="WPSOffice手动目录 2"/>
    <w:uiPriority w:val="0"/>
    <w:pPr>
      <w:ind w:left="200" w:leftChars="200"/>
    </w:pPr>
    <w:rPr>
      <w:rFonts w:ascii="Times New Roman" w:hAnsi="Times New Roman" w:eastAsia="宋体" w:cs="Times New Roman"/>
      <w:lang w:val="en-US" w:eastAsia="zh-CN" w:bidi="ar-SA"/>
    </w:rPr>
  </w:style>
  <w:style w:type="paragraph" w:customStyle="1" w:styleId="12">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customShpInfo spid="_x0000_s409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1000</Words>
  <Characters>5705</Characters>
  <Lines>47</Lines>
  <Paragraphs>13</Paragraphs>
  <TotalTime>22</TotalTime>
  <ScaleCrop>false</ScaleCrop>
  <LinksUpToDate>false</LinksUpToDate>
  <CharactersWithSpaces>6692</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2020-08-16T12:03:00Z</dcterms:created>
  <dc:creator>胡 锦岩</dc:creator>
  <cp:lastModifiedBy>Administrator</cp:lastModifiedBy>
  <dcterms:modified xsi:type="dcterms:W3CDTF">2025-02-28T04:54:55Z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0D10EE7789AF4F1C89CAE2D4CAD027E9</vt:lpwstr>
  </property>
</Properties>
</file>