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2023年度会计监督检查查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eastAsia="zh-CN"/>
        </w:rPr>
        <w:t>后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依据《中华人民共和国会计法》，按照《关于开展伊犁州直2023年度会计监督检查工作的通知》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精神，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霍城县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财政局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8月中旬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依法对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霍城县林业和草原局、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霍城县退役军人事务所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霍城县灵珂信息咨询服务有限公司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家单位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会计信息质量检查，现将检查结果公布如下：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行政事业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单位查出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违反《行政事业单位会计准则》相关条款，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主要表现在原始凭证信息不完整、会计核算不规范、账务处理不及时、账表不符等方面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1家公司不存在相关问题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针对检查出的问题，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霍城县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财政局依法做出检查结论和处理决定，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要求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被检查单位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立查立改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以观后效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霍城县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7"/>
          <w:szCs w:val="37"/>
          <w:highlight w:val="none"/>
          <w:shd w:val="clear" w:fill="FFFFFF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4F56081"/>
    <w:rsid w:val="365C28B6"/>
    <w:rsid w:val="7FA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2023-10-18T09:31:26Z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4C45D88C6CC34262AA7BB1378FDEEA5E</vt:lpwstr>
  </property>
</Properties>
</file>