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0" w:name="bookmark66"/>
      <w:bookmarkStart w:id="1" w:name="bookmark67"/>
      <w:bookmarkStart w:id="2" w:name="bookmark68"/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/>
        </w:rPr>
        <w:t>霍城县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/>
        </w:rPr>
        <w:t>重大决策社会稳定风险评估第三方机构报备表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74" w:right="0" w:firstLine="0"/>
        <w:jc w:val="left"/>
      </w:pPr>
      <w:r>
        <w:rPr>
          <w:color w:val="000000"/>
          <w:spacing w:val="0"/>
          <w:w w:val="100"/>
          <w:position w:val="0"/>
        </w:rPr>
        <w:t>编号:</w:t>
      </w:r>
    </w:p>
    <w:tbl>
      <w:tblPr>
        <w:tblStyle w:val="2"/>
        <w:tblW w:w="9350" w:type="dxa"/>
        <w:jc w:val="center"/>
        <w:tblInd w:w="-11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2"/>
        <w:gridCol w:w="1085"/>
        <w:gridCol w:w="437"/>
        <w:gridCol w:w="1464"/>
        <w:gridCol w:w="730"/>
        <w:gridCol w:w="336"/>
        <w:gridCol w:w="802"/>
        <w:gridCol w:w="715"/>
        <w:gridCol w:w="2299"/>
      </w:tblGrid>
      <w:tr>
        <w:tblPrEx>
          <w:tblLayout w:type="fixed"/>
        </w:tblPrEx>
        <w:trPr>
          <w:trHeight w:val="586" w:hRule="exac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单位名称：</w:t>
            </w:r>
          </w:p>
        </w:tc>
        <w:tc>
          <w:tcPr>
            <w:tcW w:w="67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法定代表人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单位地址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exac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统一社会信用代码（机构代码证编号）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注册资本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35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</w:t>
            </w: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 w:firstLineChars="100"/>
              <w:jc w:val="lef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</w:t>
            </w: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负责人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电话：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 w:firstLineChars="100"/>
              <w:jc w:val="left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办公地址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 w:firstLineChars="100"/>
              <w:jc w:val="left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固定办公场所面积</w:t>
            </w:r>
          </w:p>
        </w:tc>
        <w:tc>
          <w:tcPr>
            <w:tcW w:w="67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 w:firstLineChars="100"/>
              <w:jc w:val="left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固定从业人数</w:t>
            </w:r>
          </w:p>
        </w:tc>
        <w:tc>
          <w:tcPr>
            <w:tcW w:w="67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935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</w:t>
            </w: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从业人员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身份证号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学历及专业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是否参加稳评培训并合格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6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exact"/>
              <w:ind w:left="0" w:right="0" w:firstLine="0"/>
              <w:jc w:val="left"/>
              <w:rPr>
                <w:sz w:val="17"/>
                <w:szCs w:val="17"/>
              </w:rPr>
            </w:pPr>
            <w:bookmarkStart w:id="3" w:name="_GoBack"/>
            <w:bookmarkEnd w:id="3"/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17"/>
                <w:szCs w:val="17"/>
              </w:rPr>
              <w:t>县（市）稳评职能主管部门审核意见</w:t>
            </w:r>
          </w:p>
        </w:tc>
        <w:tc>
          <w:tcPr>
            <w:tcW w:w="371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0"/>
                <w:szCs w:val="20"/>
              </w:rPr>
              <w:t>州稳评职能主管部门审核意见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93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注：机构重要事项变更时，应及时变更报备。本表一式三份，分别由州、县（市）稳评职能主管部门留存。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53F32"/>
    <w:rsid w:val="6235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等线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3"/>
    <w:basedOn w:val="1"/>
    <w:qFormat/>
    <w:uiPriority w:val="0"/>
    <w:pPr>
      <w:widowControl w:val="0"/>
      <w:shd w:val="clear" w:color="auto" w:fill="auto"/>
      <w:spacing w:line="566" w:lineRule="exact"/>
      <w:jc w:val="center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</w:rPr>
  </w:style>
  <w:style w:type="paragraph" w:customStyle="1" w:styleId="5">
    <w:name w:val="表格标题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20"/>
      <w:szCs w:val="20"/>
      <w:u w:val="none"/>
      <w:shd w:val="clear" w:color="auto" w:fill="auto"/>
    </w:rPr>
  </w:style>
  <w:style w:type="paragraph" w:customStyle="1" w:styleId="6">
    <w:name w:val="其他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2023-11-28T02:58:00Z</dcterms:created>
  <dc:creator>Administrator</dc:creator>
  <cp:lastModifiedBy>Administrator</cp:lastModifiedBy>
  <dcterms:modified xsi:type="dcterms:W3CDTF">2023-11-28T02:58:41Z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